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274E89" w14:textId="3C058118" w:rsidR="00E475E2" w:rsidRPr="001E4819" w:rsidRDefault="00F60634" w:rsidP="00E72D03">
      <w:pPr>
        <w:spacing w:after="100"/>
        <w:rPr>
          <w:rFonts w:cs="Calibri"/>
          <w:noProof/>
        </w:rPr>
      </w:pPr>
      <w:r>
        <w:rPr>
          <w:noProof/>
          <w:lang w:eastAsia="pl-PL"/>
        </w:rPr>
        <w:drawing>
          <wp:anchor distT="0" distB="0" distL="114300" distR="114300" simplePos="0" relativeHeight="251635198" behindDoc="1" locked="0" layoutInCell="1" allowOverlap="1" wp14:anchorId="722FA164" wp14:editId="3ACA75C3">
            <wp:simplePos x="0" y="0"/>
            <wp:positionH relativeFrom="page">
              <wp:align>right</wp:align>
            </wp:positionH>
            <wp:positionV relativeFrom="paragraph">
              <wp:posOffset>-899795</wp:posOffset>
            </wp:positionV>
            <wp:extent cx="3772800" cy="5387090"/>
            <wp:effectExtent l="0" t="0" r="0" b="4445"/>
            <wp:wrapNone/>
            <wp:docPr id="1585536386" name="Obraz 9" descr="Obraz zawierający na wolnym powietrzu, Fotografia lotnicza, dom,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536386" name="Obraz 9" descr="Obraz zawierający na wolnym powietrzu, Fotografia lotnicza, dom, Widok z lotu ptaka&#10;&#10;Opis wygenerowany automatycznie"/>
                    <pic:cNvPicPr/>
                  </pic:nvPicPr>
                  <pic:blipFill rotWithShape="1">
                    <a:blip r:embed="rId8">
                      <a:extLst>
                        <a:ext uri="{28A0092B-C50C-407E-A947-70E740481C1C}">
                          <a14:useLocalDpi xmlns:a14="http://schemas.microsoft.com/office/drawing/2010/main" val="0"/>
                        </a:ext>
                      </a:extLst>
                    </a:blip>
                    <a:srcRect l="20911" r="32447"/>
                    <a:stretch/>
                  </pic:blipFill>
                  <pic:spPr bwMode="auto">
                    <a:xfrm>
                      <a:off x="0" y="0"/>
                      <a:ext cx="3772800" cy="5387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7047">
        <w:rPr>
          <w:rFonts w:cs="Calibri"/>
          <w:noProof/>
          <w:lang w:eastAsia="pl-PL"/>
        </w:rPr>
        <mc:AlternateContent>
          <mc:Choice Requires="wps">
            <w:drawing>
              <wp:anchor distT="0" distB="0" distL="114300" distR="114300" simplePos="0" relativeHeight="252109824" behindDoc="1" locked="0" layoutInCell="1" allowOverlap="1" wp14:anchorId="032A7F15" wp14:editId="62733762">
                <wp:simplePos x="0" y="0"/>
                <wp:positionH relativeFrom="page">
                  <wp:align>right</wp:align>
                </wp:positionH>
                <wp:positionV relativeFrom="paragraph">
                  <wp:posOffset>-899795</wp:posOffset>
                </wp:positionV>
                <wp:extent cx="3772800" cy="5400675"/>
                <wp:effectExtent l="0" t="0" r="18415" b="28575"/>
                <wp:wrapNone/>
                <wp:docPr id="1945376448" name="Prostokąt 6"/>
                <wp:cNvGraphicFramePr/>
                <a:graphic xmlns:a="http://schemas.openxmlformats.org/drawingml/2006/main">
                  <a:graphicData uri="http://schemas.microsoft.com/office/word/2010/wordprocessingShape">
                    <wps:wsp>
                      <wps:cNvSpPr/>
                      <wps:spPr>
                        <a:xfrm>
                          <a:off x="0" y="0"/>
                          <a:ext cx="3772800" cy="5400675"/>
                        </a:xfrm>
                        <a:prstGeom prst="rect">
                          <a:avLst/>
                        </a:prstGeom>
                        <a:solidFill>
                          <a:srgbClr val="0055A8">
                            <a:alpha val="6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D5C26" id="Prostokąt 6" o:spid="_x0000_s1026" style="position:absolute;margin-left:245.85pt;margin-top:-70.85pt;width:297.05pt;height:425.25pt;z-index:-2512066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" fillcolor="#0055a8" strokecolor="#0055a8" strokeweight="1pt">
                <v:fill opacity="39321f"/>
                <w10:wrap anchorx="page"/>
              </v:rect>
            </w:pict>
          </mc:Fallback>
        </mc:AlternateContent>
      </w:r>
      <w:r w:rsidR="00947047">
        <w:rPr>
          <w:rFonts w:cs="Calibri"/>
          <w:noProof/>
          <w:lang w:eastAsia="pl-PL"/>
        </w:rPr>
        <mc:AlternateContent>
          <mc:Choice Requires="wps">
            <w:drawing>
              <wp:anchor distT="0" distB="0" distL="114300" distR="114300" simplePos="0" relativeHeight="252107776" behindDoc="1" locked="0" layoutInCell="1" allowOverlap="1" wp14:anchorId="7EBB6184" wp14:editId="695963F9">
                <wp:simplePos x="0" y="0"/>
                <wp:positionH relativeFrom="page">
                  <wp:align>left</wp:align>
                </wp:positionH>
                <wp:positionV relativeFrom="paragraph">
                  <wp:posOffset>-899795</wp:posOffset>
                </wp:positionV>
                <wp:extent cx="3762375" cy="5400675"/>
                <wp:effectExtent l="0" t="0" r="28575" b="28575"/>
                <wp:wrapNone/>
                <wp:docPr id="1913241933" name="Prostokąt 6"/>
                <wp:cNvGraphicFramePr/>
                <a:graphic xmlns:a="http://schemas.openxmlformats.org/drawingml/2006/main">
                  <a:graphicData uri="http://schemas.microsoft.com/office/word/2010/wordprocessingShape">
                    <wps:wsp>
                      <wps:cNvSpPr/>
                      <wps:spPr>
                        <a:xfrm>
                          <a:off x="0" y="0"/>
                          <a:ext cx="3762375" cy="5400675"/>
                        </a:xfrm>
                        <a:prstGeom prst="rect">
                          <a:avLst/>
                        </a:prstGeom>
                        <a:solidFill>
                          <a:srgbClr val="0055A8">
                            <a:alpha val="8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C236C" id="Prostokąt 6" o:spid="_x0000_s1026" style="position:absolute;margin-left:0;margin-top:-70.85pt;width:296.25pt;height:425.25pt;z-index:-251208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" fillcolor="#0055a8" strokecolor="#0055a8" strokeweight="1pt">
                <v:fill opacity="52428f"/>
                <w10:wrap anchorx="page"/>
              </v:rect>
            </w:pict>
          </mc:Fallback>
        </mc:AlternateContent>
      </w:r>
    </w:p>
    <w:p w14:paraId="68563A45" w14:textId="6B6CE7EE" w:rsidR="00E475E2" w:rsidRPr="001E4819" w:rsidRDefault="00E475E2" w:rsidP="00E72D03">
      <w:pPr>
        <w:spacing w:after="100"/>
        <w:rPr>
          <w:rFonts w:cs="Calibri"/>
        </w:rPr>
      </w:pPr>
    </w:p>
    <w:p w14:paraId="371F3A6A" w14:textId="7FD2D19D" w:rsidR="00411C5C" w:rsidRPr="001E4819" w:rsidRDefault="00411C5C" w:rsidP="00E72D03">
      <w:pPr>
        <w:spacing w:after="100"/>
        <w:rPr>
          <w:rFonts w:cs="Calibri"/>
        </w:rPr>
      </w:pPr>
    </w:p>
    <w:p w14:paraId="4410CE7F" w14:textId="14D4BE55" w:rsidR="00411C5C" w:rsidRPr="001E4819" w:rsidRDefault="00F60634" w:rsidP="00E72D03">
      <w:pPr>
        <w:spacing w:after="100"/>
        <w:rPr>
          <w:rFonts w:cs="Calibri"/>
        </w:rPr>
      </w:pPr>
      <w:r>
        <w:rPr>
          <w:noProof/>
          <w:lang w:eastAsia="pl-PL"/>
        </w:rPr>
        <mc:AlternateContent>
          <mc:Choice Requires="wps">
            <w:drawing>
              <wp:anchor distT="0" distB="0" distL="114300" distR="114300" simplePos="0" relativeHeight="251885568" behindDoc="0" locked="0" layoutInCell="1" allowOverlap="1" wp14:anchorId="6C6E0424" wp14:editId="221F6D11">
                <wp:simplePos x="0" y="0"/>
                <wp:positionH relativeFrom="margin">
                  <wp:posOffset>-423545</wp:posOffset>
                </wp:positionH>
                <wp:positionV relativeFrom="paragraph">
                  <wp:posOffset>184150</wp:posOffset>
                </wp:positionV>
                <wp:extent cx="3009900" cy="2495550"/>
                <wp:effectExtent l="0" t="0" r="0" b="0"/>
                <wp:wrapNone/>
                <wp:docPr id="620986015"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0" cy="2495550"/>
                        </a:xfrm>
                        <a:prstGeom prst="rect">
                          <a:avLst/>
                        </a:prstGeom>
                        <a:noFill/>
                        <a:ln w="6350">
                          <a:noFill/>
                        </a:ln>
                      </wps:spPr>
                      <wps:txbx>
                        <w:txbxContent>
                          <w:p w14:paraId="111C86C4" w14:textId="0C7744CD" w:rsidR="000D59BE" w:rsidRPr="00947047" w:rsidRDefault="000D59BE" w:rsidP="00D04E66">
                            <w:pPr>
                              <w:spacing w:before="80" w:after="80" w:line="240" w:lineRule="auto"/>
                              <w:jc w:val="center"/>
                              <w:rPr>
                                <w:rFonts w:ascii="Calibri Light" w:hAnsi="Calibri Light" w:cs="Calibri Light"/>
                                <w:b/>
                                <w:bCs/>
                                <w:color w:val="FFFFFF" w:themeColor="background1"/>
                                <w:sz w:val="50"/>
                                <w:szCs w:val="50"/>
                              </w:rPr>
                            </w:pPr>
                            <w:r w:rsidRPr="00947047">
                              <w:rPr>
                                <w:rFonts w:ascii="Calibri Light" w:hAnsi="Calibri Light" w:cs="Calibri Light"/>
                                <w:b/>
                                <w:bCs/>
                                <w:color w:val="FFFFFF" w:themeColor="background1"/>
                                <w:sz w:val="50"/>
                                <w:szCs w:val="50"/>
                              </w:rPr>
                              <w:t>GMINNY PROGRAM REWITALIZACJI</w:t>
                            </w:r>
                          </w:p>
                          <w:p w14:paraId="48FB5AE5" w14:textId="2AA7F74C" w:rsidR="000D59BE" w:rsidRPr="00947047" w:rsidRDefault="000D59BE" w:rsidP="00947047">
                            <w:pPr>
                              <w:spacing w:before="80" w:after="80" w:line="240" w:lineRule="auto"/>
                              <w:jc w:val="center"/>
                              <w:rPr>
                                <w:color w:val="FFFFFF" w:themeColor="background1"/>
                              </w:rPr>
                            </w:pPr>
                            <w:r w:rsidRPr="00947047">
                              <w:rPr>
                                <w:rFonts w:ascii="Calibri Light" w:hAnsi="Calibri Light" w:cs="Calibri Light"/>
                                <w:b/>
                                <w:bCs/>
                                <w:color w:val="FFFFFF" w:themeColor="background1"/>
                                <w:sz w:val="50"/>
                                <w:szCs w:val="50"/>
                              </w:rPr>
                              <w:t xml:space="preserve">DLA GMINY </w:t>
                            </w:r>
                            <w:r>
                              <w:rPr>
                                <w:rFonts w:ascii="Calibri Light" w:hAnsi="Calibri Light" w:cs="Calibri Light"/>
                                <w:b/>
                                <w:bCs/>
                                <w:color w:val="FFFFFF" w:themeColor="background1"/>
                                <w:sz w:val="50"/>
                                <w:szCs w:val="50"/>
                              </w:rPr>
                              <w:t xml:space="preserve">ŚMIGIEL </w:t>
                            </w:r>
                            <w:r w:rsidRPr="00FC3177">
                              <w:rPr>
                                <w:rFonts w:ascii="Calibri Light" w:hAnsi="Calibri Light" w:cs="Calibri Light"/>
                                <w:b/>
                                <w:bCs/>
                                <w:color w:val="FF0000"/>
                                <w:sz w:val="50"/>
                                <w:szCs w:val="50"/>
                              </w:rPr>
                              <w:t xml:space="preserve">na lata 2024- 2033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E0424" id="_x0000_t202" coordsize="21600,21600" o:spt="202" path="m,l,21600r21600,l21600,xe">
                <v:stroke joinstyle="miter"/>
                <v:path gradientshapeok="t" o:connecttype="rect"/>
              </v:shapetype>
              <v:shape id="Pole tekstowe 14" o:spid="_x0000_s1026" type="#_x0000_t202" style="position:absolute;margin-left:-33.35pt;margin-top:14.5pt;width:237pt;height:196.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" filled="f" stroked="f" strokeweight=".5pt">
                <v:textbox>
                  <w:txbxContent>
                    <w:p w14:paraId="111C86C4" w14:textId="0C7744CD" w:rsidR="000D59BE" w:rsidRPr="00947047" w:rsidRDefault="000D59BE" w:rsidP="00D04E66">
                      <w:pPr>
                        <w:spacing w:before="80" w:after="80" w:line="240" w:lineRule="auto"/>
                        <w:jc w:val="center"/>
                        <w:rPr>
                          <w:rFonts w:ascii="Calibri Light" w:hAnsi="Calibri Light" w:cs="Calibri Light"/>
                          <w:b/>
                          <w:bCs/>
                          <w:color w:val="FFFFFF" w:themeColor="background1"/>
                          <w:sz w:val="50"/>
                          <w:szCs w:val="50"/>
                        </w:rPr>
                      </w:pPr>
                      <w:r w:rsidRPr="00947047">
                        <w:rPr>
                          <w:rFonts w:ascii="Calibri Light" w:hAnsi="Calibri Light" w:cs="Calibri Light"/>
                          <w:b/>
                          <w:bCs/>
                          <w:color w:val="FFFFFF" w:themeColor="background1"/>
                          <w:sz w:val="50"/>
                          <w:szCs w:val="50"/>
                        </w:rPr>
                        <w:t>GMINNY PROGRAM REWITALIZACJI</w:t>
                      </w:r>
                    </w:p>
                    <w:p w14:paraId="48FB5AE5" w14:textId="2AA7F74C" w:rsidR="000D59BE" w:rsidRPr="00947047" w:rsidRDefault="000D59BE" w:rsidP="00947047">
                      <w:pPr>
                        <w:spacing w:before="80" w:after="80" w:line="240" w:lineRule="auto"/>
                        <w:jc w:val="center"/>
                        <w:rPr>
                          <w:color w:val="FFFFFF" w:themeColor="background1"/>
                        </w:rPr>
                      </w:pPr>
                      <w:r w:rsidRPr="00947047">
                        <w:rPr>
                          <w:rFonts w:ascii="Calibri Light" w:hAnsi="Calibri Light" w:cs="Calibri Light"/>
                          <w:b/>
                          <w:bCs/>
                          <w:color w:val="FFFFFF" w:themeColor="background1"/>
                          <w:sz w:val="50"/>
                          <w:szCs w:val="50"/>
                        </w:rPr>
                        <w:t xml:space="preserve">DLA GMINY </w:t>
                      </w:r>
                      <w:r>
                        <w:rPr>
                          <w:rFonts w:ascii="Calibri Light" w:hAnsi="Calibri Light" w:cs="Calibri Light"/>
                          <w:b/>
                          <w:bCs/>
                          <w:color w:val="FFFFFF" w:themeColor="background1"/>
                          <w:sz w:val="50"/>
                          <w:szCs w:val="50"/>
                        </w:rPr>
                        <w:t xml:space="preserve">ŚMIGIEL </w:t>
                      </w:r>
                      <w:r w:rsidRPr="00FC3177">
                        <w:rPr>
                          <w:rFonts w:ascii="Calibri Light" w:hAnsi="Calibri Light" w:cs="Calibri Light"/>
                          <w:b/>
                          <w:bCs/>
                          <w:color w:val="FF0000"/>
                          <w:sz w:val="50"/>
                          <w:szCs w:val="50"/>
                        </w:rPr>
                        <w:t xml:space="preserve">na lata 2024- 2033 </w:t>
                      </w:r>
                    </w:p>
                  </w:txbxContent>
                </v:textbox>
                <w10:wrap anchorx="margin"/>
              </v:shape>
            </w:pict>
          </mc:Fallback>
        </mc:AlternateContent>
      </w:r>
    </w:p>
    <w:p w14:paraId="53CEBDBF" w14:textId="4AD6284C" w:rsidR="00411C5C" w:rsidRPr="001E4819" w:rsidRDefault="00411C5C" w:rsidP="00E72D03">
      <w:pPr>
        <w:spacing w:after="100"/>
        <w:rPr>
          <w:rFonts w:cs="Calibri"/>
        </w:rPr>
      </w:pPr>
      <w:bookmarkStart w:id="0" w:name="_Hlk100304153"/>
      <w:bookmarkEnd w:id="0"/>
    </w:p>
    <w:p w14:paraId="3D521989" w14:textId="34698FD7" w:rsidR="00411C5C" w:rsidRPr="001E4819" w:rsidRDefault="00411C5C" w:rsidP="00E72D03">
      <w:pPr>
        <w:spacing w:after="100"/>
        <w:jc w:val="center"/>
        <w:rPr>
          <w:rFonts w:cs="Calibri"/>
        </w:rPr>
      </w:pPr>
    </w:p>
    <w:p w14:paraId="11AA6BBF" w14:textId="4787A5EF" w:rsidR="00411C5C" w:rsidRPr="001E4819" w:rsidRDefault="00411C5C" w:rsidP="00E72D03">
      <w:pPr>
        <w:spacing w:after="100"/>
        <w:rPr>
          <w:rFonts w:cs="Calibri"/>
        </w:rPr>
      </w:pPr>
    </w:p>
    <w:p w14:paraId="51F44318" w14:textId="53CEDB88" w:rsidR="004410F6" w:rsidRPr="001E4819" w:rsidRDefault="004410F6" w:rsidP="00E72D03">
      <w:pPr>
        <w:spacing w:after="100"/>
        <w:rPr>
          <w:rFonts w:cs="Calibri"/>
        </w:rPr>
      </w:pPr>
    </w:p>
    <w:p w14:paraId="22BEDF37" w14:textId="56F921D1" w:rsidR="00411C5C" w:rsidRPr="001E4819" w:rsidRDefault="00411C5C" w:rsidP="00E72D03">
      <w:pPr>
        <w:spacing w:after="100"/>
        <w:rPr>
          <w:rFonts w:cs="Calibri"/>
        </w:rPr>
      </w:pPr>
    </w:p>
    <w:p w14:paraId="0F85FF40" w14:textId="143C5A14" w:rsidR="00411C5C" w:rsidRPr="001E4819" w:rsidRDefault="00411C5C" w:rsidP="00E72D03">
      <w:pPr>
        <w:spacing w:after="100"/>
        <w:rPr>
          <w:rFonts w:cs="Calibri"/>
        </w:rPr>
      </w:pPr>
    </w:p>
    <w:p w14:paraId="229DEB8E" w14:textId="4B635CF8" w:rsidR="007662F5" w:rsidRPr="001E4819" w:rsidRDefault="007662F5" w:rsidP="00E72D03">
      <w:pPr>
        <w:spacing w:after="100"/>
        <w:rPr>
          <w:rFonts w:cs="Calibri"/>
        </w:rPr>
      </w:pPr>
    </w:p>
    <w:p w14:paraId="1F626DFF" w14:textId="1223B6CD" w:rsidR="007662F5" w:rsidRPr="001E4819" w:rsidRDefault="00E15D5B" w:rsidP="00E15D5B">
      <w:pPr>
        <w:tabs>
          <w:tab w:val="left" w:pos="6732"/>
        </w:tabs>
        <w:spacing w:after="100"/>
        <w:rPr>
          <w:rFonts w:cs="Calibri"/>
        </w:rPr>
      </w:pPr>
      <w:r>
        <w:rPr>
          <w:rFonts w:cs="Calibri"/>
        </w:rPr>
        <w:tab/>
      </w:r>
    </w:p>
    <w:p w14:paraId="1E228716" w14:textId="5756D96E" w:rsidR="007662F5" w:rsidRPr="001E4819" w:rsidRDefault="00132022" w:rsidP="00E72D03">
      <w:pPr>
        <w:tabs>
          <w:tab w:val="left" w:pos="7742"/>
        </w:tabs>
        <w:spacing w:after="100"/>
        <w:rPr>
          <w:rFonts w:cs="Calibri"/>
        </w:rPr>
      </w:pPr>
      <w:r w:rsidRPr="001E4819">
        <w:rPr>
          <w:rFonts w:cs="Calibri"/>
        </w:rPr>
        <w:tab/>
      </w:r>
    </w:p>
    <w:p w14:paraId="2DA51A5B" w14:textId="2E3391D6" w:rsidR="007662F5" w:rsidRPr="001E4819" w:rsidRDefault="007662F5" w:rsidP="00E72D03">
      <w:pPr>
        <w:spacing w:after="100"/>
        <w:rPr>
          <w:rFonts w:cs="Calibri"/>
        </w:rPr>
      </w:pPr>
    </w:p>
    <w:p w14:paraId="31F0D3DA" w14:textId="7DFF504E" w:rsidR="007662F5" w:rsidRPr="001E4819" w:rsidRDefault="00F60634" w:rsidP="00E15D5B">
      <w:pPr>
        <w:tabs>
          <w:tab w:val="left" w:pos="7212"/>
        </w:tabs>
        <w:spacing w:after="100"/>
        <w:rPr>
          <w:rFonts w:cs="Calibri"/>
        </w:rPr>
      </w:pPr>
      <w:r>
        <w:rPr>
          <w:rFonts w:cs="Calibri"/>
          <w:noProof/>
          <w:lang w:eastAsia="pl-PL"/>
        </w:rPr>
        <w:drawing>
          <wp:anchor distT="0" distB="0" distL="114300" distR="114300" simplePos="0" relativeHeight="252115968" behindDoc="0" locked="0" layoutInCell="1" allowOverlap="1" wp14:anchorId="1DFA02CB" wp14:editId="46B8B5F9">
            <wp:simplePos x="0" y="0"/>
            <wp:positionH relativeFrom="margin">
              <wp:align>center</wp:align>
            </wp:positionH>
            <wp:positionV relativeFrom="paragraph">
              <wp:posOffset>108822</wp:posOffset>
            </wp:positionV>
            <wp:extent cx="1028571" cy="1282540"/>
            <wp:effectExtent l="0" t="0" r="635" b="0"/>
            <wp:wrapNone/>
            <wp:docPr id="1251396" name="Obraz 11" descr="Obraz zawierający rysowanie, sztuka, kreskówka, Sztuka dziecię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96" name="Obraz 11" descr="Obraz zawierający rysowanie, sztuka, kreskówka, Sztuka dziecięca&#10;&#10;Opis wygenerowany automatycznie"/>
                    <pic:cNvPicPr/>
                  </pic:nvPicPr>
                  <pic:blipFill>
                    <a:blip r:embed="rId9">
                      <a:extLst>
                        <a:ext uri="{28A0092B-C50C-407E-A947-70E740481C1C}">
                          <a14:useLocalDpi xmlns:a14="http://schemas.microsoft.com/office/drawing/2010/main" val="0"/>
                        </a:ext>
                      </a:extLst>
                    </a:blip>
                    <a:stretch>
                      <a:fillRect/>
                    </a:stretch>
                  </pic:blipFill>
                  <pic:spPr>
                    <a:xfrm>
                      <a:off x="0" y="0"/>
                      <a:ext cx="1028571" cy="1282540"/>
                    </a:xfrm>
                    <a:prstGeom prst="rect">
                      <a:avLst/>
                    </a:prstGeom>
                  </pic:spPr>
                </pic:pic>
              </a:graphicData>
            </a:graphic>
          </wp:anchor>
        </w:drawing>
      </w:r>
      <w:r w:rsidR="00E15D5B">
        <w:rPr>
          <w:rFonts w:cs="Calibri"/>
        </w:rPr>
        <w:tab/>
      </w:r>
    </w:p>
    <w:p w14:paraId="7EFC0DE9" w14:textId="6B572D7D" w:rsidR="007662F5" w:rsidRPr="001E4819" w:rsidRDefault="007662F5" w:rsidP="00E72D03">
      <w:pPr>
        <w:spacing w:after="100"/>
        <w:rPr>
          <w:rFonts w:cs="Calibri"/>
        </w:rPr>
      </w:pPr>
    </w:p>
    <w:p w14:paraId="26AE9AEF" w14:textId="2369049B" w:rsidR="007662F5" w:rsidRPr="001E4819" w:rsidRDefault="00F60634" w:rsidP="00E15D5B">
      <w:pPr>
        <w:tabs>
          <w:tab w:val="left" w:pos="6696"/>
        </w:tabs>
        <w:spacing w:after="100"/>
        <w:rPr>
          <w:rFonts w:cs="Calibri"/>
        </w:rPr>
      </w:pPr>
      <w:r>
        <w:rPr>
          <w:rFonts w:cs="Calibri"/>
          <w:noProof/>
          <w:lang w:eastAsia="pl-PL"/>
        </w:rPr>
        <w:drawing>
          <wp:anchor distT="0" distB="0" distL="114300" distR="114300" simplePos="0" relativeHeight="251636223" behindDoc="1" locked="0" layoutInCell="1" allowOverlap="1" wp14:anchorId="186A4D42" wp14:editId="2948060B">
            <wp:simplePos x="0" y="0"/>
            <wp:positionH relativeFrom="page">
              <wp:align>left</wp:align>
            </wp:positionH>
            <wp:positionV relativeFrom="paragraph">
              <wp:posOffset>272415</wp:posOffset>
            </wp:positionV>
            <wp:extent cx="3771900" cy="5408930"/>
            <wp:effectExtent l="0" t="0" r="0" b="1270"/>
            <wp:wrapNone/>
            <wp:docPr id="1138917601" name="Obraz 8" descr="Obraz zawierający na wolnym powietrzu, drzewo, trawa, krajobra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17601" name="Obraz 8" descr="Obraz zawierający na wolnym powietrzu, drzewo, trawa, krajobraz&#10;&#10;Opis wygenerowany automatycznie"/>
                    <pic:cNvPicPr/>
                  </pic:nvPicPr>
                  <pic:blipFill rotWithShape="1">
                    <a:blip r:embed="rId10">
                      <a:extLst>
                        <a:ext uri="{28A0092B-C50C-407E-A947-70E740481C1C}">
                          <a14:useLocalDpi xmlns:a14="http://schemas.microsoft.com/office/drawing/2010/main" val="0"/>
                        </a:ext>
                      </a:extLst>
                    </a:blip>
                    <a:srcRect l="39166" t="164" r="14390" b="-164"/>
                    <a:stretch/>
                  </pic:blipFill>
                  <pic:spPr bwMode="auto">
                    <a:xfrm>
                      <a:off x="0" y="0"/>
                      <a:ext cx="3771900" cy="5408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7047">
        <w:rPr>
          <w:rFonts w:cs="Calibri"/>
          <w:noProof/>
          <w:lang w:eastAsia="pl-PL"/>
        </w:rPr>
        <mc:AlternateContent>
          <mc:Choice Requires="wps">
            <w:drawing>
              <wp:anchor distT="0" distB="0" distL="114300" distR="114300" simplePos="0" relativeHeight="252113920" behindDoc="1" locked="0" layoutInCell="1" allowOverlap="1" wp14:anchorId="78A9A06C" wp14:editId="6B14FB7F">
                <wp:simplePos x="0" y="0"/>
                <wp:positionH relativeFrom="page">
                  <wp:align>left</wp:align>
                </wp:positionH>
                <wp:positionV relativeFrom="paragraph">
                  <wp:posOffset>273050</wp:posOffset>
                </wp:positionV>
                <wp:extent cx="3762375" cy="5335200"/>
                <wp:effectExtent l="0" t="0" r="28575" b="18415"/>
                <wp:wrapNone/>
                <wp:docPr id="1849681188" name="Prostokąt 6"/>
                <wp:cNvGraphicFramePr/>
                <a:graphic xmlns:a="http://schemas.openxmlformats.org/drawingml/2006/main">
                  <a:graphicData uri="http://schemas.microsoft.com/office/word/2010/wordprocessingShape">
                    <wps:wsp>
                      <wps:cNvSpPr/>
                      <wps:spPr>
                        <a:xfrm>
                          <a:off x="0" y="0"/>
                          <a:ext cx="3762375" cy="5335200"/>
                        </a:xfrm>
                        <a:prstGeom prst="rect">
                          <a:avLst/>
                        </a:prstGeom>
                        <a:solidFill>
                          <a:srgbClr val="0055A8">
                            <a:alpha val="2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CE8C9" id="Prostokąt 6" o:spid="_x0000_s1026" style="position:absolute;margin-left:0;margin-top:21.5pt;width:296.25pt;height:420.1pt;z-index:-2512025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" fillcolor="#0055a8" strokecolor="#0055a8" strokeweight="1pt">
                <v:fill opacity="13107f"/>
                <w10:wrap anchorx="page"/>
              </v:rect>
            </w:pict>
          </mc:Fallback>
        </mc:AlternateContent>
      </w:r>
      <w:r w:rsidR="00E15D5B">
        <w:rPr>
          <w:rFonts w:cs="Calibri"/>
        </w:rPr>
        <w:tab/>
      </w:r>
    </w:p>
    <w:p w14:paraId="137A7CE6" w14:textId="248ADAF9" w:rsidR="007662F5" w:rsidRPr="001E4819" w:rsidRDefault="00947047" w:rsidP="00E72D03">
      <w:pPr>
        <w:spacing w:after="100"/>
        <w:rPr>
          <w:rFonts w:cs="Calibri"/>
        </w:rPr>
      </w:pPr>
      <w:r>
        <w:rPr>
          <w:rFonts w:cs="Calibri"/>
          <w:noProof/>
          <w:lang w:eastAsia="pl-PL"/>
        </w:rPr>
        <mc:AlternateContent>
          <mc:Choice Requires="wps">
            <w:drawing>
              <wp:anchor distT="0" distB="0" distL="114300" distR="114300" simplePos="0" relativeHeight="252111872" behindDoc="1" locked="0" layoutInCell="1" allowOverlap="1" wp14:anchorId="259469F8" wp14:editId="540655C2">
                <wp:simplePos x="0" y="0"/>
                <wp:positionH relativeFrom="page">
                  <wp:posOffset>3771900</wp:posOffset>
                </wp:positionH>
                <wp:positionV relativeFrom="paragraph">
                  <wp:posOffset>8255</wp:posOffset>
                </wp:positionV>
                <wp:extent cx="3829050" cy="5334635"/>
                <wp:effectExtent l="0" t="0" r="19050" b="18415"/>
                <wp:wrapNone/>
                <wp:docPr id="2020218582" name="Prostokąt 6"/>
                <wp:cNvGraphicFramePr/>
                <a:graphic xmlns:a="http://schemas.openxmlformats.org/drawingml/2006/main">
                  <a:graphicData uri="http://schemas.microsoft.com/office/word/2010/wordprocessingShape">
                    <wps:wsp>
                      <wps:cNvSpPr/>
                      <wps:spPr>
                        <a:xfrm>
                          <a:off x="0" y="0"/>
                          <a:ext cx="3829050" cy="5334635"/>
                        </a:xfrm>
                        <a:prstGeom prst="rect">
                          <a:avLst/>
                        </a:prstGeom>
                        <a:solidFill>
                          <a:srgbClr val="0055A8">
                            <a:alpha val="4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7A465" id="Prostokąt 6" o:spid="_x0000_s1026" style="position:absolute;margin-left:297pt;margin-top:.65pt;width:301.5pt;height:420.05pt;z-index:-25120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" fillcolor="#0055a8" strokecolor="#0055a8" strokeweight="1pt">
                <v:fill opacity="26214f"/>
                <w10:wrap anchorx="page"/>
              </v:rect>
            </w:pict>
          </mc:Fallback>
        </mc:AlternateContent>
      </w:r>
    </w:p>
    <w:p w14:paraId="5D162E43" w14:textId="4BAFBD48" w:rsidR="00DA5B5F" w:rsidRPr="001E4819" w:rsidRDefault="00F60634" w:rsidP="00E15D5B">
      <w:pPr>
        <w:tabs>
          <w:tab w:val="center" w:pos="4536"/>
        </w:tabs>
        <w:rPr>
          <w:rFonts w:cs="Calibri"/>
        </w:rPr>
      </w:pPr>
      <w:r>
        <w:rPr>
          <w:rFonts w:cs="Calibri"/>
          <w:noProof/>
          <w:lang w:eastAsia="pl-PL"/>
        </w:rPr>
        <w:drawing>
          <wp:anchor distT="0" distB="0" distL="114300" distR="114300" simplePos="0" relativeHeight="252114944" behindDoc="0" locked="0" layoutInCell="1" allowOverlap="1" wp14:anchorId="1E2553CE" wp14:editId="321FA87F">
            <wp:simplePos x="0" y="0"/>
            <wp:positionH relativeFrom="column">
              <wp:posOffset>3386455</wp:posOffset>
            </wp:positionH>
            <wp:positionV relativeFrom="paragraph">
              <wp:posOffset>3439795</wp:posOffset>
            </wp:positionV>
            <wp:extent cx="2990850" cy="676275"/>
            <wp:effectExtent l="0" t="0" r="0" b="9525"/>
            <wp:wrapNone/>
            <wp:docPr id="2045530946" name="Graf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530946" name="Grafika 204553094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990850" cy="676275"/>
                    </a:xfrm>
                    <a:prstGeom prst="rect">
                      <a:avLst/>
                    </a:prstGeom>
                  </pic:spPr>
                </pic:pic>
              </a:graphicData>
            </a:graphic>
          </wp:anchor>
        </w:drawing>
      </w:r>
      <w:r w:rsidR="00DA5B5F" w:rsidRPr="001E4819">
        <w:rPr>
          <w:rFonts w:cs="Calibri"/>
        </w:rPr>
        <w:br w:type="page"/>
      </w:r>
      <w:r w:rsidR="00E15D5B">
        <w:rPr>
          <w:rFonts w:cs="Calibri"/>
        </w:rPr>
        <w:lastRenderedPageBreak/>
        <w:tab/>
      </w:r>
    </w:p>
    <w:p w14:paraId="4627E904" w14:textId="07FA214E" w:rsidR="007662F5" w:rsidRPr="001E4819" w:rsidRDefault="007662F5" w:rsidP="00E72D03">
      <w:pPr>
        <w:spacing w:after="100"/>
        <w:jc w:val="right"/>
        <w:rPr>
          <w:rFonts w:cs="Calibri"/>
        </w:rPr>
      </w:pPr>
    </w:p>
    <w:p w14:paraId="36F9AEB6" w14:textId="60147FEA" w:rsidR="007662F5" w:rsidRPr="001E4819" w:rsidRDefault="007662F5" w:rsidP="00E72D03">
      <w:pPr>
        <w:spacing w:after="100"/>
        <w:rPr>
          <w:rFonts w:cs="Calibri"/>
        </w:rPr>
      </w:pPr>
    </w:p>
    <w:p w14:paraId="23B044F3" w14:textId="1431AF28" w:rsidR="007662F5" w:rsidRPr="001E4819" w:rsidRDefault="007662F5" w:rsidP="00E72D03">
      <w:pPr>
        <w:spacing w:after="100"/>
        <w:rPr>
          <w:rFonts w:cs="Calibri"/>
        </w:rPr>
      </w:pPr>
    </w:p>
    <w:p w14:paraId="3C51E709" w14:textId="7E3749F4" w:rsidR="007662F5" w:rsidRPr="001E4819" w:rsidRDefault="007662F5" w:rsidP="00E72D03">
      <w:pPr>
        <w:spacing w:after="100"/>
        <w:rPr>
          <w:rFonts w:cs="Calibri"/>
        </w:rPr>
      </w:pPr>
    </w:p>
    <w:p w14:paraId="2D19060F" w14:textId="05AD15AC" w:rsidR="007662F5" w:rsidRPr="001E4819" w:rsidRDefault="007662F5" w:rsidP="00E72D03">
      <w:pPr>
        <w:spacing w:after="100"/>
        <w:rPr>
          <w:rFonts w:cs="Calibri"/>
        </w:rPr>
      </w:pPr>
    </w:p>
    <w:p w14:paraId="340A335C" w14:textId="6D0AEE07" w:rsidR="007662F5" w:rsidRPr="001E4819" w:rsidRDefault="007662F5" w:rsidP="00E72D03">
      <w:pPr>
        <w:spacing w:after="100"/>
        <w:rPr>
          <w:rFonts w:cs="Calibri"/>
        </w:rPr>
      </w:pPr>
    </w:p>
    <w:p w14:paraId="4B7E2EEE" w14:textId="2A1CFF37" w:rsidR="00411C5C" w:rsidRPr="001E4819" w:rsidRDefault="00862403" w:rsidP="00E72D03">
      <w:pPr>
        <w:spacing w:after="100"/>
        <w:rPr>
          <w:rFonts w:cs="Calibri"/>
        </w:rPr>
      </w:pPr>
      <w:r>
        <w:rPr>
          <w:noProof/>
          <w:lang w:eastAsia="pl-PL"/>
        </w:rPr>
        <w:drawing>
          <wp:anchor distT="0" distB="0" distL="114300" distR="114300" simplePos="0" relativeHeight="252279808" behindDoc="0" locked="0" layoutInCell="1" allowOverlap="1" wp14:anchorId="20BA5EF5" wp14:editId="274BDE4F">
            <wp:simplePos x="0" y="0"/>
            <wp:positionH relativeFrom="margin">
              <wp:align>center</wp:align>
            </wp:positionH>
            <wp:positionV relativeFrom="paragraph">
              <wp:posOffset>671830</wp:posOffset>
            </wp:positionV>
            <wp:extent cx="3028274" cy="3764280"/>
            <wp:effectExtent l="0" t="0" r="1270" b="7620"/>
            <wp:wrapNone/>
            <wp:docPr id="1034133601" name="Obraz 1" descr="Obraz zawierający rysowanie, clipart, Sztuka dziecięca, kresk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33601" name="Obraz 1" descr="Obraz zawierający rysowanie, clipart, Sztuka dziecięca, kreskówka&#10;&#10;Opis wygenerowany automatycznie"/>
                    <pic:cNvPicPr>
                      <a:picLocks noChangeAspect="1" noChangeArrowheads="1"/>
                    </pic:cNvPicPr>
                  </pic:nvPicPr>
                  <pic:blipFill>
                    <a:blip r:embed="rId13" cstate="print">
                      <a:alphaModFix amt="20000"/>
                      <a:extLst>
                        <a:ext uri="{28A0092B-C50C-407E-A947-70E740481C1C}">
                          <a14:useLocalDpi xmlns:a14="http://schemas.microsoft.com/office/drawing/2010/main" val="0"/>
                        </a:ext>
                      </a:extLst>
                    </a:blip>
                    <a:srcRect/>
                    <a:stretch>
                      <a:fillRect/>
                    </a:stretch>
                  </pic:blipFill>
                  <pic:spPr bwMode="auto">
                    <a:xfrm>
                      <a:off x="0" y="0"/>
                      <a:ext cx="3028274" cy="3764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1C5C" w:rsidRPr="001E4819">
        <w:rPr>
          <w:rFonts w:cs="Calibri"/>
        </w:rPr>
        <w:br w:type="page"/>
      </w:r>
    </w:p>
    <w:p w14:paraId="42DB43BE" w14:textId="1C1ECA09" w:rsidR="00AB7A5C" w:rsidRPr="001E4819" w:rsidRDefault="00D27069" w:rsidP="00346CE2">
      <w:pPr>
        <w:pStyle w:val="Nagwekspisutreci"/>
        <w:numPr>
          <w:ilvl w:val="0"/>
          <w:numId w:val="0"/>
        </w:numPr>
        <w:ind w:left="432" w:hanging="432"/>
      </w:pPr>
      <w:bookmarkStart w:id="1" w:name="_Toc130804886"/>
      <w:bookmarkStart w:id="2" w:name="_Toc130805606"/>
      <w:bookmarkStart w:id="3" w:name="_Toc130805984"/>
      <w:bookmarkStart w:id="4" w:name="_Toc133481835"/>
      <w:r w:rsidRPr="001E4819">
        <w:lastRenderedPageBreak/>
        <w:t>OPRACOWANIE:</w:t>
      </w:r>
      <w:bookmarkEnd w:id="1"/>
      <w:bookmarkEnd w:id="2"/>
      <w:bookmarkEnd w:id="3"/>
      <w:bookmarkEnd w:id="4"/>
    </w:p>
    <w:p w14:paraId="3D072DD6" w14:textId="77777777" w:rsidR="00FF326E" w:rsidRPr="001E4819" w:rsidRDefault="00FF326E" w:rsidP="00E72D03">
      <w:pPr>
        <w:spacing w:after="100"/>
        <w:ind w:right="4536"/>
        <w:jc w:val="both"/>
        <w:rPr>
          <w:rFonts w:cs="Calibri"/>
          <w:b/>
          <w:bCs/>
        </w:rPr>
      </w:pPr>
    </w:p>
    <w:p w14:paraId="5FB22881" w14:textId="51F4A8A4" w:rsidR="00B8068D" w:rsidRPr="001E4819" w:rsidRDefault="00B8068D" w:rsidP="00E72D03">
      <w:pPr>
        <w:spacing w:after="100"/>
        <w:ind w:right="4536"/>
        <w:jc w:val="both"/>
        <w:rPr>
          <w:rFonts w:cs="Calibri"/>
          <w:b/>
          <w:bCs/>
        </w:rPr>
      </w:pPr>
      <w:r w:rsidRPr="00F60634">
        <w:rPr>
          <w:rFonts w:cs="Calibri"/>
          <w:b/>
          <w:bCs/>
        </w:rPr>
        <w:t>Urząd</w:t>
      </w:r>
      <w:r w:rsidR="00D04E66" w:rsidRPr="00F60634">
        <w:rPr>
          <w:rFonts w:cs="Calibri"/>
          <w:b/>
          <w:bCs/>
        </w:rPr>
        <w:t xml:space="preserve"> </w:t>
      </w:r>
      <w:r w:rsidR="00F60634">
        <w:rPr>
          <w:rFonts w:cs="Calibri"/>
          <w:b/>
          <w:bCs/>
        </w:rPr>
        <w:t>Miejski Śmigla</w:t>
      </w:r>
    </w:p>
    <w:p w14:paraId="50C8B4C1" w14:textId="77777777" w:rsidR="00B8068D" w:rsidRPr="001E4819" w:rsidRDefault="00B8068D" w:rsidP="00E72D03">
      <w:pPr>
        <w:spacing w:after="100"/>
        <w:ind w:right="4536"/>
        <w:jc w:val="both"/>
        <w:rPr>
          <w:rStyle w:val="Wyrnieniedelikatne"/>
          <w:rFonts w:cs="Calibri"/>
        </w:rPr>
      </w:pPr>
    </w:p>
    <w:p w14:paraId="060F5946" w14:textId="088AD52D" w:rsidR="00C8092B" w:rsidRPr="001E4819" w:rsidRDefault="00B8068D" w:rsidP="00E72D03">
      <w:pPr>
        <w:spacing w:after="100"/>
        <w:ind w:right="4536"/>
        <w:rPr>
          <w:rFonts w:cs="Calibri"/>
        </w:rPr>
      </w:pPr>
      <w:r w:rsidRPr="001E4819">
        <w:rPr>
          <w:rFonts w:cs="Calibri"/>
        </w:rPr>
        <w:t>we współpracy z Wielkopolską Akademią Nauki i Rozwoju Spółka z ograniczoną odpowiedzialnością, Spółka komandytowa oraz Krajowym Instytutem Jakości.</w:t>
      </w:r>
    </w:p>
    <w:p w14:paraId="6DB7033A" w14:textId="77777777" w:rsidR="00CD7E63" w:rsidRPr="001E4819" w:rsidRDefault="00CD7E63" w:rsidP="00E72D03">
      <w:pPr>
        <w:spacing w:after="100"/>
        <w:ind w:right="4536"/>
        <w:rPr>
          <w:rFonts w:cs="Calibri"/>
          <w:b/>
          <w:bCs/>
        </w:rPr>
      </w:pPr>
    </w:p>
    <w:p w14:paraId="59E510E9" w14:textId="4A1BF4E3" w:rsidR="00B8068D" w:rsidRPr="001E4819" w:rsidRDefault="00356AA5" w:rsidP="00E72D03">
      <w:pPr>
        <w:spacing w:after="100"/>
        <w:ind w:right="4536"/>
        <w:rPr>
          <w:rFonts w:cs="Calibri"/>
          <w:b/>
          <w:bCs/>
        </w:rPr>
      </w:pPr>
      <w:r w:rsidRPr="001E4819">
        <w:rPr>
          <w:rFonts w:cs="Calibri"/>
          <w:b/>
          <w:bCs/>
        </w:rPr>
        <w:t>Autorzy</w:t>
      </w:r>
      <w:r w:rsidR="00B8068D" w:rsidRPr="001E4819">
        <w:rPr>
          <w:rFonts w:cs="Calibri"/>
          <w:b/>
          <w:bCs/>
        </w:rPr>
        <w:t xml:space="preserve"> opracowania:</w:t>
      </w:r>
    </w:p>
    <w:p w14:paraId="3BB8E83F" w14:textId="77777777" w:rsidR="00356AA5" w:rsidRPr="001E4819" w:rsidRDefault="00356AA5" w:rsidP="00E72D03">
      <w:pPr>
        <w:spacing w:after="100"/>
        <w:ind w:right="4536"/>
        <w:rPr>
          <w:rFonts w:cs="Calibri"/>
        </w:rPr>
      </w:pPr>
      <w:r w:rsidRPr="001E4819">
        <w:rPr>
          <w:rFonts w:cs="Calibri"/>
        </w:rPr>
        <w:t>Skład zespołu:</w:t>
      </w:r>
    </w:p>
    <w:p w14:paraId="08BBBF4B" w14:textId="65B45658" w:rsidR="00356AA5" w:rsidRPr="00346CE2" w:rsidRDefault="00356AA5" w:rsidP="00E72D03">
      <w:pPr>
        <w:spacing w:after="100"/>
        <w:ind w:right="4536"/>
        <w:rPr>
          <w:rFonts w:cs="Calibri"/>
        </w:rPr>
      </w:pPr>
      <w:r w:rsidRPr="00346CE2">
        <w:rPr>
          <w:rFonts w:cs="Calibri"/>
        </w:rPr>
        <w:t xml:space="preserve">mgr Irma Kuznetsova </w:t>
      </w:r>
      <w:r w:rsidR="00FB0578" w:rsidRPr="00346CE2">
        <w:rPr>
          <w:rFonts w:cs="Calibri"/>
        </w:rPr>
        <w:t xml:space="preserve">– kierownik </w:t>
      </w:r>
      <w:r w:rsidR="00365AF3" w:rsidRPr="00346CE2">
        <w:rPr>
          <w:rFonts w:cs="Calibri"/>
        </w:rPr>
        <w:t>zespoł</w:t>
      </w:r>
      <w:r w:rsidR="00FB0578" w:rsidRPr="00346CE2">
        <w:rPr>
          <w:rFonts w:cs="Calibri"/>
        </w:rPr>
        <w:t>u,</w:t>
      </w:r>
    </w:p>
    <w:p w14:paraId="3596A3AE" w14:textId="4515A1EF" w:rsidR="005838C4" w:rsidRDefault="005838C4" w:rsidP="00E72D03">
      <w:pPr>
        <w:spacing w:after="100"/>
        <w:ind w:right="4536"/>
        <w:rPr>
          <w:rFonts w:cs="Calibri"/>
        </w:rPr>
      </w:pPr>
      <w:r w:rsidRPr="005838C4">
        <w:rPr>
          <w:rFonts w:cs="Calibri"/>
        </w:rPr>
        <w:t>mgr Nina Jędrusik – koordynator projektu,</w:t>
      </w:r>
    </w:p>
    <w:p w14:paraId="5BDE9F02" w14:textId="54FAD3A7" w:rsidR="00FB0578" w:rsidRPr="00F60634" w:rsidRDefault="00FB0578" w:rsidP="00E72D03">
      <w:pPr>
        <w:spacing w:after="100"/>
        <w:ind w:right="4536"/>
        <w:rPr>
          <w:rFonts w:cs="Calibri"/>
        </w:rPr>
      </w:pPr>
      <w:r w:rsidRPr="00F60634">
        <w:rPr>
          <w:rFonts w:cs="Calibri"/>
        </w:rPr>
        <w:t>mgr inż. Iwona Nowacka,</w:t>
      </w:r>
    </w:p>
    <w:p w14:paraId="0902934D" w14:textId="29612BE1" w:rsidR="007125B8" w:rsidRPr="001E4819" w:rsidRDefault="00A7173B" w:rsidP="00E72D03">
      <w:pPr>
        <w:spacing w:after="100"/>
        <w:ind w:right="4536"/>
        <w:rPr>
          <w:rFonts w:cs="Calibri"/>
        </w:rPr>
      </w:pPr>
      <w:r w:rsidRPr="00F60634">
        <w:rPr>
          <w:rFonts w:cs="Calibri"/>
        </w:rPr>
        <w:t xml:space="preserve">mgr inż. </w:t>
      </w:r>
      <w:r w:rsidR="00F60634">
        <w:rPr>
          <w:rFonts w:cs="Calibri"/>
        </w:rPr>
        <w:t>Joanna Mucha</w:t>
      </w:r>
      <w:r w:rsidR="002B187E" w:rsidRPr="00F60634">
        <w:rPr>
          <w:rFonts w:cs="Calibri"/>
        </w:rPr>
        <w:t>.</w:t>
      </w:r>
    </w:p>
    <w:p w14:paraId="5BD27C73" w14:textId="28BCF519" w:rsidR="00B8068D" w:rsidRPr="001E4819" w:rsidRDefault="00B8068D" w:rsidP="00E72D03">
      <w:pPr>
        <w:spacing w:after="100"/>
        <w:ind w:right="4536"/>
        <w:rPr>
          <w:rFonts w:cs="Calibri"/>
        </w:rPr>
      </w:pPr>
    </w:p>
    <w:p w14:paraId="77BB9FF4" w14:textId="048A39CB" w:rsidR="00356AA5" w:rsidRPr="001E4819" w:rsidRDefault="00356AA5" w:rsidP="00E72D03">
      <w:pPr>
        <w:spacing w:after="100"/>
        <w:ind w:right="4536"/>
        <w:rPr>
          <w:rFonts w:cs="Calibri"/>
          <w:i/>
          <w:iCs/>
        </w:rPr>
      </w:pPr>
      <w:r w:rsidRPr="001E4819">
        <w:rPr>
          <w:rFonts w:cs="Calibri"/>
          <w:i/>
          <w:iCs/>
        </w:rPr>
        <w:t xml:space="preserve">Szczególne podziękowania kierujemy dla wszystkich osób – mieszkańców, przedsiębiorców, </w:t>
      </w:r>
      <w:r w:rsidR="00A9300D" w:rsidRPr="001E4819">
        <w:rPr>
          <w:rFonts w:cs="Calibri"/>
          <w:i/>
          <w:iCs/>
        </w:rPr>
        <w:t xml:space="preserve">przedstawicieli </w:t>
      </w:r>
      <w:r w:rsidRPr="001E4819">
        <w:rPr>
          <w:rFonts w:cs="Calibri"/>
          <w:i/>
          <w:iCs/>
        </w:rPr>
        <w:t>organizacji pozarządowych, instytucji publicznych, którzy przyczynili się do powstania niniejszego dokumentu.</w:t>
      </w:r>
    </w:p>
    <w:p w14:paraId="60D14B86" w14:textId="77777777" w:rsidR="00ED5544" w:rsidRPr="001E4819" w:rsidRDefault="00ED5544" w:rsidP="00E72D03">
      <w:pPr>
        <w:spacing w:after="100"/>
        <w:ind w:right="4536"/>
        <w:jc w:val="both"/>
        <w:rPr>
          <w:rFonts w:cs="Calibri"/>
        </w:rPr>
      </w:pPr>
    </w:p>
    <w:p w14:paraId="71BC17DF" w14:textId="3B495860" w:rsidR="00B8068D" w:rsidRPr="001E4819" w:rsidRDefault="0012589E" w:rsidP="00E72D03">
      <w:pPr>
        <w:spacing w:after="100"/>
        <w:ind w:right="4536"/>
        <w:jc w:val="both"/>
        <w:rPr>
          <w:rFonts w:cs="Calibri"/>
        </w:rPr>
      </w:pPr>
      <w:r w:rsidRPr="001E4819">
        <w:rPr>
          <w:rFonts w:cs="Calibri"/>
          <w:noProof/>
          <w:lang w:eastAsia="pl-PL"/>
        </w:rPr>
        <w:drawing>
          <wp:anchor distT="0" distB="0" distL="114300" distR="114300" simplePos="0" relativeHeight="251638272" behindDoc="0" locked="0" layoutInCell="1" allowOverlap="1" wp14:anchorId="63E00E6E" wp14:editId="2CF3FD5F">
            <wp:simplePos x="0" y="0"/>
            <wp:positionH relativeFrom="column">
              <wp:posOffset>1104265</wp:posOffset>
            </wp:positionH>
            <wp:positionV relativeFrom="paragraph">
              <wp:posOffset>290195</wp:posOffset>
            </wp:positionV>
            <wp:extent cx="1377950" cy="495300"/>
            <wp:effectExtent l="0" t="0" r="0" b="0"/>
            <wp:wrapNone/>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tekst&#10;&#10;Opis wygenerowany automatyczni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77950" cy="495300"/>
                    </a:xfrm>
                    <a:prstGeom prst="rect">
                      <a:avLst/>
                    </a:prstGeom>
                  </pic:spPr>
                </pic:pic>
              </a:graphicData>
            </a:graphic>
            <wp14:sizeRelH relativeFrom="page">
              <wp14:pctWidth>0</wp14:pctWidth>
            </wp14:sizeRelH>
            <wp14:sizeRelV relativeFrom="page">
              <wp14:pctHeight>0</wp14:pctHeight>
            </wp14:sizeRelV>
          </wp:anchor>
        </w:drawing>
      </w:r>
    </w:p>
    <w:p w14:paraId="2F1019AA" w14:textId="6B7D043A" w:rsidR="00B8068D" w:rsidRPr="001E4819" w:rsidRDefault="00FF2CCA" w:rsidP="00E72D03">
      <w:pPr>
        <w:spacing w:after="100"/>
        <w:ind w:right="4536"/>
        <w:jc w:val="both"/>
        <w:rPr>
          <w:rFonts w:cs="Calibri"/>
        </w:rPr>
      </w:pPr>
      <w:r w:rsidRPr="001E4819">
        <w:rPr>
          <w:rFonts w:cs="Calibri"/>
          <w:noProof/>
          <w:lang w:eastAsia="pl-PL"/>
        </w:rPr>
        <w:drawing>
          <wp:anchor distT="0" distB="0" distL="114300" distR="114300" simplePos="0" relativeHeight="251637248" behindDoc="0" locked="0" layoutInCell="1" allowOverlap="1" wp14:anchorId="7BDE5733" wp14:editId="5B728EEB">
            <wp:simplePos x="0" y="0"/>
            <wp:positionH relativeFrom="margin">
              <wp:posOffset>2925445</wp:posOffset>
            </wp:positionH>
            <wp:positionV relativeFrom="paragraph">
              <wp:posOffset>27305</wp:posOffset>
            </wp:positionV>
            <wp:extent cx="1000125" cy="632460"/>
            <wp:effectExtent l="0" t="0" r="9525" b="0"/>
            <wp:wrapSquare wrapText="bothSides"/>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a:ext>
                      </a:extLst>
                    </a:blip>
                    <a:srcRect t="15238" b="21523"/>
                    <a:stretch/>
                  </pic:blipFill>
                  <pic:spPr bwMode="auto">
                    <a:xfrm>
                      <a:off x="0" y="0"/>
                      <a:ext cx="1000125" cy="632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0634">
        <w:rPr>
          <w:noProof/>
          <w:sz w:val="16"/>
          <w:szCs w:val="16"/>
          <w:lang w:eastAsia="pl-PL"/>
        </w:rPr>
        <w:drawing>
          <wp:inline distT="0" distB="0" distL="0" distR="0" wp14:anchorId="361806C7" wp14:editId="4CF448C3">
            <wp:extent cx="495236" cy="617517"/>
            <wp:effectExtent l="0" t="0" r="635" b="0"/>
            <wp:docPr id="448441696" name="Obraz 12" descr="Obraz zawierający rysowanie, sztuka, kreskówka, Sztuka dziecię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41696" name="Obraz 12" descr="Obraz zawierający rysowanie, sztuka, kreskówka, Sztuka dziecięca&#10;&#10;Opis wygenerowany automatycznie"/>
                    <pic:cNvPicPr/>
                  </pic:nvPicPr>
                  <pic:blipFill>
                    <a:blip r:embed="rId9">
                      <a:extLst>
                        <a:ext uri="{28A0092B-C50C-407E-A947-70E740481C1C}">
                          <a14:useLocalDpi xmlns:a14="http://schemas.microsoft.com/office/drawing/2010/main" val="0"/>
                        </a:ext>
                      </a:extLst>
                    </a:blip>
                    <a:stretch>
                      <a:fillRect/>
                    </a:stretch>
                  </pic:blipFill>
                  <pic:spPr>
                    <a:xfrm>
                      <a:off x="0" y="0"/>
                      <a:ext cx="510820" cy="636949"/>
                    </a:xfrm>
                    <a:prstGeom prst="rect">
                      <a:avLst/>
                    </a:prstGeom>
                  </pic:spPr>
                </pic:pic>
              </a:graphicData>
            </a:graphic>
          </wp:inline>
        </w:drawing>
      </w:r>
    </w:p>
    <w:p w14:paraId="6291B089" w14:textId="77777777" w:rsidR="00DE4559" w:rsidRPr="001E4819" w:rsidRDefault="00DE4559" w:rsidP="00E72D03">
      <w:pPr>
        <w:spacing w:after="100"/>
        <w:ind w:right="4857"/>
        <w:rPr>
          <w:rFonts w:cs="Calibri"/>
          <w:sz w:val="28"/>
          <w:szCs w:val="28"/>
          <w:lang w:val="es-ES"/>
        </w:rPr>
        <w:sectPr w:rsidR="00DE4559" w:rsidRPr="001E4819" w:rsidSect="0076466B">
          <w:footerReference w:type="even" r:id="rId16"/>
          <w:footerReference w:type="default" r:id="rId17"/>
          <w:pgSz w:w="11906" w:h="16838"/>
          <w:pgMar w:top="1417" w:right="1417" w:bottom="1417" w:left="1417" w:header="708" w:footer="708" w:gutter="0"/>
          <w:cols w:space="708"/>
          <w:docGrid w:linePitch="360"/>
        </w:sectPr>
      </w:pPr>
    </w:p>
    <w:sdt>
      <w:sdtPr>
        <w:rPr>
          <w:rFonts w:cstheme="minorBidi"/>
          <w:b w:val="0"/>
          <w:bCs w:val="0"/>
          <w:caps w:val="0"/>
          <w:noProof w:val="0"/>
          <w:color w:val="auto"/>
          <w:sz w:val="20"/>
          <w:szCs w:val="20"/>
        </w:rPr>
        <w:id w:val="935249908"/>
        <w:docPartObj>
          <w:docPartGallery w:val="Table of Contents"/>
          <w:docPartUnique/>
        </w:docPartObj>
      </w:sdtPr>
      <w:sdtEndPr>
        <w:rPr>
          <w:sz w:val="22"/>
          <w:szCs w:val="22"/>
        </w:rPr>
      </w:sdtEndPr>
      <w:sdtContent>
        <w:p w14:paraId="00BD78C9" w14:textId="77777777" w:rsidR="008B5104" w:rsidRPr="006948A5" w:rsidRDefault="00BC53AF" w:rsidP="008B5104">
          <w:pPr>
            <w:pStyle w:val="Spistreci1"/>
            <w:rPr>
              <w:color w:val="auto"/>
            </w:rPr>
          </w:pPr>
          <w:r w:rsidRPr="006948A5">
            <w:rPr>
              <w:caps w:val="0"/>
              <w:smallCaps/>
              <w:color w:val="auto"/>
              <w:sz w:val="36"/>
              <w:szCs w:val="36"/>
            </w:rPr>
            <w:t>Spis treści</w:t>
          </w:r>
        </w:p>
        <w:p w14:paraId="18F768B7" w14:textId="5CB3D2DD" w:rsidR="008B5104" w:rsidRDefault="008B5104" w:rsidP="008B5104">
          <w:pPr>
            <w:pStyle w:val="Spistreci1"/>
            <w:rPr>
              <w:rFonts w:asciiTheme="minorHAnsi" w:hAnsiTheme="minorHAnsi" w:cstheme="minorBidi"/>
              <w:color w:val="auto"/>
              <w:kern w:val="2"/>
              <w:szCs w:val="24"/>
              <w:lang w:eastAsia="pl-PL"/>
              <w14:ligatures w14:val="standardContextual"/>
            </w:rPr>
          </w:pPr>
          <w:r w:rsidRPr="006948A5">
            <w:rPr>
              <w:rStyle w:val="Nagwek1Znak"/>
            </w:rPr>
            <w:br/>
          </w:r>
          <w:r w:rsidR="00BC53AF" w:rsidRPr="000E0221">
            <w:rPr>
              <w:rFonts w:eastAsiaTheme="majorEastAsia"/>
              <w:smallCaps/>
              <w:color w:val="FFFFFF" w:themeColor="background1"/>
              <w:spacing w:val="15"/>
              <w:sz w:val="22"/>
              <w:szCs w:val="22"/>
              <w:u w:color="3C6287"/>
            </w:rPr>
            <w:fldChar w:fldCharType="begin"/>
          </w:r>
          <w:r w:rsidR="00BC53AF" w:rsidRPr="000E0221">
            <w:rPr>
              <w:sz w:val="22"/>
              <w:szCs w:val="22"/>
            </w:rPr>
            <w:instrText xml:space="preserve"> TOC \o "1-3" \h \z \u </w:instrText>
          </w:r>
          <w:r w:rsidR="00BC53AF" w:rsidRPr="000E0221">
            <w:rPr>
              <w:rFonts w:eastAsiaTheme="majorEastAsia"/>
              <w:smallCaps/>
              <w:color w:val="FFFFFF" w:themeColor="background1"/>
              <w:spacing w:val="15"/>
              <w:sz w:val="22"/>
              <w:szCs w:val="22"/>
              <w:u w:color="3C6287"/>
            </w:rPr>
            <w:fldChar w:fldCharType="separate"/>
          </w:r>
          <w:hyperlink w:anchor="_Toc165990127" w:history="1">
            <w:r w:rsidRPr="006E43CC">
              <w:rPr>
                <w:rStyle w:val="Hipercze"/>
              </w:rPr>
              <w:t>1</w:t>
            </w:r>
            <w:r>
              <w:rPr>
                <w:rFonts w:asciiTheme="minorHAnsi" w:hAnsiTheme="minorHAnsi" w:cstheme="minorBidi"/>
                <w:color w:val="auto"/>
                <w:kern w:val="2"/>
                <w:szCs w:val="24"/>
                <w:lang w:eastAsia="pl-PL"/>
                <w14:ligatures w14:val="standardContextual"/>
              </w:rPr>
              <w:tab/>
            </w:r>
            <w:r w:rsidRPr="006E43CC">
              <w:rPr>
                <w:rStyle w:val="Hipercze"/>
              </w:rPr>
              <w:t>Wprowadzenie</w:t>
            </w:r>
            <w:r>
              <w:rPr>
                <w:webHidden/>
              </w:rPr>
              <w:tab/>
            </w:r>
            <w:r>
              <w:rPr>
                <w:webHidden/>
              </w:rPr>
              <w:fldChar w:fldCharType="begin"/>
            </w:r>
            <w:r>
              <w:rPr>
                <w:webHidden/>
              </w:rPr>
              <w:instrText xml:space="preserve"> PAGEREF _Toc165990127 \h </w:instrText>
            </w:r>
            <w:r>
              <w:rPr>
                <w:webHidden/>
              </w:rPr>
            </w:r>
            <w:r>
              <w:rPr>
                <w:webHidden/>
              </w:rPr>
              <w:fldChar w:fldCharType="separate"/>
            </w:r>
            <w:r w:rsidR="007744F8">
              <w:rPr>
                <w:webHidden/>
              </w:rPr>
              <w:t>7</w:t>
            </w:r>
            <w:r>
              <w:rPr>
                <w:webHidden/>
              </w:rPr>
              <w:fldChar w:fldCharType="end"/>
            </w:r>
          </w:hyperlink>
        </w:p>
        <w:p w14:paraId="6678E329" w14:textId="082787C8"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28" w:history="1">
            <w:r w:rsidR="008B5104" w:rsidRPr="006E43CC">
              <w:rPr>
                <w:rStyle w:val="Hipercze"/>
              </w:rPr>
              <w:t>2.</w:t>
            </w:r>
            <w:r w:rsidR="008B5104">
              <w:rPr>
                <w:rFonts w:asciiTheme="minorHAnsi" w:hAnsiTheme="minorHAnsi" w:cstheme="minorBidi"/>
                <w:color w:val="auto"/>
                <w:kern w:val="2"/>
                <w:szCs w:val="24"/>
                <w:lang w:eastAsia="pl-PL"/>
                <w14:ligatures w14:val="standardContextual"/>
              </w:rPr>
              <w:tab/>
            </w:r>
            <w:r w:rsidR="008B5104" w:rsidRPr="006E43CC">
              <w:rPr>
                <w:rStyle w:val="Hipercze"/>
              </w:rPr>
              <w:t>Delimitacja obszaru rewitalizacji</w:t>
            </w:r>
            <w:r w:rsidR="008B5104">
              <w:rPr>
                <w:webHidden/>
              </w:rPr>
              <w:tab/>
            </w:r>
            <w:r w:rsidR="008B5104">
              <w:rPr>
                <w:webHidden/>
              </w:rPr>
              <w:fldChar w:fldCharType="begin"/>
            </w:r>
            <w:r w:rsidR="008B5104">
              <w:rPr>
                <w:webHidden/>
              </w:rPr>
              <w:instrText xml:space="preserve"> PAGEREF _Toc165990128 \h </w:instrText>
            </w:r>
            <w:r w:rsidR="008B5104">
              <w:rPr>
                <w:webHidden/>
              </w:rPr>
            </w:r>
            <w:r w:rsidR="008B5104">
              <w:rPr>
                <w:webHidden/>
              </w:rPr>
              <w:fldChar w:fldCharType="separate"/>
            </w:r>
            <w:r>
              <w:rPr>
                <w:webHidden/>
              </w:rPr>
              <w:t>9</w:t>
            </w:r>
            <w:r w:rsidR="008B5104">
              <w:rPr>
                <w:webHidden/>
              </w:rPr>
              <w:fldChar w:fldCharType="end"/>
            </w:r>
          </w:hyperlink>
        </w:p>
        <w:p w14:paraId="46AF7BF4" w14:textId="1E63DE4D"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29" w:history="1">
            <w:r w:rsidR="008B5104" w:rsidRPr="006E43CC">
              <w:rPr>
                <w:rStyle w:val="Hipercze"/>
              </w:rPr>
              <w:t>3.</w:t>
            </w:r>
            <w:r w:rsidR="008B5104">
              <w:rPr>
                <w:rFonts w:asciiTheme="minorHAnsi" w:hAnsiTheme="minorHAnsi" w:cstheme="minorBidi"/>
                <w:color w:val="auto"/>
                <w:kern w:val="2"/>
                <w:szCs w:val="24"/>
                <w:lang w:eastAsia="pl-PL"/>
                <w14:ligatures w14:val="standardContextual"/>
              </w:rPr>
              <w:tab/>
            </w:r>
            <w:r w:rsidR="008B5104" w:rsidRPr="006E43CC">
              <w:rPr>
                <w:rStyle w:val="Hipercze"/>
              </w:rPr>
              <w:t>Szczegółowa diagnoza obszaru rewitalizacji</w:t>
            </w:r>
            <w:r w:rsidR="008B5104">
              <w:rPr>
                <w:webHidden/>
              </w:rPr>
              <w:tab/>
            </w:r>
            <w:r w:rsidR="008B5104">
              <w:rPr>
                <w:webHidden/>
              </w:rPr>
              <w:fldChar w:fldCharType="begin"/>
            </w:r>
            <w:r w:rsidR="008B5104">
              <w:rPr>
                <w:webHidden/>
              </w:rPr>
              <w:instrText xml:space="preserve"> PAGEREF _Toc165990129 \h </w:instrText>
            </w:r>
            <w:r w:rsidR="008B5104">
              <w:rPr>
                <w:webHidden/>
              </w:rPr>
            </w:r>
            <w:r w:rsidR="008B5104">
              <w:rPr>
                <w:webHidden/>
              </w:rPr>
              <w:fldChar w:fldCharType="separate"/>
            </w:r>
            <w:r>
              <w:rPr>
                <w:webHidden/>
              </w:rPr>
              <w:t>26</w:t>
            </w:r>
            <w:r w:rsidR="008B5104">
              <w:rPr>
                <w:webHidden/>
              </w:rPr>
              <w:fldChar w:fldCharType="end"/>
            </w:r>
          </w:hyperlink>
        </w:p>
        <w:p w14:paraId="5533143C" w14:textId="479F698D"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30" w:history="1">
            <w:r w:rsidR="008B5104" w:rsidRPr="006E43CC">
              <w:rPr>
                <w:rStyle w:val="Hipercze"/>
                <w:rFonts w:cs="Calibri"/>
                <w:noProof/>
              </w:rPr>
              <w:t>3.1.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Wprowadzenie</w:t>
            </w:r>
            <w:r w:rsidR="008B5104">
              <w:rPr>
                <w:noProof/>
                <w:webHidden/>
              </w:rPr>
              <w:tab/>
            </w:r>
            <w:r w:rsidR="008B5104">
              <w:rPr>
                <w:noProof/>
                <w:webHidden/>
              </w:rPr>
              <w:fldChar w:fldCharType="begin"/>
            </w:r>
            <w:r w:rsidR="008B5104">
              <w:rPr>
                <w:noProof/>
                <w:webHidden/>
              </w:rPr>
              <w:instrText xml:space="preserve"> PAGEREF _Toc165990130 \h </w:instrText>
            </w:r>
            <w:r w:rsidR="008B5104">
              <w:rPr>
                <w:noProof/>
                <w:webHidden/>
              </w:rPr>
            </w:r>
            <w:r w:rsidR="008B5104">
              <w:rPr>
                <w:noProof/>
                <w:webHidden/>
              </w:rPr>
              <w:fldChar w:fldCharType="separate"/>
            </w:r>
            <w:r>
              <w:rPr>
                <w:noProof/>
                <w:webHidden/>
              </w:rPr>
              <w:t>26</w:t>
            </w:r>
            <w:r w:rsidR="008B5104">
              <w:rPr>
                <w:noProof/>
                <w:webHidden/>
              </w:rPr>
              <w:fldChar w:fldCharType="end"/>
            </w:r>
          </w:hyperlink>
        </w:p>
        <w:p w14:paraId="239C1E69" w14:textId="43526EC3"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31" w:history="1">
            <w:r w:rsidR="008B5104" w:rsidRPr="006E43CC">
              <w:rPr>
                <w:rStyle w:val="Hipercze"/>
                <w:rFonts w:cs="Calibri"/>
                <w:noProof/>
              </w:rPr>
              <w:t>3.2.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Struktura przestrzenno-funkcjonalna</w:t>
            </w:r>
            <w:r w:rsidR="008B5104">
              <w:rPr>
                <w:noProof/>
                <w:webHidden/>
              </w:rPr>
              <w:tab/>
            </w:r>
            <w:r w:rsidR="008B5104">
              <w:rPr>
                <w:noProof/>
                <w:webHidden/>
              </w:rPr>
              <w:fldChar w:fldCharType="begin"/>
            </w:r>
            <w:r w:rsidR="008B5104">
              <w:rPr>
                <w:noProof/>
                <w:webHidden/>
              </w:rPr>
              <w:instrText xml:space="preserve"> PAGEREF _Toc165990131 \h </w:instrText>
            </w:r>
            <w:r w:rsidR="008B5104">
              <w:rPr>
                <w:noProof/>
                <w:webHidden/>
              </w:rPr>
            </w:r>
            <w:r w:rsidR="008B5104">
              <w:rPr>
                <w:noProof/>
                <w:webHidden/>
              </w:rPr>
              <w:fldChar w:fldCharType="separate"/>
            </w:r>
            <w:r>
              <w:rPr>
                <w:noProof/>
                <w:webHidden/>
              </w:rPr>
              <w:t>26</w:t>
            </w:r>
            <w:r w:rsidR="008B5104">
              <w:rPr>
                <w:noProof/>
                <w:webHidden/>
              </w:rPr>
              <w:fldChar w:fldCharType="end"/>
            </w:r>
          </w:hyperlink>
        </w:p>
        <w:p w14:paraId="3747691A" w14:textId="02E6F76B"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32" w:history="1">
            <w:r w:rsidR="008B5104" w:rsidRPr="006E43CC">
              <w:rPr>
                <w:rStyle w:val="Hipercze"/>
                <w:rFonts w:cs="Calibri"/>
                <w:noProof/>
              </w:rPr>
              <w:t>3.3.</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Przyczyny degradacji obszaru</w:t>
            </w:r>
            <w:r w:rsidR="008B5104">
              <w:rPr>
                <w:noProof/>
                <w:webHidden/>
              </w:rPr>
              <w:tab/>
            </w:r>
            <w:r w:rsidR="008B5104">
              <w:rPr>
                <w:noProof/>
                <w:webHidden/>
              </w:rPr>
              <w:fldChar w:fldCharType="begin"/>
            </w:r>
            <w:r w:rsidR="008B5104">
              <w:rPr>
                <w:noProof/>
                <w:webHidden/>
              </w:rPr>
              <w:instrText xml:space="preserve"> PAGEREF _Toc165990132 \h </w:instrText>
            </w:r>
            <w:r w:rsidR="008B5104">
              <w:rPr>
                <w:noProof/>
                <w:webHidden/>
              </w:rPr>
            </w:r>
            <w:r w:rsidR="008B5104">
              <w:rPr>
                <w:noProof/>
                <w:webHidden/>
              </w:rPr>
              <w:fldChar w:fldCharType="separate"/>
            </w:r>
            <w:r>
              <w:rPr>
                <w:noProof/>
                <w:webHidden/>
              </w:rPr>
              <w:t>30</w:t>
            </w:r>
            <w:r w:rsidR="008B5104">
              <w:rPr>
                <w:noProof/>
                <w:webHidden/>
              </w:rPr>
              <w:fldChar w:fldCharType="end"/>
            </w:r>
          </w:hyperlink>
        </w:p>
        <w:p w14:paraId="4997E4CF" w14:textId="4E0B58A9"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33" w:history="1">
            <w:r w:rsidR="008B5104" w:rsidRPr="006E43CC">
              <w:rPr>
                <w:rStyle w:val="Hipercze"/>
                <w:rFonts w:cs="Calibri"/>
                <w:noProof/>
              </w:rPr>
              <w:t>3.3.1.</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społeczna</w:t>
            </w:r>
            <w:r w:rsidR="008B5104">
              <w:rPr>
                <w:noProof/>
                <w:webHidden/>
              </w:rPr>
              <w:tab/>
            </w:r>
            <w:r w:rsidR="008B5104">
              <w:rPr>
                <w:noProof/>
                <w:webHidden/>
              </w:rPr>
              <w:fldChar w:fldCharType="begin"/>
            </w:r>
            <w:r w:rsidR="008B5104">
              <w:rPr>
                <w:noProof/>
                <w:webHidden/>
              </w:rPr>
              <w:instrText xml:space="preserve"> PAGEREF _Toc165990133 \h </w:instrText>
            </w:r>
            <w:r w:rsidR="008B5104">
              <w:rPr>
                <w:noProof/>
                <w:webHidden/>
              </w:rPr>
            </w:r>
            <w:r w:rsidR="008B5104">
              <w:rPr>
                <w:noProof/>
                <w:webHidden/>
              </w:rPr>
              <w:fldChar w:fldCharType="separate"/>
            </w:r>
            <w:r>
              <w:rPr>
                <w:noProof/>
                <w:webHidden/>
              </w:rPr>
              <w:t>30</w:t>
            </w:r>
            <w:r w:rsidR="008B5104">
              <w:rPr>
                <w:noProof/>
                <w:webHidden/>
              </w:rPr>
              <w:fldChar w:fldCharType="end"/>
            </w:r>
          </w:hyperlink>
        </w:p>
        <w:p w14:paraId="6331B549" w14:textId="717C80BA"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34" w:history="1">
            <w:r w:rsidR="008B5104" w:rsidRPr="006E43CC">
              <w:rPr>
                <w:rStyle w:val="Hipercze"/>
                <w:rFonts w:cs="Calibri"/>
                <w:noProof/>
              </w:rPr>
              <w:t>3.3.2.</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gospodarcza</w:t>
            </w:r>
            <w:r w:rsidR="008B5104">
              <w:rPr>
                <w:noProof/>
                <w:webHidden/>
              </w:rPr>
              <w:tab/>
            </w:r>
            <w:r w:rsidR="008B5104">
              <w:rPr>
                <w:noProof/>
                <w:webHidden/>
              </w:rPr>
              <w:fldChar w:fldCharType="begin"/>
            </w:r>
            <w:r w:rsidR="008B5104">
              <w:rPr>
                <w:noProof/>
                <w:webHidden/>
              </w:rPr>
              <w:instrText xml:space="preserve"> PAGEREF _Toc165990134 \h </w:instrText>
            </w:r>
            <w:r w:rsidR="008B5104">
              <w:rPr>
                <w:noProof/>
                <w:webHidden/>
              </w:rPr>
            </w:r>
            <w:r w:rsidR="008B5104">
              <w:rPr>
                <w:noProof/>
                <w:webHidden/>
              </w:rPr>
              <w:fldChar w:fldCharType="separate"/>
            </w:r>
            <w:r>
              <w:rPr>
                <w:noProof/>
                <w:webHidden/>
              </w:rPr>
              <w:t>38</w:t>
            </w:r>
            <w:r w:rsidR="008B5104">
              <w:rPr>
                <w:noProof/>
                <w:webHidden/>
              </w:rPr>
              <w:fldChar w:fldCharType="end"/>
            </w:r>
          </w:hyperlink>
        </w:p>
        <w:p w14:paraId="0504946E" w14:textId="0AC93572"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35" w:history="1">
            <w:r w:rsidR="008B5104" w:rsidRPr="006E43CC">
              <w:rPr>
                <w:rStyle w:val="Hipercze"/>
                <w:rFonts w:cs="Calibri"/>
                <w:noProof/>
              </w:rPr>
              <w:t>3.3.3.</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środowiskowa</w:t>
            </w:r>
            <w:r w:rsidR="008B5104">
              <w:rPr>
                <w:noProof/>
                <w:webHidden/>
              </w:rPr>
              <w:tab/>
            </w:r>
            <w:r w:rsidR="008B5104">
              <w:rPr>
                <w:noProof/>
                <w:webHidden/>
              </w:rPr>
              <w:fldChar w:fldCharType="begin"/>
            </w:r>
            <w:r w:rsidR="008B5104">
              <w:rPr>
                <w:noProof/>
                <w:webHidden/>
              </w:rPr>
              <w:instrText xml:space="preserve"> PAGEREF _Toc165990135 \h </w:instrText>
            </w:r>
            <w:r w:rsidR="008B5104">
              <w:rPr>
                <w:noProof/>
                <w:webHidden/>
              </w:rPr>
            </w:r>
            <w:r w:rsidR="008B5104">
              <w:rPr>
                <w:noProof/>
                <w:webHidden/>
              </w:rPr>
              <w:fldChar w:fldCharType="separate"/>
            </w:r>
            <w:r>
              <w:rPr>
                <w:noProof/>
                <w:webHidden/>
              </w:rPr>
              <w:t>39</w:t>
            </w:r>
            <w:r w:rsidR="008B5104">
              <w:rPr>
                <w:noProof/>
                <w:webHidden/>
              </w:rPr>
              <w:fldChar w:fldCharType="end"/>
            </w:r>
          </w:hyperlink>
        </w:p>
        <w:p w14:paraId="1BBEEA73" w14:textId="6FC961A0"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36" w:history="1">
            <w:r w:rsidR="008B5104" w:rsidRPr="006E43CC">
              <w:rPr>
                <w:rStyle w:val="Hipercze"/>
                <w:rFonts w:cs="Calibri"/>
                <w:noProof/>
              </w:rPr>
              <w:t>3.3.4.</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przestrzenno-funkcjonalna</w:t>
            </w:r>
            <w:r w:rsidR="008B5104">
              <w:rPr>
                <w:noProof/>
                <w:webHidden/>
              </w:rPr>
              <w:tab/>
            </w:r>
            <w:r w:rsidR="008B5104">
              <w:rPr>
                <w:noProof/>
                <w:webHidden/>
              </w:rPr>
              <w:fldChar w:fldCharType="begin"/>
            </w:r>
            <w:r w:rsidR="008B5104">
              <w:rPr>
                <w:noProof/>
                <w:webHidden/>
              </w:rPr>
              <w:instrText xml:space="preserve"> PAGEREF _Toc165990136 \h </w:instrText>
            </w:r>
            <w:r w:rsidR="008B5104">
              <w:rPr>
                <w:noProof/>
                <w:webHidden/>
              </w:rPr>
            </w:r>
            <w:r w:rsidR="008B5104">
              <w:rPr>
                <w:noProof/>
                <w:webHidden/>
              </w:rPr>
              <w:fldChar w:fldCharType="separate"/>
            </w:r>
            <w:r>
              <w:rPr>
                <w:noProof/>
                <w:webHidden/>
              </w:rPr>
              <w:t>44</w:t>
            </w:r>
            <w:r w:rsidR="008B5104">
              <w:rPr>
                <w:noProof/>
                <w:webHidden/>
              </w:rPr>
              <w:fldChar w:fldCharType="end"/>
            </w:r>
          </w:hyperlink>
        </w:p>
        <w:p w14:paraId="0634F0E2" w14:textId="45EB3CDA"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37" w:history="1">
            <w:r w:rsidR="008B5104" w:rsidRPr="006E43CC">
              <w:rPr>
                <w:rStyle w:val="Hipercze"/>
                <w:rFonts w:cs="Calibri"/>
                <w:noProof/>
              </w:rPr>
              <w:t>3.3.5.</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Sfera techniczna</w:t>
            </w:r>
            <w:r w:rsidR="008B5104">
              <w:rPr>
                <w:noProof/>
                <w:webHidden/>
              </w:rPr>
              <w:tab/>
            </w:r>
            <w:r w:rsidR="008B5104">
              <w:rPr>
                <w:noProof/>
                <w:webHidden/>
              </w:rPr>
              <w:fldChar w:fldCharType="begin"/>
            </w:r>
            <w:r w:rsidR="008B5104">
              <w:rPr>
                <w:noProof/>
                <w:webHidden/>
              </w:rPr>
              <w:instrText xml:space="preserve"> PAGEREF _Toc165990137 \h </w:instrText>
            </w:r>
            <w:r w:rsidR="008B5104">
              <w:rPr>
                <w:noProof/>
                <w:webHidden/>
              </w:rPr>
            </w:r>
            <w:r w:rsidR="008B5104">
              <w:rPr>
                <w:noProof/>
                <w:webHidden/>
              </w:rPr>
              <w:fldChar w:fldCharType="separate"/>
            </w:r>
            <w:r>
              <w:rPr>
                <w:noProof/>
                <w:webHidden/>
              </w:rPr>
              <w:t>48</w:t>
            </w:r>
            <w:r w:rsidR="008B5104">
              <w:rPr>
                <w:noProof/>
                <w:webHidden/>
              </w:rPr>
              <w:fldChar w:fldCharType="end"/>
            </w:r>
          </w:hyperlink>
        </w:p>
        <w:p w14:paraId="3809BCEF" w14:textId="0FBE4A2E"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38" w:history="1">
            <w:r w:rsidR="008B5104" w:rsidRPr="006E43CC">
              <w:rPr>
                <w:rStyle w:val="Hipercze"/>
                <w:rFonts w:cs="Calibri"/>
                <w:noProof/>
              </w:rPr>
              <w:t>3.4.</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Lokalne potencjały obszaru</w:t>
            </w:r>
            <w:r w:rsidR="008B5104">
              <w:rPr>
                <w:noProof/>
                <w:webHidden/>
              </w:rPr>
              <w:tab/>
            </w:r>
            <w:r w:rsidR="008B5104">
              <w:rPr>
                <w:noProof/>
                <w:webHidden/>
              </w:rPr>
              <w:fldChar w:fldCharType="begin"/>
            </w:r>
            <w:r w:rsidR="008B5104">
              <w:rPr>
                <w:noProof/>
                <w:webHidden/>
              </w:rPr>
              <w:instrText xml:space="preserve"> PAGEREF _Toc165990138 \h </w:instrText>
            </w:r>
            <w:r w:rsidR="008B5104">
              <w:rPr>
                <w:noProof/>
                <w:webHidden/>
              </w:rPr>
            </w:r>
            <w:r w:rsidR="008B5104">
              <w:rPr>
                <w:noProof/>
                <w:webHidden/>
              </w:rPr>
              <w:fldChar w:fldCharType="separate"/>
            </w:r>
            <w:r>
              <w:rPr>
                <w:noProof/>
                <w:webHidden/>
              </w:rPr>
              <w:t>51</w:t>
            </w:r>
            <w:r w:rsidR="008B5104">
              <w:rPr>
                <w:noProof/>
                <w:webHidden/>
              </w:rPr>
              <w:fldChar w:fldCharType="end"/>
            </w:r>
          </w:hyperlink>
        </w:p>
        <w:p w14:paraId="68A1E474" w14:textId="69958C0E"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39" w:history="1">
            <w:r w:rsidR="008B5104" w:rsidRPr="006E43CC">
              <w:rPr>
                <w:rStyle w:val="Hipercze"/>
                <w:rFonts w:cs="Calibri"/>
                <w:noProof/>
              </w:rPr>
              <w:t>3.5.</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Skala i charakter potrzeb rewitalizacyjnych</w:t>
            </w:r>
            <w:r w:rsidR="008B5104">
              <w:rPr>
                <w:noProof/>
                <w:webHidden/>
              </w:rPr>
              <w:tab/>
            </w:r>
            <w:r w:rsidR="008B5104">
              <w:rPr>
                <w:noProof/>
                <w:webHidden/>
              </w:rPr>
              <w:fldChar w:fldCharType="begin"/>
            </w:r>
            <w:r w:rsidR="008B5104">
              <w:rPr>
                <w:noProof/>
                <w:webHidden/>
              </w:rPr>
              <w:instrText xml:space="preserve"> PAGEREF _Toc165990139 \h </w:instrText>
            </w:r>
            <w:r w:rsidR="008B5104">
              <w:rPr>
                <w:noProof/>
                <w:webHidden/>
              </w:rPr>
            </w:r>
            <w:r w:rsidR="008B5104">
              <w:rPr>
                <w:noProof/>
                <w:webHidden/>
              </w:rPr>
              <w:fldChar w:fldCharType="separate"/>
            </w:r>
            <w:r>
              <w:rPr>
                <w:noProof/>
                <w:webHidden/>
              </w:rPr>
              <w:t>54</w:t>
            </w:r>
            <w:r w:rsidR="008B5104">
              <w:rPr>
                <w:noProof/>
                <w:webHidden/>
              </w:rPr>
              <w:fldChar w:fldCharType="end"/>
            </w:r>
          </w:hyperlink>
        </w:p>
        <w:p w14:paraId="25C628DC" w14:textId="6D030CBB"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40" w:history="1">
            <w:r w:rsidR="008B5104" w:rsidRPr="006E43CC">
              <w:rPr>
                <w:rStyle w:val="Hipercze"/>
              </w:rPr>
              <w:t>4.</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Opis wizji stanu obszaru po przeprowadzeniu rewitalizacji</w:t>
            </w:r>
            <w:r w:rsidR="008B5104">
              <w:rPr>
                <w:webHidden/>
              </w:rPr>
              <w:tab/>
            </w:r>
            <w:r w:rsidR="008B5104">
              <w:rPr>
                <w:webHidden/>
              </w:rPr>
              <w:fldChar w:fldCharType="begin"/>
            </w:r>
            <w:r w:rsidR="008B5104">
              <w:rPr>
                <w:webHidden/>
              </w:rPr>
              <w:instrText xml:space="preserve"> PAGEREF _Toc165990140 \h </w:instrText>
            </w:r>
            <w:r w:rsidR="008B5104">
              <w:rPr>
                <w:webHidden/>
              </w:rPr>
            </w:r>
            <w:r w:rsidR="008B5104">
              <w:rPr>
                <w:webHidden/>
              </w:rPr>
              <w:fldChar w:fldCharType="separate"/>
            </w:r>
            <w:r>
              <w:rPr>
                <w:webHidden/>
              </w:rPr>
              <w:t>56</w:t>
            </w:r>
            <w:r w:rsidR="008B5104">
              <w:rPr>
                <w:webHidden/>
              </w:rPr>
              <w:fldChar w:fldCharType="end"/>
            </w:r>
          </w:hyperlink>
        </w:p>
        <w:p w14:paraId="3E1A36EB" w14:textId="568E9EF8"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42" w:history="1">
            <w:r w:rsidR="008B5104" w:rsidRPr="006E43CC">
              <w:rPr>
                <w:rStyle w:val="Hipercze"/>
              </w:rPr>
              <w:t>5.</w:t>
            </w:r>
            <w:r w:rsidR="008B5104">
              <w:rPr>
                <w:rFonts w:asciiTheme="minorHAnsi" w:hAnsiTheme="minorHAnsi" w:cstheme="minorBidi"/>
                <w:color w:val="auto"/>
                <w:kern w:val="2"/>
                <w:szCs w:val="24"/>
                <w:lang w:eastAsia="pl-PL"/>
                <w14:ligatures w14:val="standardContextual"/>
              </w:rPr>
              <w:tab/>
            </w:r>
            <w:r w:rsidR="008B5104" w:rsidRPr="006E43CC">
              <w:rPr>
                <w:rStyle w:val="Hipercze"/>
              </w:rPr>
              <w:t>Cele rewitalizacji i odpowiadające im kierunki działań</w:t>
            </w:r>
            <w:r w:rsidR="008B5104">
              <w:rPr>
                <w:webHidden/>
              </w:rPr>
              <w:tab/>
            </w:r>
            <w:r w:rsidR="008B5104">
              <w:rPr>
                <w:webHidden/>
              </w:rPr>
              <w:fldChar w:fldCharType="begin"/>
            </w:r>
            <w:r w:rsidR="008B5104">
              <w:rPr>
                <w:webHidden/>
              </w:rPr>
              <w:instrText xml:space="preserve"> PAGEREF _Toc165990142 \h </w:instrText>
            </w:r>
            <w:r w:rsidR="008B5104">
              <w:rPr>
                <w:webHidden/>
              </w:rPr>
            </w:r>
            <w:r w:rsidR="008B5104">
              <w:rPr>
                <w:webHidden/>
              </w:rPr>
              <w:fldChar w:fldCharType="separate"/>
            </w:r>
            <w:r>
              <w:rPr>
                <w:webHidden/>
              </w:rPr>
              <w:t>58</w:t>
            </w:r>
            <w:r w:rsidR="008B5104">
              <w:rPr>
                <w:webHidden/>
              </w:rPr>
              <w:fldChar w:fldCharType="end"/>
            </w:r>
          </w:hyperlink>
        </w:p>
        <w:p w14:paraId="0EB9BBA7" w14:textId="0A2EB5DB"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43" w:history="1">
            <w:r w:rsidR="008B5104" w:rsidRPr="006E43CC">
              <w:rPr>
                <w:rStyle w:val="Hipercze"/>
              </w:rPr>
              <w:t>6.</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Opis przedsięwzięć rewitalizacyjnych</w:t>
            </w:r>
            <w:r w:rsidR="008B5104">
              <w:rPr>
                <w:webHidden/>
              </w:rPr>
              <w:tab/>
            </w:r>
            <w:r w:rsidR="008B5104">
              <w:rPr>
                <w:webHidden/>
              </w:rPr>
              <w:fldChar w:fldCharType="begin"/>
            </w:r>
            <w:r w:rsidR="008B5104">
              <w:rPr>
                <w:webHidden/>
              </w:rPr>
              <w:instrText xml:space="preserve"> PAGEREF _Toc165990143 \h </w:instrText>
            </w:r>
            <w:r w:rsidR="008B5104">
              <w:rPr>
                <w:webHidden/>
              </w:rPr>
            </w:r>
            <w:r w:rsidR="008B5104">
              <w:rPr>
                <w:webHidden/>
              </w:rPr>
              <w:fldChar w:fldCharType="separate"/>
            </w:r>
            <w:r>
              <w:rPr>
                <w:webHidden/>
              </w:rPr>
              <w:t>60</w:t>
            </w:r>
            <w:r w:rsidR="008B5104">
              <w:rPr>
                <w:webHidden/>
              </w:rPr>
              <w:fldChar w:fldCharType="end"/>
            </w:r>
          </w:hyperlink>
        </w:p>
        <w:p w14:paraId="0660A6D3" w14:textId="41213EC3"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44" w:history="1">
            <w:r w:rsidR="008B5104" w:rsidRPr="006E43CC">
              <w:rPr>
                <w:rStyle w:val="Hipercze"/>
                <w:rFonts w:cs="Calibri"/>
                <w:noProof/>
              </w:rPr>
              <w:t>6.1.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Lista planowanych podstawowych przedsięwzięć rewitalizacyjnych</w:t>
            </w:r>
            <w:r w:rsidR="008B5104">
              <w:rPr>
                <w:noProof/>
                <w:webHidden/>
              </w:rPr>
              <w:tab/>
            </w:r>
            <w:r w:rsidR="008B5104">
              <w:rPr>
                <w:noProof/>
                <w:webHidden/>
              </w:rPr>
              <w:fldChar w:fldCharType="begin"/>
            </w:r>
            <w:r w:rsidR="008B5104">
              <w:rPr>
                <w:noProof/>
                <w:webHidden/>
              </w:rPr>
              <w:instrText xml:space="preserve"> PAGEREF _Toc165990144 \h </w:instrText>
            </w:r>
            <w:r w:rsidR="008B5104">
              <w:rPr>
                <w:noProof/>
                <w:webHidden/>
              </w:rPr>
            </w:r>
            <w:r w:rsidR="008B5104">
              <w:rPr>
                <w:noProof/>
                <w:webHidden/>
              </w:rPr>
              <w:fldChar w:fldCharType="separate"/>
            </w:r>
            <w:r>
              <w:rPr>
                <w:noProof/>
                <w:webHidden/>
              </w:rPr>
              <w:t>61</w:t>
            </w:r>
            <w:r w:rsidR="008B5104">
              <w:rPr>
                <w:noProof/>
                <w:webHidden/>
              </w:rPr>
              <w:fldChar w:fldCharType="end"/>
            </w:r>
          </w:hyperlink>
        </w:p>
        <w:p w14:paraId="44ECA61F" w14:textId="26F588A7"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45" w:history="1">
            <w:r w:rsidR="008B5104" w:rsidRPr="006E43CC">
              <w:rPr>
                <w:rStyle w:val="Hipercze"/>
                <w:rFonts w:cs="Calibri"/>
                <w:noProof/>
              </w:rPr>
              <w:t>6.2.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Charakterystyka pozostałych przedsięwzięć rewitalizacyjnych</w:t>
            </w:r>
            <w:r w:rsidR="008B5104">
              <w:rPr>
                <w:noProof/>
                <w:webHidden/>
              </w:rPr>
              <w:tab/>
            </w:r>
            <w:r w:rsidR="008B5104">
              <w:rPr>
                <w:noProof/>
                <w:webHidden/>
              </w:rPr>
              <w:fldChar w:fldCharType="begin"/>
            </w:r>
            <w:r w:rsidR="008B5104">
              <w:rPr>
                <w:noProof/>
                <w:webHidden/>
              </w:rPr>
              <w:instrText xml:space="preserve"> PAGEREF _Toc165990145 \h </w:instrText>
            </w:r>
            <w:r w:rsidR="008B5104">
              <w:rPr>
                <w:noProof/>
                <w:webHidden/>
              </w:rPr>
            </w:r>
            <w:r w:rsidR="008B5104">
              <w:rPr>
                <w:noProof/>
                <w:webHidden/>
              </w:rPr>
              <w:fldChar w:fldCharType="separate"/>
            </w:r>
            <w:r>
              <w:rPr>
                <w:noProof/>
                <w:webHidden/>
              </w:rPr>
              <w:t>85</w:t>
            </w:r>
            <w:r w:rsidR="008B5104">
              <w:rPr>
                <w:noProof/>
                <w:webHidden/>
              </w:rPr>
              <w:fldChar w:fldCharType="end"/>
            </w:r>
          </w:hyperlink>
        </w:p>
        <w:p w14:paraId="45ADD950" w14:textId="69F6A48B"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46" w:history="1">
            <w:r w:rsidR="008B5104" w:rsidRPr="006E43CC">
              <w:rPr>
                <w:rStyle w:val="Hipercze"/>
              </w:rPr>
              <w:t>7.</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Opis sposobu realizacji przez gminny program rewitalizacji dokumentów strategicznych na poziomie regionalnym i lokalnym</w:t>
            </w:r>
            <w:r w:rsidR="008B5104">
              <w:rPr>
                <w:webHidden/>
              </w:rPr>
              <w:tab/>
            </w:r>
            <w:r w:rsidR="008B5104">
              <w:rPr>
                <w:webHidden/>
              </w:rPr>
              <w:fldChar w:fldCharType="begin"/>
            </w:r>
            <w:r w:rsidR="008B5104">
              <w:rPr>
                <w:webHidden/>
              </w:rPr>
              <w:instrText xml:space="preserve"> PAGEREF _Toc165990146 \h </w:instrText>
            </w:r>
            <w:r w:rsidR="008B5104">
              <w:rPr>
                <w:webHidden/>
              </w:rPr>
            </w:r>
            <w:r w:rsidR="008B5104">
              <w:rPr>
                <w:webHidden/>
              </w:rPr>
              <w:fldChar w:fldCharType="separate"/>
            </w:r>
            <w:r>
              <w:rPr>
                <w:webHidden/>
              </w:rPr>
              <w:t>91</w:t>
            </w:r>
            <w:r w:rsidR="008B5104">
              <w:rPr>
                <w:webHidden/>
              </w:rPr>
              <w:fldChar w:fldCharType="end"/>
            </w:r>
          </w:hyperlink>
        </w:p>
        <w:p w14:paraId="3976BB0A" w14:textId="21904D9B"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47" w:history="1">
            <w:r w:rsidR="008B5104" w:rsidRPr="006E43CC">
              <w:rPr>
                <w:rStyle w:val="Hipercze"/>
              </w:rPr>
              <w:t>8.</w:t>
            </w:r>
            <w:r w:rsidR="008B5104">
              <w:rPr>
                <w:rFonts w:asciiTheme="minorHAnsi" w:hAnsiTheme="minorHAnsi" w:cstheme="minorBidi"/>
                <w:color w:val="auto"/>
                <w:kern w:val="2"/>
                <w:szCs w:val="24"/>
                <w:lang w:eastAsia="pl-PL"/>
                <w14:ligatures w14:val="standardContextual"/>
              </w:rPr>
              <w:tab/>
            </w:r>
            <w:r w:rsidR="008B5104" w:rsidRPr="006E43CC">
              <w:rPr>
                <w:rStyle w:val="Hipercze"/>
              </w:rPr>
              <w:t>Mechanizmy integrowania działań oraz przedsięwzięć rewitalizacyjnych</w:t>
            </w:r>
            <w:r w:rsidR="008B5104">
              <w:rPr>
                <w:webHidden/>
              </w:rPr>
              <w:tab/>
            </w:r>
            <w:r w:rsidR="008B5104">
              <w:rPr>
                <w:webHidden/>
              </w:rPr>
              <w:fldChar w:fldCharType="begin"/>
            </w:r>
            <w:r w:rsidR="008B5104">
              <w:rPr>
                <w:webHidden/>
              </w:rPr>
              <w:instrText xml:space="preserve"> PAGEREF _Toc165990147 \h </w:instrText>
            </w:r>
            <w:r w:rsidR="008B5104">
              <w:rPr>
                <w:webHidden/>
              </w:rPr>
            </w:r>
            <w:r w:rsidR="008B5104">
              <w:rPr>
                <w:webHidden/>
              </w:rPr>
              <w:fldChar w:fldCharType="separate"/>
            </w:r>
            <w:r>
              <w:rPr>
                <w:webHidden/>
              </w:rPr>
              <w:t>100</w:t>
            </w:r>
            <w:r w:rsidR="008B5104">
              <w:rPr>
                <w:webHidden/>
              </w:rPr>
              <w:fldChar w:fldCharType="end"/>
            </w:r>
          </w:hyperlink>
        </w:p>
        <w:p w14:paraId="1AF23478" w14:textId="26CCEDAE"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48" w:history="1">
            <w:r w:rsidR="008B5104" w:rsidRPr="006E43CC">
              <w:rPr>
                <w:rStyle w:val="Hipercze"/>
                <w:rFonts w:cs="Calibri"/>
                <w:noProof/>
              </w:rPr>
              <w:t>8.1.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Kompleksowość programu</w:t>
            </w:r>
            <w:r w:rsidR="008B5104">
              <w:rPr>
                <w:noProof/>
                <w:webHidden/>
              </w:rPr>
              <w:tab/>
            </w:r>
            <w:r w:rsidR="008B5104">
              <w:rPr>
                <w:noProof/>
                <w:webHidden/>
              </w:rPr>
              <w:fldChar w:fldCharType="begin"/>
            </w:r>
            <w:r w:rsidR="008B5104">
              <w:rPr>
                <w:noProof/>
                <w:webHidden/>
              </w:rPr>
              <w:instrText xml:space="preserve"> PAGEREF _Toc165990148 \h </w:instrText>
            </w:r>
            <w:r w:rsidR="008B5104">
              <w:rPr>
                <w:noProof/>
                <w:webHidden/>
              </w:rPr>
            </w:r>
            <w:r w:rsidR="008B5104">
              <w:rPr>
                <w:noProof/>
                <w:webHidden/>
              </w:rPr>
              <w:fldChar w:fldCharType="separate"/>
            </w:r>
            <w:r>
              <w:rPr>
                <w:noProof/>
                <w:webHidden/>
              </w:rPr>
              <w:t>100</w:t>
            </w:r>
            <w:r w:rsidR="008B5104">
              <w:rPr>
                <w:noProof/>
                <w:webHidden/>
              </w:rPr>
              <w:fldChar w:fldCharType="end"/>
            </w:r>
          </w:hyperlink>
        </w:p>
        <w:p w14:paraId="58D39E28" w14:textId="50158260"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49" w:history="1">
            <w:r w:rsidR="008B5104" w:rsidRPr="006E43CC">
              <w:rPr>
                <w:rStyle w:val="Hipercze"/>
                <w:rFonts w:cs="Calibri"/>
                <w:noProof/>
              </w:rPr>
              <w:t>8.2.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Koncentracja programu</w:t>
            </w:r>
            <w:r w:rsidR="008B5104">
              <w:rPr>
                <w:noProof/>
                <w:webHidden/>
              </w:rPr>
              <w:tab/>
            </w:r>
            <w:r w:rsidR="008B5104">
              <w:rPr>
                <w:noProof/>
                <w:webHidden/>
              </w:rPr>
              <w:fldChar w:fldCharType="begin"/>
            </w:r>
            <w:r w:rsidR="008B5104">
              <w:rPr>
                <w:noProof/>
                <w:webHidden/>
              </w:rPr>
              <w:instrText xml:space="preserve"> PAGEREF _Toc165990149 \h </w:instrText>
            </w:r>
            <w:r w:rsidR="008B5104">
              <w:rPr>
                <w:noProof/>
                <w:webHidden/>
              </w:rPr>
            </w:r>
            <w:r w:rsidR="008B5104">
              <w:rPr>
                <w:noProof/>
                <w:webHidden/>
              </w:rPr>
              <w:fldChar w:fldCharType="separate"/>
            </w:r>
            <w:r>
              <w:rPr>
                <w:noProof/>
                <w:webHidden/>
              </w:rPr>
              <w:t>100</w:t>
            </w:r>
            <w:r w:rsidR="008B5104">
              <w:rPr>
                <w:noProof/>
                <w:webHidden/>
              </w:rPr>
              <w:fldChar w:fldCharType="end"/>
            </w:r>
          </w:hyperlink>
        </w:p>
        <w:p w14:paraId="49675812" w14:textId="3DE946A1"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50" w:history="1">
            <w:r w:rsidR="008B5104" w:rsidRPr="006E43CC">
              <w:rPr>
                <w:rStyle w:val="Hipercze"/>
                <w:rFonts w:cs="Calibri"/>
                <w:noProof/>
              </w:rPr>
              <w:t>8.3.</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Komplementarność przedsięwzięć rewitalizacyjnych</w:t>
            </w:r>
            <w:r w:rsidR="008B5104">
              <w:rPr>
                <w:noProof/>
                <w:webHidden/>
              </w:rPr>
              <w:tab/>
            </w:r>
            <w:r w:rsidR="008B5104">
              <w:rPr>
                <w:noProof/>
                <w:webHidden/>
              </w:rPr>
              <w:fldChar w:fldCharType="begin"/>
            </w:r>
            <w:r w:rsidR="008B5104">
              <w:rPr>
                <w:noProof/>
                <w:webHidden/>
              </w:rPr>
              <w:instrText xml:space="preserve"> PAGEREF _Toc165990150 \h </w:instrText>
            </w:r>
            <w:r w:rsidR="008B5104">
              <w:rPr>
                <w:noProof/>
                <w:webHidden/>
              </w:rPr>
            </w:r>
            <w:r w:rsidR="008B5104">
              <w:rPr>
                <w:noProof/>
                <w:webHidden/>
              </w:rPr>
              <w:fldChar w:fldCharType="separate"/>
            </w:r>
            <w:r>
              <w:rPr>
                <w:noProof/>
                <w:webHidden/>
              </w:rPr>
              <w:t>100</w:t>
            </w:r>
            <w:r w:rsidR="008B5104">
              <w:rPr>
                <w:noProof/>
                <w:webHidden/>
              </w:rPr>
              <w:fldChar w:fldCharType="end"/>
            </w:r>
          </w:hyperlink>
        </w:p>
        <w:p w14:paraId="1CAA87D4" w14:textId="01B124C1"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51" w:history="1">
            <w:r w:rsidR="008B5104" w:rsidRPr="006E43CC">
              <w:rPr>
                <w:rStyle w:val="Hipercze"/>
                <w:rFonts w:cs="Calibri"/>
                <w:noProof/>
              </w:rPr>
              <w:t>8.3.1.</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przestrzenna</w:t>
            </w:r>
            <w:r w:rsidR="008B5104">
              <w:rPr>
                <w:noProof/>
                <w:webHidden/>
              </w:rPr>
              <w:tab/>
            </w:r>
            <w:r w:rsidR="008B5104">
              <w:rPr>
                <w:noProof/>
                <w:webHidden/>
              </w:rPr>
              <w:fldChar w:fldCharType="begin"/>
            </w:r>
            <w:r w:rsidR="008B5104">
              <w:rPr>
                <w:noProof/>
                <w:webHidden/>
              </w:rPr>
              <w:instrText xml:space="preserve"> PAGEREF _Toc165990151 \h </w:instrText>
            </w:r>
            <w:r w:rsidR="008B5104">
              <w:rPr>
                <w:noProof/>
                <w:webHidden/>
              </w:rPr>
            </w:r>
            <w:r w:rsidR="008B5104">
              <w:rPr>
                <w:noProof/>
                <w:webHidden/>
              </w:rPr>
              <w:fldChar w:fldCharType="separate"/>
            </w:r>
            <w:r>
              <w:rPr>
                <w:noProof/>
                <w:webHidden/>
              </w:rPr>
              <w:t>101</w:t>
            </w:r>
            <w:r w:rsidR="008B5104">
              <w:rPr>
                <w:noProof/>
                <w:webHidden/>
              </w:rPr>
              <w:fldChar w:fldCharType="end"/>
            </w:r>
          </w:hyperlink>
        </w:p>
        <w:p w14:paraId="552988F6" w14:textId="1EEA1501"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52" w:history="1">
            <w:r w:rsidR="008B5104" w:rsidRPr="006E43CC">
              <w:rPr>
                <w:rStyle w:val="Hipercze"/>
                <w:rFonts w:cs="Calibri"/>
                <w:noProof/>
              </w:rPr>
              <w:t>8.3.2.</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problemowa</w:t>
            </w:r>
            <w:r w:rsidR="008B5104">
              <w:rPr>
                <w:noProof/>
                <w:webHidden/>
              </w:rPr>
              <w:tab/>
            </w:r>
            <w:r w:rsidR="008B5104">
              <w:rPr>
                <w:noProof/>
                <w:webHidden/>
              </w:rPr>
              <w:fldChar w:fldCharType="begin"/>
            </w:r>
            <w:r w:rsidR="008B5104">
              <w:rPr>
                <w:noProof/>
                <w:webHidden/>
              </w:rPr>
              <w:instrText xml:space="preserve"> PAGEREF _Toc165990152 \h </w:instrText>
            </w:r>
            <w:r w:rsidR="008B5104">
              <w:rPr>
                <w:noProof/>
                <w:webHidden/>
              </w:rPr>
            </w:r>
            <w:r w:rsidR="008B5104">
              <w:rPr>
                <w:noProof/>
                <w:webHidden/>
              </w:rPr>
              <w:fldChar w:fldCharType="separate"/>
            </w:r>
            <w:r>
              <w:rPr>
                <w:noProof/>
                <w:webHidden/>
              </w:rPr>
              <w:t>102</w:t>
            </w:r>
            <w:r w:rsidR="008B5104">
              <w:rPr>
                <w:noProof/>
                <w:webHidden/>
              </w:rPr>
              <w:fldChar w:fldCharType="end"/>
            </w:r>
          </w:hyperlink>
        </w:p>
        <w:p w14:paraId="35782101" w14:textId="1E1BC8F9"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53" w:history="1">
            <w:r w:rsidR="008B5104" w:rsidRPr="006E43CC">
              <w:rPr>
                <w:rStyle w:val="Hipercze"/>
                <w:rFonts w:cs="Calibri"/>
                <w:noProof/>
              </w:rPr>
              <w:t>8.3.3.</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proceduralno-instytucjonalna</w:t>
            </w:r>
            <w:r w:rsidR="008B5104">
              <w:rPr>
                <w:noProof/>
                <w:webHidden/>
              </w:rPr>
              <w:tab/>
            </w:r>
            <w:r w:rsidR="008B5104">
              <w:rPr>
                <w:noProof/>
                <w:webHidden/>
              </w:rPr>
              <w:fldChar w:fldCharType="begin"/>
            </w:r>
            <w:r w:rsidR="008B5104">
              <w:rPr>
                <w:noProof/>
                <w:webHidden/>
              </w:rPr>
              <w:instrText xml:space="preserve"> PAGEREF _Toc165990153 \h </w:instrText>
            </w:r>
            <w:r w:rsidR="008B5104">
              <w:rPr>
                <w:noProof/>
                <w:webHidden/>
              </w:rPr>
            </w:r>
            <w:r w:rsidR="008B5104">
              <w:rPr>
                <w:noProof/>
                <w:webHidden/>
              </w:rPr>
              <w:fldChar w:fldCharType="separate"/>
            </w:r>
            <w:r>
              <w:rPr>
                <w:noProof/>
                <w:webHidden/>
              </w:rPr>
              <w:t>107</w:t>
            </w:r>
            <w:r w:rsidR="008B5104">
              <w:rPr>
                <w:noProof/>
                <w:webHidden/>
              </w:rPr>
              <w:fldChar w:fldCharType="end"/>
            </w:r>
          </w:hyperlink>
        </w:p>
        <w:p w14:paraId="5C9702D2" w14:textId="4724B2FC"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54" w:history="1">
            <w:r w:rsidR="008B5104" w:rsidRPr="006E43CC">
              <w:rPr>
                <w:rStyle w:val="Hipercze"/>
                <w:rFonts w:cs="Calibri"/>
                <w:noProof/>
              </w:rPr>
              <w:t>8.3.4.</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międzyokresowa</w:t>
            </w:r>
            <w:r w:rsidR="008B5104">
              <w:rPr>
                <w:noProof/>
                <w:webHidden/>
              </w:rPr>
              <w:tab/>
            </w:r>
            <w:r w:rsidR="008B5104">
              <w:rPr>
                <w:noProof/>
                <w:webHidden/>
              </w:rPr>
              <w:fldChar w:fldCharType="begin"/>
            </w:r>
            <w:r w:rsidR="008B5104">
              <w:rPr>
                <w:noProof/>
                <w:webHidden/>
              </w:rPr>
              <w:instrText xml:space="preserve"> PAGEREF _Toc165990154 \h </w:instrText>
            </w:r>
            <w:r w:rsidR="008B5104">
              <w:rPr>
                <w:noProof/>
                <w:webHidden/>
              </w:rPr>
            </w:r>
            <w:r w:rsidR="008B5104">
              <w:rPr>
                <w:noProof/>
                <w:webHidden/>
              </w:rPr>
              <w:fldChar w:fldCharType="separate"/>
            </w:r>
            <w:r>
              <w:rPr>
                <w:noProof/>
                <w:webHidden/>
              </w:rPr>
              <w:t>107</w:t>
            </w:r>
            <w:r w:rsidR="008B5104">
              <w:rPr>
                <w:noProof/>
                <w:webHidden/>
              </w:rPr>
              <w:fldChar w:fldCharType="end"/>
            </w:r>
          </w:hyperlink>
        </w:p>
        <w:p w14:paraId="28541BDD" w14:textId="3F6FB4E6" w:rsidR="008B5104" w:rsidRDefault="007744F8">
          <w:pPr>
            <w:pStyle w:val="Spistreci3"/>
            <w:rPr>
              <w:rFonts w:asciiTheme="minorHAnsi" w:hAnsiTheme="minorHAnsi" w:cstheme="minorBidi"/>
              <w:i w:val="0"/>
              <w:iCs w:val="0"/>
              <w:noProof/>
              <w:kern w:val="2"/>
              <w:szCs w:val="24"/>
              <w:lang w:eastAsia="pl-PL"/>
              <w14:ligatures w14:val="standardContextual"/>
            </w:rPr>
          </w:pPr>
          <w:hyperlink w:anchor="_Toc165990155" w:history="1">
            <w:r w:rsidR="008B5104" w:rsidRPr="006E43CC">
              <w:rPr>
                <w:rStyle w:val="Hipercze"/>
                <w:rFonts w:cs="Calibri"/>
                <w:noProof/>
              </w:rPr>
              <w:t>8.3.5.</w:t>
            </w:r>
            <w:r w:rsidR="008B5104">
              <w:rPr>
                <w:rFonts w:asciiTheme="minorHAnsi" w:hAnsiTheme="minorHAnsi" w:cstheme="minorBidi"/>
                <w:i w:val="0"/>
                <w:iCs w:val="0"/>
                <w:noProof/>
                <w:kern w:val="2"/>
                <w:szCs w:val="24"/>
                <w:lang w:eastAsia="pl-PL"/>
                <w14:ligatures w14:val="standardContextual"/>
              </w:rPr>
              <w:tab/>
            </w:r>
            <w:r w:rsidR="008B5104" w:rsidRPr="006E43CC">
              <w:rPr>
                <w:rStyle w:val="Hipercze"/>
                <w:rFonts w:cs="Calibri"/>
                <w:noProof/>
              </w:rPr>
              <w:t>Komplementarność źródeł finansowania</w:t>
            </w:r>
            <w:r w:rsidR="008B5104">
              <w:rPr>
                <w:noProof/>
                <w:webHidden/>
              </w:rPr>
              <w:tab/>
            </w:r>
            <w:r w:rsidR="008B5104">
              <w:rPr>
                <w:noProof/>
                <w:webHidden/>
              </w:rPr>
              <w:fldChar w:fldCharType="begin"/>
            </w:r>
            <w:r w:rsidR="008B5104">
              <w:rPr>
                <w:noProof/>
                <w:webHidden/>
              </w:rPr>
              <w:instrText xml:space="preserve"> PAGEREF _Toc165990155 \h </w:instrText>
            </w:r>
            <w:r w:rsidR="008B5104">
              <w:rPr>
                <w:noProof/>
                <w:webHidden/>
              </w:rPr>
            </w:r>
            <w:r w:rsidR="008B5104">
              <w:rPr>
                <w:noProof/>
                <w:webHidden/>
              </w:rPr>
              <w:fldChar w:fldCharType="separate"/>
            </w:r>
            <w:r>
              <w:rPr>
                <w:noProof/>
                <w:webHidden/>
              </w:rPr>
              <w:t>109</w:t>
            </w:r>
            <w:r w:rsidR="008B5104">
              <w:rPr>
                <w:noProof/>
                <w:webHidden/>
              </w:rPr>
              <w:fldChar w:fldCharType="end"/>
            </w:r>
          </w:hyperlink>
        </w:p>
        <w:p w14:paraId="3DBDC481" w14:textId="147A6EE6"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56" w:history="1">
            <w:r w:rsidR="008B5104" w:rsidRPr="006E43CC">
              <w:rPr>
                <w:rStyle w:val="Hipercze"/>
              </w:rPr>
              <w:t>9.</w:t>
            </w:r>
            <w:r w:rsidR="008B5104">
              <w:rPr>
                <w:rFonts w:asciiTheme="minorHAnsi" w:hAnsiTheme="minorHAnsi" w:cstheme="minorBidi"/>
                <w:color w:val="auto"/>
                <w:kern w:val="2"/>
                <w:szCs w:val="24"/>
                <w:lang w:eastAsia="pl-PL"/>
                <w14:ligatures w14:val="standardContextual"/>
              </w:rPr>
              <w:tab/>
            </w:r>
            <w:r w:rsidR="008B5104" w:rsidRPr="006E43CC">
              <w:rPr>
                <w:rStyle w:val="Hipercze"/>
              </w:rPr>
              <w:t>Ramy finansowe Gminnego Programu Rewitalizacji</w:t>
            </w:r>
            <w:r w:rsidR="008B5104">
              <w:rPr>
                <w:webHidden/>
              </w:rPr>
              <w:tab/>
            </w:r>
            <w:r w:rsidR="008B5104">
              <w:rPr>
                <w:webHidden/>
              </w:rPr>
              <w:fldChar w:fldCharType="begin"/>
            </w:r>
            <w:r w:rsidR="008B5104">
              <w:rPr>
                <w:webHidden/>
              </w:rPr>
              <w:instrText xml:space="preserve"> PAGEREF _Toc165990156 \h </w:instrText>
            </w:r>
            <w:r w:rsidR="008B5104">
              <w:rPr>
                <w:webHidden/>
              </w:rPr>
            </w:r>
            <w:r w:rsidR="008B5104">
              <w:rPr>
                <w:webHidden/>
              </w:rPr>
              <w:fldChar w:fldCharType="separate"/>
            </w:r>
            <w:r>
              <w:rPr>
                <w:webHidden/>
              </w:rPr>
              <w:t>111</w:t>
            </w:r>
            <w:r w:rsidR="008B5104">
              <w:rPr>
                <w:webHidden/>
              </w:rPr>
              <w:fldChar w:fldCharType="end"/>
            </w:r>
          </w:hyperlink>
        </w:p>
        <w:p w14:paraId="34284CD3" w14:textId="087558B7"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57" w:history="1">
            <w:r w:rsidR="008B5104" w:rsidRPr="006E43CC">
              <w:rPr>
                <w:rStyle w:val="Hipercze"/>
              </w:rPr>
              <w:t>10.</w:t>
            </w:r>
            <w:r w:rsidR="008B5104">
              <w:rPr>
                <w:rFonts w:asciiTheme="minorHAnsi" w:hAnsiTheme="minorHAnsi" w:cstheme="minorBidi"/>
                <w:color w:val="auto"/>
                <w:kern w:val="2"/>
                <w:szCs w:val="24"/>
                <w:lang w:eastAsia="pl-PL"/>
                <w14:ligatures w14:val="standardContextual"/>
              </w:rPr>
              <w:tab/>
            </w:r>
            <w:r w:rsidR="008B5104" w:rsidRPr="006E43CC">
              <w:rPr>
                <w:rStyle w:val="Hipercze"/>
              </w:rPr>
              <w:t>Wdrażanie Gminnego Programu Rewitalizacji</w:t>
            </w:r>
            <w:r w:rsidR="008B5104">
              <w:rPr>
                <w:webHidden/>
              </w:rPr>
              <w:tab/>
            </w:r>
            <w:r w:rsidR="008B5104">
              <w:rPr>
                <w:webHidden/>
              </w:rPr>
              <w:fldChar w:fldCharType="begin"/>
            </w:r>
            <w:r w:rsidR="008B5104">
              <w:rPr>
                <w:webHidden/>
              </w:rPr>
              <w:instrText xml:space="preserve"> PAGEREF _Toc165990157 \h </w:instrText>
            </w:r>
            <w:r w:rsidR="008B5104">
              <w:rPr>
                <w:webHidden/>
              </w:rPr>
            </w:r>
            <w:r w:rsidR="008B5104">
              <w:rPr>
                <w:webHidden/>
              </w:rPr>
              <w:fldChar w:fldCharType="separate"/>
            </w:r>
            <w:r>
              <w:rPr>
                <w:webHidden/>
              </w:rPr>
              <w:t>116</w:t>
            </w:r>
            <w:r w:rsidR="008B5104">
              <w:rPr>
                <w:webHidden/>
              </w:rPr>
              <w:fldChar w:fldCharType="end"/>
            </w:r>
          </w:hyperlink>
        </w:p>
        <w:p w14:paraId="09180AD4" w14:textId="5BB820D4"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58" w:history="1">
            <w:r w:rsidR="008B5104" w:rsidRPr="006E43CC">
              <w:rPr>
                <w:rStyle w:val="Hipercze"/>
                <w:rFonts w:cs="Calibri"/>
                <w:noProof/>
              </w:rPr>
              <w:t>10.1.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Struktura zarządzania realizacją Gminnego Programu Rewitalizacji</w:t>
            </w:r>
            <w:r w:rsidR="008B5104">
              <w:rPr>
                <w:noProof/>
                <w:webHidden/>
              </w:rPr>
              <w:tab/>
            </w:r>
            <w:r w:rsidR="008B5104">
              <w:rPr>
                <w:noProof/>
                <w:webHidden/>
              </w:rPr>
              <w:fldChar w:fldCharType="begin"/>
            </w:r>
            <w:r w:rsidR="008B5104">
              <w:rPr>
                <w:noProof/>
                <w:webHidden/>
              </w:rPr>
              <w:instrText xml:space="preserve"> PAGEREF _Toc165990158 \h </w:instrText>
            </w:r>
            <w:r w:rsidR="008B5104">
              <w:rPr>
                <w:noProof/>
                <w:webHidden/>
              </w:rPr>
            </w:r>
            <w:r w:rsidR="008B5104">
              <w:rPr>
                <w:noProof/>
                <w:webHidden/>
              </w:rPr>
              <w:fldChar w:fldCharType="separate"/>
            </w:r>
            <w:r>
              <w:rPr>
                <w:noProof/>
                <w:webHidden/>
              </w:rPr>
              <w:t>116</w:t>
            </w:r>
            <w:r w:rsidR="008B5104">
              <w:rPr>
                <w:noProof/>
                <w:webHidden/>
              </w:rPr>
              <w:fldChar w:fldCharType="end"/>
            </w:r>
          </w:hyperlink>
        </w:p>
        <w:p w14:paraId="7A642820" w14:textId="709FFFD8"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59" w:history="1">
            <w:r w:rsidR="008B5104" w:rsidRPr="006E43CC">
              <w:rPr>
                <w:rStyle w:val="Hipercze"/>
                <w:rFonts w:cs="Calibri"/>
                <w:noProof/>
              </w:rPr>
              <w:t>10.2.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Koszty zarządzania</w:t>
            </w:r>
            <w:r w:rsidR="008B5104">
              <w:rPr>
                <w:noProof/>
                <w:webHidden/>
              </w:rPr>
              <w:tab/>
            </w:r>
            <w:r w:rsidR="008B5104">
              <w:rPr>
                <w:noProof/>
                <w:webHidden/>
              </w:rPr>
              <w:fldChar w:fldCharType="begin"/>
            </w:r>
            <w:r w:rsidR="008B5104">
              <w:rPr>
                <w:noProof/>
                <w:webHidden/>
              </w:rPr>
              <w:instrText xml:space="preserve"> PAGEREF _Toc165990159 \h </w:instrText>
            </w:r>
            <w:r w:rsidR="008B5104">
              <w:rPr>
                <w:noProof/>
                <w:webHidden/>
              </w:rPr>
            </w:r>
            <w:r w:rsidR="008B5104">
              <w:rPr>
                <w:noProof/>
                <w:webHidden/>
              </w:rPr>
              <w:fldChar w:fldCharType="separate"/>
            </w:r>
            <w:r>
              <w:rPr>
                <w:noProof/>
                <w:webHidden/>
              </w:rPr>
              <w:t>118</w:t>
            </w:r>
            <w:r w:rsidR="008B5104">
              <w:rPr>
                <w:noProof/>
                <w:webHidden/>
              </w:rPr>
              <w:fldChar w:fldCharType="end"/>
            </w:r>
          </w:hyperlink>
        </w:p>
        <w:p w14:paraId="6F644DE8" w14:textId="023ECED7"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60" w:history="1">
            <w:r w:rsidR="008B5104" w:rsidRPr="006E43CC">
              <w:rPr>
                <w:rStyle w:val="Hipercze"/>
                <w:rFonts w:cs="Calibri"/>
                <w:noProof/>
              </w:rPr>
              <w:t>10.3.</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Ramowy harmonogram realizacji programu</w:t>
            </w:r>
            <w:r w:rsidR="008B5104">
              <w:rPr>
                <w:noProof/>
                <w:webHidden/>
              </w:rPr>
              <w:tab/>
            </w:r>
            <w:r w:rsidR="008B5104">
              <w:rPr>
                <w:noProof/>
                <w:webHidden/>
              </w:rPr>
              <w:fldChar w:fldCharType="begin"/>
            </w:r>
            <w:r w:rsidR="008B5104">
              <w:rPr>
                <w:noProof/>
                <w:webHidden/>
              </w:rPr>
              <w:instrText xml:space="preserve"> PAGEREF _Toc165990160 \h </w:instrText>
            </w:r>
            <w:r w:rsidR="008B5104">
              <w:rPr>
                <w:noProof/>
                <w:webHidden/>
              </w:rPr>
            </w:r>
            <w:r w:rsidR="008B5104">
              <w:rPr>
                <w:noProof/>
                <w:webHidden/>
              </w:rPr>
              <w:fldChar w:fldCharType="separate"/>
            </w:r>
            <w:r>
              <w:rPr>
                <w:noProof/>
                <w:webHidden/>
              </w:rPr>
              <w:t>118</w:t>
            </w:r>
            <w:r w:rsidR="008B5104">
              <w:rPr>
                <w:noProof/>
                <w:webHidden/>
              </w:rPr>
              <w:fldChar w:fldCharType="end"/>
            </w:r>
          </w:hyperlink>
        </w:p>
        <w:p w14:paraId="760DA7E7" w14:textId="7B4305B4"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61" w:history="1">
            <w:r w:rsidR="008B5104" w:rsidRPr="006E43CC">
              <w:rPr>
                <w:rStyle w:val="Hipercze"/>
              </w:rPr>
              <w:t>11.</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Opis sposobu zapewnienia udziału interesariuszy w procesie rewitalizacji</w:t>
            </w:r>
            <w:r w:rsidR="008B5104">
              <w:rPr>
                <w:webHidden/>
              </w:rPr>
              <w:tab/>
            </w:r>
            <w:r w:rsidR="008B5104">
              <w:rPr>
                <w:webHidden/>
              </w:rPr>
              <w:fldChar w:fldCharType="begin"/>
            </w:r>
            <w:r w:rsidR="008B5104">
              <w:rPr>
                <w:webHidden/>
              </w:rPr>
              <w:instrText xml:space="preserve"> PAGEREF _Toc165990161 \h </w:instrText>
            </w:r>
            <w:r w:rsidR="008B5104">
              <w:rPr>
                <w:webHidden/>
              </w:rPr>
            </w:r>
            <w:r w:rsidR="008B5104">
              <w:rPr>
                <w:webHidden/>
              </w:rPr>
              <w:fldChar w:fldCharType="separate"/>
            </w:r>
            <w:r>
              <w:rPr>
                <w:webHidden/>
              </w:rPr>
              <w:t>120</w:t>
            </w:r>
            <w:r w:rsidR="008B5104">
              <w:rPr>
                <w:webHidden/>
              </w:rPr>
              <w:fldChar w:fldCharType="end"/>
            </w:r>
          </w:hyperlink>
        </w:p>
        <w:p w14:paraId="04EF350B" w14:textId="61966181"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62" w:history="1">
            <w:r w:rsidR="008B5104" w:rsidRPr="006E43CC">
              <w:rPr>
                <w:rStyle w:val="Hipercze"/>
              </w:rPr>
              <w:t>12.</w:t>
            </w:r>
            <w:r w:rsidR="008B5104">
              <w:rPr>
                <w:rFonts w:asciiTheme="minorHAnsi" w:hAnsiTheme="minorHAnsi" w:cstheme="minorBidi"/>
                <w:color w:val="auto"/>
                <w:kern w:val="2"/>
                <w:szCs w:val="24"/>
                <w:lang w:eastAsia="pl-PL"/>
                <w14:ligatures w14:val="standardContextual"/>
              </w:rPr>
              <w:tab/>
            </w:r>
            <w:r w:rsidR="008B5104" w:rsidRPr="006E43CC">
              <w:rPr>
                <w:rStyle w:val="Hipercze"/>
              </w:rPr>
              <w:t>System monitorowania i oceny Gminnego Programu Rewitalizacji</w:t>
            </w:r>
            <w:r w:rsidR="008B5104">
              <w:rPr>
                <w:webHidden/>
              </w:rPr>
              <w:tab/>
            </w:r>
            <w:r w:rsidR="008B5104">
              <w:rPr>
                <w:webHidden/>
              </w:rPr>
              <w:fldChar w:fldCharType="begin"/>
            </w:r>
            <w:r w:rsidR="008B5104">
              <w:rPr>
                <w:webHidden/>
              </w:rPr>
              <w:instrText xml:space="preserve"> PAGEREF _Toc165990162 \h </w:instrText>
            </w:r>
            <w:r w:rsidR="008B5104">
              <w:rPr>
                <w:webHidden/>
              </w:rPr>
            </w:r>
            <w:r w:rsidR="008B5104">
              <w:rPr>
                <w:webHidden/>
              </w:rPr>
              <w:fldChar w:fldCharType="separate"/>
            </w:r>
            <w:r>
              <w:rPr>
                <w:webHidden/>
              </w:rPr>
              <w:t>125</w:t>
            </w:r>
            <w:r w:rsidR="008B5104">
              <w:rPr>
                <w:webHidden/>
              </w:rPr>
              <w:fldChar w:fldCharType="end"/>
            </w:r>
          </w:hyperlink>
        </w:p>
        <w:p w14:paraId="67D29EAA" w14:textId="4166FE09"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63" w:history="1">
            <w:r w:rsidR="008B5104" w:rsidRPr="006E43CC">
              <w:rPr>
                <w:rStyle w:val="Hipercze"/>
                <w:rFonts w:cs="Calibri"/>
                <w:noProof/>
              </w:rPr>
              <w:t>12.1.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Monitoring programu</w:t>
            </w:r>
            <w:r w:rsidR="008B5104">
              <w:rPr>
                <w:noProof/>
                <w:webHidden/>
              </w:rPr>
              <w:tab/>
            </w:r>
            <w:r w:rsidR="008B5104">
              <w:rPr>
                <w:noProof/>
                <w:webHidden/>
              </w:rPr>
              <w:fldChar w:fldCharType="begin"/>
            </w:r>
            <w:r w:rsidR="008B5104">
              <w:rPr>
                <w:noProof/>
                <w:webHidden/>
              </w:rPr>
              <w:instrText xml:space="preserve"> PAGEREF _Toc165990163 \h </w:instrText>
            </w:r>
            <w:r w:rsidR="008B5104">
              <w:rPr>
                <w:noProof/>
                <w:webHidden/>
              </w:rPr>
            </w:r>
            <w:r w:rsidR="008B5104">
              <w:rPr>
                <w:noProof/>
                <w:webHidden/>
              </w:rPr>
              <w:fldChar w:fldCharType="separate"/>
            </w:r>
            <w:r>
              <w:rPr>
                <w:noProof/>
                <w:webHidden/>
              </w:rPr>
              <w:t>125</w:t>
            </w:r>
            <w:r w:rsidR="008B5104">
              <w:rPr>
                <w:noProof/>
                <w:webHidden/>
              </w:rPr>
              <w:fldChar w:fldCharType="end"/>
            </w:r>
          </w:hyperlink>
        </w:p>
        <w:p w14:paraId="161DDE64" w14:textId="702C18F8"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64" w:history="1">
            <w:r w:rsidR="008B5104" w:rsidRPr="006E43CC">
              <w:rPr>
                <w:rStyle w:val="Hipercze"/>
                <w:rFonts w:cs="Calibri"/>
                <w:noProof/>
              </w:rPr>
              <w:t>12.2.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Ocena skuteczności działań rewitalizacyjnych</w:t>
            </w:r>
            <w:r w:rsidR="008B5104">
              <w:rPr>
                <w:noProof/>
                <w:webHidden/>
              </w:rPr>
              <w:tab/>
            </w:r>
            <w:r w:rsidR="008B5104">
              <w:rPr>
                <w:noProof/>
                <w:webHidden/>
              </w:rPr>
              <w:fldChar w:fldCharType="begin"/>
            </w:r>
            <w:r w:rsidR="008B5104">
              <w:rPr>
                <w:noProof/>
                <w:webHidden/>
              </w:rPr>
              <w:instrText xml:space="preserve"> PAGEREF _Toc165990164 \h </w:instrText>
            </w:r>
            <w:r w:rsidR="008B5104">
              <w:rPr>
                <w:noProof/>
                <w:webHidden/>
              </w:rPr>
            </w:r>
            <w:r w:rsidR="008B5104">
              <w:rPr>
                <w:noProof/>
                <w:webHidden/>
              </w:rPr>
              <w:fldChar w:fldCharType="separate"/>
            </w:r>
            <w:r>
              <w:rPr>
                <w:noProof/>
                <w:webHidden/>
              </w:rPr>
              <w:t>126</w:t>
            </w:r>
            <w:r w:rsidR="008B5104">
              <w:rPr>
                <w:noProof/>
                <w:webHidden/>
              </w:rPr>
              <w:fldChar w:fldCharType="end"/>
            </w:r>
          </w:hyperlink>
        </w:p>
        <w:p w14:paraId="12E954C2" w14:textId="777128F1"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65" w:history="1">
            <w:r w:rsidR="008B5104" w:rsidRPr="006E43CC">
              <w:rPr>
                <w:rStyle w:val="Hipercze"/>
                <w:rFonts w:cs="Calibri"/>
                <w:noProof/>
              </w:rPr>
              <w:t>12.3.</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System wprowadzania modyfikacji do programu</w:t>
            </w:r>
            <w:r w:rsidR="008B5104">
              <w:rPr>
                <w:noProof/>
                <w:webHidden/>
              </w:rPr>
              <w:tab/>
            </w:r>
            <w:r w:rsidR="008B5104">
              <w:rPr>
                <w:noProof/>
                <w:webHidden/>
              </w:rPr>
              <w:fldChar w:fldCharType="begin"/>
            </w:r>
            <w:r w:rsidR="008B5104">
              <w:rPr>
                <w:noProof/>
                <w:webHidden/>
              </w:rPr>
              <w:instrText xml:space="preserve"> PAGEREF _Toc165990165 \h </w:instrText>
            </w:r>
            <w:r w:rsidR="008B5104">
              <w:rPr>
                <w:noProof/>
                <w:webHidden/>
              </w:rPr>
            </w:r>
            <w:r w:rsidR="008B5104">
              <w:rPr>
                <w:noProof/>
                <w:webHidden/>
              </w:rPr>
              <w:fldChar w:fldCharType="separate"/>
            </w:r>
            <w:r>
              <w:rPr>
                <w:noProof/>
                <w:webHidden/>
              </w:rPr>
              <w:t>126</w:t>
            </w:r>
            <w:r w:rsidR="008B5104">
              <w:rPr>
                <w:noProof/>
                <w:webHidden/>
              </w:rPr>
              <w:fldChar w:fldCharType="end"/>
            </w:r>
          </w:hyperlink>
        </w:p>
        <w:p w14:paraId="1C655352" w14:textId="6F1A612B"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66" w:history="1">
            <w:r w:rsidR="008B5104" w:rsidRPr="006E43CC">
              <w:rPr>
                <w:rStyle w:val="Hipercze"/>
              </w:rPr>
              <w:t>13.</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Określenie zmian w uchwałach, o których mowa w art. 21 ust. 1 ustawy z dnia 21 czerwca 2001 r. o ochronie praw lokatorów, mieszkaniowym zasobie gminy i o zmianie kodeksu cywilnego</w:t>
            </w:r>
            <w:r w:rsidR="008B5104">
              <w:rPr>
                <w:webHidden/>
              </w:rPr>
              <w:tab/>
            </w:r>
            <w:r w:rsidR="008B5104">
              <w:rPr>
                <w:webHidden/>
              </w:rPr>
              <w:fldChar w:fldCharType="begin"/>
            </w:r>
            <w:r w:rsidR="008B5104">
              <w:rPr>
                <w:webHidden/>
              </w:rPr>
              <w:instrText xml:space="preserve"> PAGEREF _Toc165990166 \h </w:instrText>
            </w:r>
            <w:r w:rsidR="008B5104">
              <w:rPr>
                <w:webHidden/>
              </w:rPr>
            </w:r>
            <w:r w:rsidR="008B5104">
              <w:rPr>
                <w:webHidden/>
              </w:rPr>
              <w:fldChar w:fldCharType="separate"/>
            </w:r>
            <w:r>
              <w:rPr>
                <w:webHidden/>
              </w:rPr>
              <w:t>127</w:t>
            </w:r>
            <w:r w:rsidR="008B5104">
              <w:rPr>
                <w:webHidden/>
              </w:rPr>
              <w:fldChar w:fldCharType="end"/>
            </w:r>
          </w:hyperlink>
        </w:p>
        <w:p w14:paraId="763A3725" w14:textId="6572E7B5"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67" w:history="1">
            <w:r w:rsidR="008B5104" w:rsidRPr="006E43CC">
              <w:rPr>
                <w:rStyle w:val="Hipercze"/>
              </w:rPr>
              <w:t>14.</w:t>
            </w:r>
            <w:r w:rsidR="008B5104">
              <w:rPr>
                <w:rFonts w:asciiTheme="minorHAnsi" w:hAnsiTheme="minorHAnsi" w:cstheme="minorBidi"/>
                <w:color w:val="auto"/>
                <w:kern w:val="2"/>
                <w:szCs w:val="24"/>
                <w:lang w:eastAsia="pl-PL"/>
                <w14:ligatures w14:val="standardContextual"/>
              </w:rPr>
              <w:tab/>
            </w:r>
            <w:r w:rsidR="008B5104" w:rsidRPr="006E43CC">
              <w:rPr>
                <w:rStyle w:val="Hipercze"/>
              </w:rPr>
              <w:t>Określenie niezbędnych zmian w uchwale dot. Komitetu Rewitalizacji</w:t>
            </w:r>
            <w:r w:rsidR="008B5104">
              <w:rPr>
                <w:webHidden/>
              </w:rPr>
              <w:tab/>
            </w:r>
            <w:r w:rsidR="008B5104">
              <w:rPr>
                <w:webHidden/>
              </w:rPr>
              <w:fldChar w:fldCharType="begin"/>
            </w:r>
            <w:r w:rsidR="008B5104">
              <w:rPr>
                <w:webHidden/>
              </w:rPr>
              <w:instrText xml:space="preserve"> PAGEREF _Toc165990167 \h </w:instrText>
            </w:r>
            <w:r w:rsidR="008B5104">
              <w:rPr>
                <w:webHidden/>
              </w:rPr>
            </w:r>
            <w:r w:rsidR="008B5104">
              <w:rPr>
                <w:webHidden/>
              </w:rPr>
              <w:fldChar w:fldCharType="separate"/>
            </w:r>
            <w:r>
              <w:rPr>
                <w:webHidden/>
              </w:rPr>
              <w:t>128</w:t>
            </w:r>
            <w:r w:rsidR="008B5104">
              <w:rPr>
                <w:webHidden/>
              </w:rPr>
              <w:fldChar w:fldCharType="end"/>
            </w:r>
          </w:hyperlink>
        </w:p>
        <w:p w14:paraId="326275C9" w14:textId="41E4CD64"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68" w:history="1">
            <w:r w:rsidR="008B5104" w:rsidRPr="006E43CC">
              <w:rPr>
                <w:rStyle w:val="Hipercze"/>
              </w:rPr>
              <w:t>15.</w:t>
            </w:r>
            <w:r w:rsidR="008B5104">
              <w:rPr>
                <w:rFonts w:asciiTheme="minorHAnsi" w:hAnsiTheme="minorHAnsi" w:cstheme="minorBidi"/>
                <w:color w:val="auto"/>
                <w:kern w:val="2"/>
                <w:szCs w:val="24"/>
                <w:lang w:eastAsia="pl-PL"/>
                <w14:ligatures w14:val="standardContextual"/>
              </w:rPr>
              <w:tab/>
            </w:r>
            <w:r w:rsidR="008B5104" w:rsidRPr="006E43CC">
              <w:rPr>
                <w:rStyle w:val="Hipercze"/>
              </w:rPr>
              <w:t>Specjalna Strefa Rewitalizacji</w:t>
            </w:r>
            <w:r w:rsidR="008B5104">
              <w:rPr>
                <w:webHidden/>
              </w:rPr>
              <w:tab/>
            </w:r>
            <w:r w:rsidR="008B5104">
              <w:rPr>
                <w:webHidden/>
              </w:rPr>
              <w:fldChar w:fldCharType="begin"/>
            </w:r>
            <w:r w:rsidR="008B5104">
              <w:rPr>
                <w:webHidden/>
              </w:rPr>
              <w:instrText xml:space="preserve"> PAGEREF _Toc165990168 \h </w:instrText>
            </w:r>
            <w:r w:rsidR="008B5104">
              <w:rPr>
                <w:webHidden/>
              </w:rPr>
            </w:r>
            <w:r w:rsidR="008B5104">
              <w:rPr>
                <w:webHidden/>
              </w:rPr>
              <w:fldChar w:fldCharType="separate"/>
            </w:r>
            <w:r>
              <w:rPr>
                <w:webHidden/>
              </w:rPr>
              <w:t>128</w:t>
            </w:r>
            <w:r w:rsidR="008B5104">
              <w:rPr>
                <w:webHidden/>
              </w:rPr>
              <w:fldChar w:fldCharType="end"/>
            </w:r>
          </w:hyperlink>
        </w:p>
        <w:p w14:paraId="064D76DE" w14:textId="32594621"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69" w:history="1">
            <w:r w:rsidR="008B5104" w:rsidRPr="006E43CC">
              <w:rPr>
                <w:rStyle w:val="Hipercze"/>
              </w:rPr>
              <w:t>16.</w:t>
            </w:r>
            <w:r w:rsidR="008B5104">
              <w:rPr>
                <w:rFonts w:asciiTheme="minorHAnsi" w:hAnsiTheme="minorHAnsi" w:cstheme="minorBidi"/>
                <w:color w:val="auto"/>
                <w:kern w:val="2"/>
                <w:szCs w:val="24"/>
                <w:lang w:eastAsia="pl-PL"/>
                <w14:ligatures w14:val="standardContextual"/>
              </w:rPr>
              <w:tab/>
            </w:r>
            <w:r w:rsidR="008B5104" w:rsidRPr="006E43CC">
              <w:rPr>
                <w:rStyle w:val="Hipercze"/>
              </w:rPr>
              <w:t>Realizacja Gminnego Programu Rewitalizacji w zakresie planowania i zagospodarowania przestrzennego</w:t>
            </w:r>
            <w:r w:rsidR="008B5104">
              <w:rPr>
                <w:webHidden/>
              </w:rPr>
              <w:tab/>
            </w:r>
            <w:r w:rsidR="008B5104">
              <w:rPr>
                <w:webHidden/>
              </w:rPr>
              <w:fldChar w:fldCharType="begin"/>
            </w:r>
            <w:r w:rsidR="008B5104">
              <w:rPr>
                <w:webHidden/>
              </w:rPr>
              <w:instrText xml:space="preserve"> PAGEREF _Toc165990169 \h </w:instrText>
            </w:r>
            <w:r w:rsidR="008B5104">
              <w:rPr>
                <w:webHidden/>
              </w:rPr>
            </w:r>
            <w:r w:rsidR="008B5104">
              <w:rPr>
                <w:webHidden/>
              </w:rPr>
              <w:fldChar w:fldCharType="separate"/>
            </w:r>
            <w:r>
              <w:rPr>
                <w:webHidden/>
              </w:rPr>
              <w:t>129</w:t>
            </w:r>
            <w:r w:rsidR="008B5104">
              <w:rPr>
                <w:webHidden/>
              </w:rPr>
              <w:fldChar w:fldCharType="end"/>
            </w:r>
          </w:hyperlink>
        </w:p>
        <w:p w14:paraId="64D5C3C4" w14:textId="3D04944A"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70" w:history="1">
            <w:r w:rsidR="008B5104" w:rsidRPr="006E43CC">
              <w:rPr>
                <w:rStyle w:val="Hipercze"/>
                <w:rFonts w:cs="Calibri"/>
                <w:noProof/>
              </w:rPr>
              <w:t>16.1.</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Wskazanie zakresu zmian w planie ogólnym gminy</w:t>
            </w:r>
            <w:r w:rsidR="008B5104">
              <w:rPr>
                <w:noProof/>
                <w:webHidden/>
              </w:rPr>
              <w:tab/>
            </w:r>
            <w:r w:rsidR="008B5104">
              <w:rPr>
                <w:noProof/>
                <w:webHidden/>
              </w:rPr>
              <w:fldChar w:fldCharType="begin"/>
            </w:r>
            <w:r w:rsidR="008B5104">
              <w:rPr>
                <w:noProof/>
                <w:webHidden/>
              </w:rPr>
              <w:instrText xml:space="preserve"> PAGEREF _Toc165990170 \h </w:instrText>
            </w:r>
            <w:r w:rsidR="008B5104">
              <w:rPr>
                <w:noProof/>
                <w:webHidden/>
              </w:rPr>
            </w:r>
            <w:r w:rsidR="008B5104">
              <w:rPr>
                <w:noProof/>
                <w:webHidden/>
              </w:rPr>
              <w:fldChar w:fldCharType="separate"/>
            </w:r>
            <w:r>
              <w:rPr>
                <w:noProof/>
                <w:webHidden/>
              </w:rPr>
              <w:t>129</w:t>
            </w:r>
            <w:r w:rsidR="008B5104">
              <w:rPr>
                <w:noProof/>
                <w:webHidden/>
              </w:rPr>
              <w:fldChar w:fldCharType="end"/>
            </w:r>
          </w:hyperlink>
        </w:p>
        <w:p w14:paraId="77C41AFB" w14:textId="33B1FD4C"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171" w:history="1">
            <w:r w:rsidR="008B5104" w:rsidRPr="006E43CC">
              <w:rPr>
                <w:rStyle w:val="Hipercze"/>
                <w:rFonts w:cs="Calibri"/>
                <w:noProof/>
              </w:rPr>
              <w:t>16.2.</w:t>
            </w:r>
            <w:r w:rsidR="008B5104">
              <w:rPr>
                <w:rFonts w:asciiTheme="minorHAnsi" w:hAnsiTheme="minorHAnsi" w:cstheme="minorBidi"/>
                <w:noProof/>
                <w:color w:val="auto"/>
                <w:kern w:val="2"/>
                <w:szCs w:val="24"/>
                <w:lang w:eastAsia="pl-PL"/>
                <w14:ligatures w14:val="standardContextual"/>
              </w:rPr>
              <w:tab/>
            </w:r>
            <w:r w:rsidR="008B5104" w:rsidRPr="006E43CC">
              <w:rPr>
                <w:rStyle w:val="Hipercze"/>
                <w:rFonts w:cs="Calibri"/>
                <w:noProof/>
              </w:rPr>
              <w:t>Wskazanie miejscowych planów zagospodarowania przestrzennego koniecznych do uchwalenia albo zmiany</w:t>
            </w:r>
            <w:r w:rsidR="008B5104">
              <w:rPr>
                <w:noProof/>
                <w:webHidden/>
              </w:rPr>
              <w:tab/>
            </w:r>
            <w:r w:rsidR="008B5104">
              <w:rPr>
                <w:noProof/>
                <w:webHidden/>
              </w:rPr>
              <w:fldChar w:fldCharType="begin"/>
            </w:r>
            <w:r w:rsidR="008B5104">
              <w:rPr>
                <w:noProof/>
                <w:webHidden/>
              </w:rPr>
              <w:instrText xml:space="preserve"> PAGEREF _Toc165990171 \h </w:instrText>
            </w:r>
            <w:r w:rsidR="008B5104">
              <w:rPr>
                <w:noProof/>
                <w:webHidden/>
              </w:rPr>
            </w:r>
            <w:r w:rsidR="008B5104">
              <w:rPr>
                <w:noProof/>
                <w:webHidden/>
              </w:rPr>
              <w:fldChar w:fldCharType="separate"/>
            </w:r>
            <w:r>
              <w:rPr>
                <w:noProof/>
                <w:webHidden/>
              </w:rPr>
              <w:t>130</w:t>
            </w:r>
            <w:r w:rsidR="008B5104">
              <w:rPr>
                <w:noProof/>
                <w:webHidden/>
              </w:rPr>
              <w:fldChar w:fldCharType="end"/>
            </w:r>
          </w:hyperlink>
        </w:p>
        <w:p w14:paraId="394BF4C9" w14:textId="4EA24E84" w:rsidR="008B5104" w:rsidRDefault="007744F8" w:rsidP="008B5104">
          <w:pPr>
            <w:pStyle w:val="Spistreci1"/>
            <w:rPr>
              <w:rFonts w:asciiTheme="minorHAnsi" w:hAnsiTheme="minorHAnsi" w:cstheme="minorBidi"/>
              <w:color w:val="auto"/>
              <w:kern w:val="2"/>
              <w:szCs w:val="24"/>
              <w:lang w:eastAsia="pl-PL"/>
              <w14:ligatures w14:val="standardContextual"/>
            </w:rPr>
          </w:pPr>
          <w:hyperlink w:anchor="_Toc165990187" w:history="1">
            <w:r w:rsidR="008B5104" w:rsidRPr="006E43CC">
              <w:rPr>
                <w:rStyle w:val="Hipercze"/>
              </w:rPr>
              <w:t>17</w:t>
            </w:r>
            <w:r w:rsidR="008B5104">
              <w:rPr>
                <w:rFonts w:asciiTheme="minorHAnsi" w:hAnsiTheme="minorHAnsi" w:cstheme="minorBidi"/>
                <w:color w:val="auto"/>
                <w:kern w:val="2"/>
                <w:szCs w:val="24"/>
                <w:lang w:eastAsia="pl-PL"/>
                <w14:ligatures w14:val="standardContextual"/>
              </w:rPr>
              <w:tab/>
            </w:r>
            <w:r w:rsidR="008B5104" w:rsidRPr="006E43CC">
              <w:rPr>
                <w:rStyle w:val="Hipercze"/>
              </w:rPr>
              <w:t>Załączniki</w:t>
            </w:r>
            <w:r w:rsidR="008B5104">
              <w:rPr>
                <w:webHidden/>
              </w:rPr>
              <w:tab/>
            </w:r>
            <w:r w:rsidR="008B5104">
              <w:rPr>
                <w:webHidden/>
              </w:rPr>
              <w:fldChar w:fldCharType="begin"/>
            </w:r>
            <w:r w:rsidR="008B5104">
              <w:rPr>
                <w:webHidden/>
              </w:rPr>
              <w:instrText xml:space="preserve"> PAGEREF _Toc165990187 \h </w:instrText>
            </w:r>
            <w:r w:rsidR="008B5104">
              <w:rPr>
                <w:webHidden/>
              </w:rPr>
            </w:r>
            <w:r w:rsidR="008B5104">
              <w:rPr>
                <w:webHidden/>
              </w:rPr>
              <w:fldChar w:fldCharType="separate"/>
            </w:r>
            <w:r>
              <w:rPr>
                <w:webHidden/>
              </w:rPr>
              <w:t>131</w:t>
            </w:r>
            <w:r w:rsidR="008B5104">
              <w:rPr>
                <w:webHidden/>
              </w:rPr>
              <w:fldChar w:fldCharType="end"/>
            </w:r>
          </w:hyperlink>
        </w:p>
        <w:p w14:paraId="31FAA88C" w14:textId="125B2820"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204" w:history="1">
            <w:r w:rsidR="008B5104" w:rsidRPr="006E43CC">
              <w:rPr>
                <w:rStyle w:val="Hipercze"/>
                <w:rFonts w:cs="Calibri"/>
                <w:noProof/>
              </w:rPr>
              <w:t>Załącznik nr 1: Podstawowe kierunki zmian funkcjonalno-przestrzennych obszaru rewitalizacji</w:t>
            </w:r>
            <w:r w:rsidR="008B5104">
              <w:rPr>
                <w:noProof/>
                <w:webHidden/>
              </w:rPr>
              <w:tab/>
            </w:r>
            <w:r w:rsidR="008B5104">
              <w:rPr>
                <w:noProof/>
                <w:webHidden/>
              </w:rPr>
              <w:fldChar w:fldCharType="begin"/>
            </w:r>
            <w:r w:rsidR="008B5104">
              <w:rPr>
                <w:noProof/>
                <w:webHidden/>
              </w:rPr>
              <w:instrText xml:space="preserve"> PAGEREF _Toc165990204 \h </w:instrText>
            </w:r>
            <w:r w:rsidR="008B5104">
              <w:rPr>
                <w:noProof/>
                <w:webHidden/>
              </w:rPr>
            </w:r>
            <w:r w:rsidR="008B5104">
              <w:rPr>
                <w:noProof/>
                <w:webHidden/>
              </w:rPr>
              <w:fldChar w:fldCharType="separate"/>
            </w:r>
            <w:r>
              <w:rPr>
                <w:noProof/>
                <w:webHidden/>
              </w:rPr>
              <w:t>131</w:t>
            </w:r>
            <w:r w:rsidR="008B5104">
              <w:rPr>
                <w:noProof/>
                <w:webHidden/>
              </w:rPr>
              <w:fldChar w:fldCharType="end"/>
            </w:r>
          </w:hyperlink>
        </w:p>
        <w:p w14:paraId="7820E16A" w14:textId="19FB241E"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205" w:history="1">
            <w:r w:rsidR="008B5104" w:rsidRPr="006E43CC">
              <w:rPr>
                <w:rStyle w:val="Hipercze"/>
                <w:rFonts w:cs="Calibri"/>
                <w:noProof/>
              </w:rPr>
              <w:t>Załącznik nr 2: Tabela ewaluacyjna</w:t>
            </w:r>
            <w:r w:rsidR="008B5104">
              <w:rPr>
                <w:noProof/>
                <w:webHidden/>
              </w:rPr>
              <w:tab/>
            </w:r>
            <w:r w:rsidR="008B5104">
              <w:rPr>
                <w:noProof/>
                <w:webHidden/>
              </w:rPr>
              <w:fldChar w:fldCharType="begin"/>
            </w:r>
            <w:r w:rsidR="008B5104">
              <w:rPr>
                <w:noProof/>
                <w:webHidden/>
              </w:rPr>
              <w:instrText xml:space="preserve"> PAGEREF _Toc165990205 \h </w:instrText>
            </w:r>
            <w:r w:rsidR="008B5104">
              <w:rPr>
                <w:noProof/>
                <w:webHidden/>
              </w:rPr>
            </w:r>
            <w:r w:rsidR="008B5104">
              <w:rPr>
                <w:noProof/>
                <w:webHidden/>
              </w:rPr>
              <w:fldChar w:fldCharType="separate"/>
            </w:r>
            <w:r>
              <w:rPr>
                <w:noProof/>
                <w:webHidden/>
              </w:rPr>
              <w:t>131</w:t>
            </w:r>
            <w:r w:rsidR="008B5104">
              <w:rPr>
                <w:noProof/>
                <w:webHidden/>
              </w:rPr>
              <w:fldChar w:fldCharType="end"/>
            </w:r>
          </w:hyperlink>
        </w:p>
        <w:p w14:paraId="2074A88E" w14:textId="29EB5E27"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206" w:history="1">
            <w:r w:rsidR="008B5104" w:rsidRPr="006E43CC">
              <w:rPr>
                <w:rStyle w:val="Hipercze"/>
                <w:rFonts w:cs="Calibri"/>
                <w:noProof/>
              </w:rPr>
              <w:t>Załącznik nr 3: Karta oceny przedsięwzięcia rewitalizacyjnego</w:t>
            </w:r>
            <w:r w:rsidR="008B5104">
              <w:rPr>
                <w:noProof/>
                <w:webHidden/>
              </w:rPr>
              <w:tab/>
            </w:r>
            <w:r w:rsidR="008B5104">
              <w:rPr>
                <w:noProof/>
                <w:webHidden/>
              </w:rPr>
              <w:fldChar w:fldCharType="begin"/>
            </w:r>
            <w:r w:rsidR="008B5104">
              <w:rPr>
                <w:noProof/>
                <w:webHidden/>
              </w:rPr>
              <w:instrText xml:space="preserve"> PAGEREF _Toc165990206 \h </w:instrText>
            </w:r>
            <w:r w:rsidR="008B5104">
              <w:rPr>
                <w:noProof/>
                <w:webHidden/>
              </w:rPr>
            </w:r>
            <w:r w:rsidR="008B5104">
              <w:rPr>
                <w:noProof/>
                <w:webHidden/>
              </w:rPr>
              <w:fldChar w:fldCharType="separate"/>
            </w:r>
            <w:r>
              <w:rPr>
                <w:noProof/>
                <w:webHidden/>
              </w:rPr>
              <w:t>132</w:t>
            </w:r>
            <w:r w:rsidR="008B5104">
              <w:rPr>
                <w:noProof/>
                <w:webHidden/>
              </w:rPr>
              <w:fldChar w:fldCharType="end"/>
            </w:r>
          </w:hyperlink>
        </w:p>
        <w:p w14:paraId="36730B9B" w14:textId="03A54260"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207" w:history="1">
            <w:r w:rsidR="008B5104" w:rsidRPr="006E43CC">
              <w:rPr>
                <w:rStyle w:val="Hipercze"/>
                <w:rFonts w:cs="Calibri"/>
                <w:noProof/>
              </w:rPr>
              <w:t>Spis tabel</w:t>
            </w:r>
            <w:r w:rsidR="008B5104">
              <w:rPr>
                <w:noProof/>
                <w:webHidden/>
              </w:rPr>
              <w:tab/>
            </w:r>
            <w:r w:rsidR="008B5104">
              <w:rPr>
                <w:noProof/>
                <w:webHidden/>
              </w:rPr>
              <w:fldChar w:fldCharType="begin"/>
            </w:r>
            <w:r w:rsidR="008B5104">
              <w:rPr>
                <w:noProof/>
                <w:webHidden/>
              </w:rPr>
              <w:instrText xml:space="preserve"> PAGEREF _Toc165990207 \h </w:instrText>
            </w:r>
            <w:r w:rsidR="008B5104">
              <w:rPr>
                <w:noProof/>
                <w:webHidden/>
              </w:rPr>
            </w:r>
            <w:r w:rsidR="008B5104">
              <w:rPr>
                <w:noProof/>
                <w:webHidden/>
              </w:rPr>
              <w:fldChar w:fldCharType="separate"/>
            </w:r>
            <w:r>
              <w:rPr>
                <w:noProof/>
                <w:webHidden/>
              </w:rPr>
              <w:t>133</w:t>
            </w:r>
            <w:r w:rsidR="008B5104">
              <w:rPr>
                <w:noProof/>
                <w:webHidden/>
              </w:rPr>
              <w:fldChar w:fldCharType="end"/>
            </w:r>
          </w:hyperlink>
        </w:p>
        <w:p w14:paraId="7690FFBD" w14:textId="12E17EB4" w:rsidR="008B5104" w:rsidRDefault="007744F8">
          <w:pPr>
            <w:pStyle w:val="Spistreci2"/>
            <w:rPr>
              <w:rFonts w:asciiTheme="minorHAnsi" w:hAnsiTheme="minorHAnsi" w:cstheme="minorBidi"/>
              <w:noProof/>
              <w:color w:val="auto"/>
              <w:kern w:val="2"/>
              <w:szCs w:val="24"/>
              <w:lang w:eastAsia="pl-PL"/>
              <w14:ligatures w14:val="standardContextual"/>
            </w:rPr>
          </w:pPr>
          <w:hyperlink w:anchor="_Toc165990208" w:history="1">
            <w:r w:rsidR="008B5104" w:rsidRPr="006E43CC">
              <w:rPr>
                <w:rStyle w:val="Hipercze"/>
                <w:rFonts w:cs="Calibri"/>
                <w:noProof/>
              </w:rPr>
              <w:t>Spis rycin</w:t>
            </w:r>
            <w:r w:rsidR="008B5104">
              <w:rPr>
                <w:noProof/>
                <w:webHidden/>
              </w:rPr>
              <w:tab/>
            </w:r>
            <w:r w:rsidR="008B5104">
              <w:rPr>
                <w:noProof/>
                <w:webHidden/>
              </w:rPr>
              <w:fldChar w:fldCharType="begin"/>
            </w:r>
            <w:r w:rsidR="008B5104">
              <w:rPr>
                <w:noProof/>
                <w:webHidden/>
              </w:rPr>
              <w:instrText xml:space="preserve"> PAGEREF _Toc165990208 \h </w:instrText>
            </w:r>
            <w:r w:rsidR="008B5104">
              <w:rPr>
                <w:noProof/>
                <w:webHidden/>
              </w:rPr>
            </w:r>
            <w:r w:rsidR="008B5104">
              <w:rPr>
                <w:noProof/>
                <w:webHidden/>
              </w:rPr>
              <w:fldChar w:fldCharType="separate"/>
            </w:r>
            <w:r>
              <w:rPr>
                <w:noProof/>
                <w:webHidden/>
              </w:rPr>
              <w:t>135</w:t>
            </w:r>
            <w:r w:rsidR="008B5104">
              <w:rPr>
                <w:noProof/>
                <w:webHidden/>
              </w:rPr>
              <w:fldChar w:fldCharType="end"/>
            </w:r>
          </w:hyperlink>
        </w:p>
        <w:p w14:paraId="5531FD1E" w14:textId="77777777" w:rsidR="006948A5" w:rsidRDefault="00BC53AF" w:rsidP="00E72D03">
          <w:pPr>
            <w:spacing w:after="100"/>
            <w:rPr>
              <w:sz w:val="22"/>
            </w:rPr>
          </w:pPr>
          <w:r w:rsidRPr="000E0221">
            <w:rPr>
              <w:rFonts w:cs="Calibri"/>
              <w:b/>
              <w:bCs/>
              <w:sz w:val="22"/>
            </w:rPr>
            <w:fldChar w:fldCharType="end"/>
          </w:r>
        </w:p>
      </w:sdtContent>
    </w:sdt>
    <w:p w14:paraId="44F04FF7" w14:textId="05B39399" w:rsidR="001C565A" w:rsidRPr="001E4819" w:rsidRDefault="001C565A" w:rsidP="00E72D03">
      <w:pPr>
        <w:spacing w:after="100"/>
        <w:rPr>
          <w:rFonts w:eastAsiaTheme="majorEastAsia" w:cs="Calibri"/>
          <w:b/>
          <w:color w:val="DA251C"/>
          <w:sz w:val="28"/>
          <w:szCs w:val="32"/>
        </w:rPr>
      </w:pPr>
      <w:r w:rsidRPr="001E4819">
        <w:rPr>
          <w:rFonts w:cs="Calibri"/>
          <w:color w:val="DA251C"/>
        </w:rPr>
        <w:lastRenderedPageBreak/>
        <w:br w:type="page"/>
      </w:r>
    </w:p>
    <w:p w14:paraId="76DB88E4" w14:textId="031CE5BD" w:rsidR="00411C5C" w:rsidRPr="001E4819" w:rsidRDefault="00864FAC" w:rsidP="009E2B0E">
      <w:pPr>
        <w:pStyle w:val="Nagwek1"/>
        <w:numPr>
          <w:ilvl w:val="0"/>
          <w:numId w:val="15"/>
        </w:numPr>
        <w:rPr>
          <w:rFonts w:cs="Calibri"/>
        </w:rPr>
      </w:pPr>
      <w:r w:rsidRPr="001E4819">
        <w:rPr>
          <w:rFonts w:cs="Calibri"/>
        </w:rPr>
        <w:lastRenderedPageBreak/>
        <w:t xml:space="preserve"> </w:t>
      </w:r>
      <w:bookmarkStart w:id="5" w:name="_Toc165990127"/>
      <w:r w:rsidR="00535E79" w:rsidRPr="001E4819">
        <w:rPr>
          <w:rFonts w:cs="Calibri"/>
        </w:rPr>
        <w:t>W</w:t>
      </w:r>
      <w:r w:rsidR="006679E5" w:rsidRPr="001E4819">
        <w:rPr>
          <w:rFonts w:cs="Calibri"/>
        </w:rPr>
        <w:t>prowadzenie</w:t>
      </w:r>
      <w:bookmarkEnd w:id="5"/>
    </w:p>
    <w:p w14:paraId="5F1F8B6C" w14:textId="32D344CD" w:rsidR="00EE4795" w:rsidRPr="001E4819" w:rsidRDefault="00EE4795" w:rsidP="00E72D03">
      <w:pPr>
        <w:spacing w:after="100"/>
        <w:rPr>
          <w:rFonts w:cs="Calibri"/>
        </w:rPr>
      </w:pPr>
    </w:p>
    <w:p w14:paraId="31493327" w14:textId="1F439051" w:rsidR="00BE18EB" w:rsidRPr="001E4819" w:rsidRDefault="00BE18EB" w:rsidP="00E72D03">
      <w:pPr>
        <w:spacing w:after="100"/>
        <w:jc w:val="both"/>
        <w:rPr>
          <w:rFonts w:cs="Calibri"/>
        </w:rPr>
      </w:pPr>
      <w:r w:rsidRPr="001E4819">
        <w:rPr>
          <w:rFonts w:cs="Calibri"/>
        </w:rPr>
        <w:t xml:space="preserve">Zgodnie z ustawą z dnia 9 października 2015 r. o rewitalizacji, </w:t>
      </w:r>
      <w:r w:rsidR="009D66EE" w:rsidRPr="001E4819">
        <w:rPr>
          <w:rFonts w:cs="Calibri"/>
          <w:b/>
          <w:bCs/>
        </w:rPr>
        <w:t>rewitalizacja</w:t>
      </w:r>
      <w:r w:rsidRPr="001E4819">
        <w:rPr>
          <w:rFonts w:cs="Calibri"/>
        </w:rPr>
        <w:t xml:space="preserve"> stanowi proces wyprowadzania ze stanu kryzysowego obszarów zdegradowanych, prowadzony w sposób kompleksowy, poprzez zintegrowane działania na rzecz lokalnej społeczności, przestrzeni </w:t>
      </w:r>
      <w:r w:rsidR="001E4819">
        <w:rPr>
          <w:rFonts w:cs="Calibri"/>
        </w:rPr>
        <w:br/>
      </w:r>
      <w:r w:rsidRPr="001E4819">
        <w:rPr>
          <w:rFonts w:cs="Calibri"/>
        </w:rPr>
        <w:t xml:space="preserve">i gospodarki, skoncentrowane terytorialnie, prowadzone przez interesariuszy rewitalizacji na podstawie gminnego programu rewitalizacji. </w:t>
      </w:r>
    </w:p>
    <w:p w14:paraId="2C3097C4" w14:textId="77777777" w:rsidR="00996AB9" w:rsidRDefault="00996AB9" w:rsidP="00E72D03">
      <w:pPr>
        <w:spacing w:after="100"/>
        <w:jc w:val="both"/>
        <w:rPr>
          <w:rStyle w:val="ui-provider"/>
        </w:rPr>
      </w:pPr>
      <w:r>
        <w:rPr>
          <w:rStyle w:val="ui-provider"/>
        </w:rPr>
        <w:t>Definicja ta odwołuje się do najważniejszych zasad skutecznej rewitalizacji. Przede wszystkim jest to proces wieloletni, kompleksowy, zakładający włączenie społeczne, partnerstwo i wielopoziomowe zarządzanie oraz adresowany jest tylko do obszarów znajdujących się w głębokim kryzysie. Kluczową płaszczyzną wyboru działań rewitalizacyjnych jest sfera społeczna, która następnie musi być przedmiotem koordynacji działań w tym, i w innych obszarach: gospodarczym, środowiskowym, przestrzenno-funkcjonalnym, technicznym. Z tego względu, nadawanie nowych funkcji, remonty lub modernizacja techniczna infrastruktury muszą stanowić jedynie narzędzie, a nie cel rewitalizacji.</w:t>
      </w:r>
    </w:p>
    <w:p w14:paraId="6B7CC39A" w14:textId="0AFD22E6" w:rsidR="004962A0" w:rsidRPr="001E4819" w:rsidRDefault="00071250" w:rsidP="00E72D03">
      <w:pPr>
        <w:spacing w:after="100"/>
        <w:jc w:val="both"/>
        <w:rPr>
          <w:rFonts w:cs="Calibri"/>
        </w:rPr>
      </w:pPr>
      <w:r w:rsidRPr="001E4819">
        <w:rPr>
          <w:rFonts w:cs="Calibri"/>
        </w:rPr>
        <w:t>O</w:t>
      </w:r>
      <w:r w:rsidR="00AE2D07" w:rsidRPr="001E4819">
        <w:rPr>
          <w:rFonts w:cs="Calibri"/>
        </w:rPr>
        <w:t>sią</w:t>
      </w:r>
      <w:r w:rsidRPr="001E4819">
        <w:rPr>
          <w:rFonts w:cs="Calibri"/>
        </w:rPr>
        <w:t xml:space="preserve"> działań rewitalizacyjnych </w:t>
      </w:r>
      <w:r w:rsidR="00AE2D07" w:rsidRPr="001E4819">
        <w:rPr>
          <w:rFonts w:cs="Calibri"/>
        </w:rPr>
        <w:t>jest</w:t>
      </w:r>
      <w:r w:rsidRPr="001E4819">
        <w:rPr>
          <w:rFonts w:cs="Calibri"/>
        </w:rPr>
        <w:t xml:space="preserve"> społeczność lokalna i jej potrzeby</w:t>
      </w:r>
      <w:r w:rsidR="00AF777A" w:rsidRPr="001E4819">
        <w:rPr>
          <w:rFonts w:cs="Calibri"/>
        </w:rPr>
        <w:t xml:space="preserve">. Należy zapewnić włączenie wszystkich zainteresowanych (mieszkańców, przedsiębiorców, organizacje pozarządowe, instytucje publiczne) na każdym etapie programowania </w:t>
      </w:r>
      <w:r w:rsidR="00AE2D07" w:rsidRPr="001E4819">
        <w:rPr>
          <w:rFonts w:cs="Calibri"/>
        </w:rPr>
        <w:t>i realizacji przedsięwzięć rewitalizacyjnych</w:t>
      </w:r>
      <w:r w:rsidR="00AF777A" w:rsidRPr="001E4819">
        <w:rPr>
          <w:rFonts w:cs="Calibri"/>
        </w:rPr>
        <w:t>, ponieważ to ich ostatecznie będą dotyczyć rezultaty rewitalizacji</w:t>
      </w:r>
      <w:r w:rsidR="008466ED" w:rsidRPr="001E4819">
        <w:rPr>
          <w:rFonts w:cs="Calibri"/>
        </w:rPr>
        <w:t>.</w:t>
      </w:r>
      <w:r w:rsidR="00AE2D07" w:rsidRPr="001E4819">
        <w:rPr>
          <w:rFonts w:cs="Calibri"/>
        </w:rPr>
        <w:t xml:space="preserve"> </w:t>
      </w:r>
      <w:r w:rsidR="008466ED" w:rsidRPr="001E4819">
        <w:rPr>
          <w:rFonts w:cs="Calibri"/>
        </w:rPr>
        <w:t>D</w:t>
      </w:r>
      <w:r w:rsidR="00AE2D07" w:rsidRPr="001E4819">
        <w:rPr>
          <w:rFonts w:cs="Calibri"/>
        </w:rPr>
        <w:t xml:space="preserve">latego </w:t>
      </w:r>
      <w:r w:rsidR="008466ED" w:rsidRPr="001E4819">
        <w:rPr>
          <w:rFonts w:cs="Calibri"/>
        </w:rPr>
        <w:t xml:space="preserve">też </w:t>
      </w:r>
      <w:r w:rsidR="00AE2D07" w:rsidRPr="001E4819">
        <w:rPr>
          <w:rFonts w:cs="Calibri"/>
        </w:rPr>
        <w:t>bez ich udziału nie uda się zapewnić trwałej poprawy obszaru</w:t>
      </w:r>
      <w:r w:rsidR="00AF777A" w:rsidRPr="001E4819">
        <w:rPr>
          <w:rFonts w:cs="Calibri"/>
        </w:rPr>
        <w:t>.</w:t>
      </w:r>
      <w:r w:rsidR="00AE2D07" w:rsidRPr="001E4819">
        <w:rPr>
          <w:rFonts w:cs="Calibri"/>
        </w:rPr>
        <w:t xml:space="preserve"> </w:t>
      </w:r>
      <w:r w:rsidR="00916C96" w:rsidRPr="001E4819">
        <w:rPr>
          <w:rFonts w:cs="Calibri"/>
        </w:rPr>
        <w:t xml:space="preserve">Podobnie konieczne jest, by działania rewitalizacyjne w </w:t>
      </w:r>
      <w:r w:rsidR="002832DC" w:rsidRPr="001E4819">
        <w:rPr>
          <w:rFonts w:cs="Calibri"/>
        </w:rPr>
        <w:t>gminie</w:t>
      </w:r>
      <w:r w:rsidR="00916C96" w:rsidRPr="001E4819">
        <w:rPr>
          <w:rFonts w:cs="Calibri"/>
        </w:rPr>
        <w:t xml:space="preserve"> nie były</w:t>
      </w:r>
      <w:r w:rsidRPr="001E4819">
        <w:rPr>
          <w:rFonts w:cs="Calibri"/>
        </w:rPr>
        <w:t xml:space="preserve"> </w:t>
      </w:r>
      <w:r w:rsidR="00916C96" w:rsidRPr="001E4819">
        <w:rPr>
          <w:rFonts w:cs="Calibri"/>
        </w:rPr>
        <w:t>działaniami punktowymi, ale by ujęte były w ramy kompleksowego i zintegrowanego</w:t>
      </w:r>
      <w:r w:rsidRPr="001E4819">
        <w:rPr>
          <w:rFonts w:cs="Calibri"/>
        </w:rPr>
        <w:t xml:space="preserve"> </w:t>
      </w:r>
      <w:r w:rsidR="00916C96" w:rsidRPr="001E4819">
        <w:rPr>
          <w:rFonts w:cs="Calibri"/>
        </w:rPr>
        <w:t>podmiotowo i przedmiotowo programu rewitalizacji.</w:t>
      </w:r>
    </w:p>
    <w:p w14:paraId="08CEA8FA" w14:textId="66788C13" w:rsidR="004F0E50" w:rsidRPr="001E4819" w:rsidRDefault="00AE2D07" w:rsidP="00E72D03">
      <w:pPr>
        <w:spacing w:after="100"/>
        <w:jc w:val="both"/>
        <w:rPr>
          <w:rFonts w:cs="Calibri"/>
        </w:rPr>
      </w:pPr>
      <w:r w:rsidRPr="001E4819">
        <w:rPr>
          <w:rFonts w:cs="Calibri"/>
        </w:rPr>
        <w:t xml:space="preserve">Gminny Program Rewitalizacji dla </w:t>
      </w:r>
      <w:r w:rsidR="00281872">
        <w:rPr>
          <w:rFonts w:cs="Calibri"/>
        </w:rPr>
        <w:t xml:space="preserve">Gminy Śmigiel na </w:t>
      </w:r>
      <w:r w:rsidR="00281872" w:rsidRPr="00281872">
        <w:rPr>
          <w:rFonts w:cs="Calibri"/>
          <w:color w:val="009241" w:themeColor="accent1"/>
        </w:rPr>
        <w:t>lata 2024 -</w:t>
      </w:r>
      <w:r w:rsidR="00826427" w:rsidRPr="00281872">
        <w:rPr>
          <w:rFonts w:cs="Calibri"/>
          <w:color w:val="009241" w:themeColor="accent1"/>
        </w:rPr>
        <w:t xml:space="preserve"> 2033 </w:t>
      </w:r>
      <w:r w:rsidRPr="001E4819">
        <w:rPr>
          <w:rFonts w:cs="Calibri"/>
        </w:rPr>
        <w:t>został opracowany na podstawie ustawy z</w:t>
      </w:r>
      <w:r w:rsidR="005A1480" w:rsidRPr="001E4819">
        <w:rPr>
          <w:rFonts w:cs="Calibri"/>
        </w:rPr>
        <w:t> </w:t>
      </w:r>
      <w:r w:rsidRPr="001E4819">
        <w:rPr>
          <w:rFonts w:cs="Calibri"/>
        </w:rPr>
        <w:t xml:space="preserve">dnia 9 października 2015 r. o </w:t>
      </w:r>
      <w:r w:rsidRPr="00826427">
        <w:rPr>
          <w:rFonts w:cs="Calibri"/>
        </w:rPr>
        <w:t>rewitalizacji (Dz.U. z 2021 r. poz. 485</w:t>
      </w:r>
      <w:r w:rsidR="001F05F0" w:rsidRPr="00826427">
        <w:rPr>
          <w:rFonts w:cs="Calibri"/>
        </w:rPr>
        <w:t xml:space="preserve"> z zm.</w:t>
      </w:r>
      <w:r w:rsidRPr="00826427">
        <w:rPr>
          <w:rFonts w:cs="Calibri"/>
        </w:rPr>
        <w:t>).</w:t>
      </w:r>
      <w:r w:rsidRPr="001E4819">
        <w:rPr>
          <w:rFonts w:cs="Calibri"/>
        </w:rPr>
        <w:t xml:space="preserve"> </w:t>
      </w:r>
      <w:r w:rsidR="00665297" w:rsidRPr="001E4819">
        <w:rPr>
          <w:rFonts w:cs="Calibri"/>
        </w:rPr>
        <w:t>Stanowi on narzędzie</w:t>
      </w:r>
      <w:r w:rsidR="00FF1313" w:rsidRPr="001E4819">
        <w:rPr>
          <w:rFonts w:cs="Calibri"/>
        </w:rPr>
        <w:t xml:space="preserve"> umożliwiające prowadzenie kompleksowych działań rewitalizacyjnych na obszarze rewitalizacji wyznaczonym </w:t>
      </w:r>
      <w:r w:rsidR="00FF1313" w:rsidRPr="00550141">
        <w:rPr>
          <w:rFonts w:cs="Calibri"/>
        </w:rPr>
        <w:t xml:space="preserve">uchwałą </w:t>
      </w:r>
      <w:r w:rsidR="00F26D51" w:rsidRPr="00550141">
        <w:rPr>
          <w:rFonts w:cs="Calibri"/>
        </w:rPr>
        <w:t>n</w:t>
      </w:r>
      <w:r w:rsidR="0071680C" w:rsidRPr="00550141">
        <w:rPr>
          <w:rFonts w:cs="Calibri"/>
        </w:rPr>
        <w:t>r</w:t>
      </w:r>
      <w:r w:rsidR="00F26D51" w:rsidRPr="00550141">
        <w:rPr>
          <w:rFonts w:cs="Calibri"/>
        </w:rPr>
        <w:t xml:space="preserve"> </w:t>
      </w:r>
      <w:r w:rsidR="00550141" w:rsidRPr="00550141">
        <w:rPr>
          <w:rFonts w:cs="Calibri"/>
        </w:rPr>
        <w:t xml:space="preserve">LXXII/546/2023 Rady Miejskiej Śmigla z dnia 28 grudnia 2023 r. </w:t>
      </w:r>
      <w:r w:rsidR="0071680C" w:rsidRPr="00550141">
        <w:rPr>
          <w:rFonts w:cs="Calibri"/>
        </w:rPr>
        <w:t>w sprawie wyznaczenia obszaru zdegradowanego i</w:t>
      </w:r>
      <w:r w:rsidR="005A1480" w:rsidRPr="00550141">
        <w:rPr>
          <w:rFonts w:cs="Calibri"/>
        </w:rPr>
        <w:t> </w:t>
      </w:r>
      <w:r w:rsidR="0071680C" w:rsidRPr="00550141">
        <w:rPr>
          <w:rFonts w:cs="Calibri"/>
        </w:rPr>
        <w:t xml:space="preserve">obszaru rewitalizacji na terenie </w:t>
      </w:r>
      <w:r w:rsidR="00550141" w:rsidRPr="00550141">
        <w:rPr>
          <w:rFonts w:cs="Calibri"/>
        </w:rPr>
        <w:t>Gminy Śmigiel.</w:t>
      </w:r>
      <w:r w:rsidR="00FF1313" w:rsidRPr="001E4819">
        <w:rPr>
          <w:rFonts w:cs="Calibri"/>
        </w:rPr>
        <w:t xml:space="preserve"> Jednocześnie </w:t>
      </w:r>
      <w:r w:rsidR="00B47381" w:rsidRPr="001E4819">
        <w:rPr>
          <w:rFonts w:cs="Calibri"/>
        </w:rPr>
        <w:t>pełni funkcję strategii IIT (innego instrumentu terytorialnego), wdrażanej po raz pierwszy w</w:t>
      </w:r>
      <w:r w:rsidR="00DA2550" w:rsidRPr="001E4819">
        <w:rPr>
          <w:rFonts w:cs="Calibri"/>
        </w:rPr>
        <w:t> </w:t>
      </w:r>
      <w:r w:rsidR="00B47381" w:rsidRPr="001E4819">
        <w:rPr>
          <w:rFonts w:cs="Calibri"/>
        </w:rPr>
        <w:t>perspektywie finansowej Unii Europejskiej na lata 2021-2027, w</w:t>
      </w:r>
      <w:r w:rsidR="005A1480" w:rsidRPr="001E4819">
        <w:rPr>
          <w:rFonts w:cs="Calibri"/>
        </w:rPr>
        <w:t> </w:t>
      </w:r>
      <w:r w:rsidR="00B47381" w:rsidRPr="001E4819">
        <w:rPr>
          <w:rFonts w:cs="Calibri"/>
        </w:rPr>
        <w:t>odniesieniu do przewidzianych w niej działań finansowych ze środków polityki spójności.</w:t>
      </w:r>
      <w:r w:rsidR="004F0E50" w:rsidRPr="001E4819">
        <w:rPr>
          <w:rFonts w:cs="Calibri"/>
        </w:rPr>
        <w:t xml:space="preserve"> </w:t>
      </w:r>
    </w:p>
    <w:p w14:paraId="2955CB7B" w14:textId="13783711" w:rsidR="004F0E50" w:rsidRPr="001E4819" w:rsidRDefault="00A72B77" w:rsidP="00E72D03">
      <w:pPr>
        <w:spacing w:after="100"/>
        <w:jc w:val="both"/>
        <w:rPr>
          <w:rFonts w:cs="Calibri"/>
        </w:rPr>
      </w:pPr>
      <w:r w:rsidRPr="00341724">
        <w:rPr>
          <w:rFonts w:cs="Calibri"/>
        </w:rPr>
        <w:t xml:space="preserve">Jedynym dotychczas sformalizowanym okresem, w którym Gmina </w:t>
      </w:r>
      <w:r w:rsidR="00550141" w:rsidRPr="00341724">
        <w:rPr>
          <w:rFonts w:cs="Calibri"/>
        </w:rPr>
        <w:t>Śmigiel</w:t>
      </w:r>
      <w:r w:rsidRPr="00341724">
        <w:rPr>
          <w:rFonts w:cs="Calibri"/>
        </w:rPr>
        <w:t xml:space="preserve"> prowadziła rewitalizację były lata 201</w:t>
      </w:r>
      <w:r w:rsidR="00341724" w:rsidRPr="00341724">
        <w:rPr>
          <w:rFonts w:cs="Calibri"/>
        </w:rPr>
        <w:t>7</w:t>
      </w:r>
      <w:r w:rsidRPr="00341724">
        <w:rPr>
          <w:rFonts w:cs="Calibri"/>
        </w:rPr>
        <w:t>-202</w:t>
      </w:r>
      <w:r w:rsidR="00341724" w:rsidRPr="00341724">
        <w:rPr>
          <w:rFonts w:cs="Calibri"/>
        </w:rPr>
        <w:t>3</w:t>
      </w:r>
      <w:r w:rsidRPr="00341724">
        <w:rPr>
          <w:rFonts w:cs="Calibri"/>
        </w:rPr>
        <w:t xml:space="preserve">, kiedy to obowiązywał Lokalny Program Rewitalizacji tj. </w:t>
      </w:r>
      <w:r w:rsidR="00BB66F6" w:rsidRPr="00341724">
        <w:rPr>
          <w:rFonts w:cs="Calibri"/>
        </w:rPr>
        <w:t>„</w:t>
      </w:r>
      <w:r w:rsidR="00EE02D2" w:rsidRPr="00341724">
        <w:rPr>
          <w:rFonts w:cs="Calibri"/>
        </w:rPr>
        <w:t>Program Rewitalizacji</w:t>
      </w:r>
      <w:r w:rsidR="00341724" w:rsidRPr="00341724">
        <w:rPr>
          <w:rFonts w:cs="Calibri"/>
        </w:rPr>
        <w:t xml:space="preserve"> dla</w:t>
      </w:r>
      <w:r w:rsidR="00EE02D2" w:rsidRPr="00341724">
        <w:rPr>
          <w:rFonts w:cs="Calibri"/>
        </w:rPr>
        <w:t xml:space="preserve"> </w:t>
      </w:r>
      <w:r w:rsidR="00341724" w:rsidRPr="00341724">
        <w:rPr>
          <w:rFonts w:cs="Calibri"/>
        </w:rPr>
        <w:t>Gminy Śmigiel</w:t>
      </w:r>
      <w:r w:rsidR="00EE02D2" w:rsidRPr="00341724">
        <w:rPr>
          <w:rFonts w:cs="Calibri"/>
        </w:rPr>
        <w:t xml:space="preserve"> na lata 201</w:t>
      </w:r>
      <w:r w:rsidR="00341724" w:rsidRPr="00341724">
        <w:rPr>
          <w:rFonts w:cs="Calibri"/>
        </w:rPr>
        <w:t>7</w:t>
      </w:r>
      <w:r w:rsidR="00EE02D2" w:rsidRPr="00341724">
        <w:rPr>
          <w:rFonts w:cs="Calibri"/>
        </w:rPr>
        <w:t>-202</w:t>
      </w:r>
      <w:r w:rsidR="00341724" w:rsidRPr="00341724">
        <w:rPr>
          <w:rFonts w:cs="Calibri"/>
        </w:rPr>
        <w:t>3</w:t>
      </w:r>
      <w:r w:rsidR="00BB66F6" w:rsidRPr="00341724">
        <w:rPr>
          <w:rFonts w:cs="Calibri"/>
        </w:rPr>
        <w:t>”</w:t>
      </w:r>
      <w:r w:rsidRPr="00341724">
        <w:rPr>
          <w:rFonts w:cs="Calibri"/>
        </w:rPr>
        <w:t xml:space="preserve">. </w:t>
      </w:r>
      <w:r w:rsidR="004F0E50" w:rsidRPr="00341724">
        <w:rPr>
          <w:rFonts w:cs="Calibri"/>
        </w:rPr>
        <w:t>Zmieniający się sposób rozumienia procesów rewitalizacji oraz doświadczenia polskich samorządów w</w:t>
      </w:r>
      <w:r w:rsidR="00DA2550" w:rsidRPr="00341724">
        <w:rPr>
          <w:rFonts w:cs="Calibri"/>
        </w:rPr>
        <w:t> </w:t>
      </w:r>
      <w:r w:rsidR="004F0E50" w:rsidRPr="00341724">
        <w:rPr>
          <w:rFonts w:cs="Calibri"/>
        </w:rPr>
        <w:t xml:space="preserve">tym zakresie, przyczyniły się do widocznej zmiany podejścia w metodyce wyprowadzania ze stanu kryzysowego obszarów zdegradowanych. Coraz częściej działania rewitalizacyjne odznaczają wieloaspektowy i zintegrowany charakter. Wzmocnienie roli interesariuszy rewitalizacji </w:t>
      </w:r>
      <w:r w:rsidR="001E4819" w:rsidRPr="00341724">
        <w:rPr>
          <w:rFonts w:cs="Calibri"/>
        </w:rPr>
        <w:br/>
      </w:r>
      <w:r w:rsidR="004F0E50" w:rsidRPr="00341724">
        <w:rPr>
          <w:rFonts w:cs="Calibri"/>
        </w:rPr>
        <w:t xml:space="preserve">z jednoczesnym zwiększeniem partycypacji społecznej sprawiło, że Gminny Program </w:t>
      </w:r>
      <w:r w:rsidR="004F0E50" w:rsidRPr="00341724">
        <w:rPr>
          <w:rFonts w:cs="Calibri"/>
        </w:rPr>
        <w:lastRenderedPageBreak/>
        <w:t>Rewitalizacji stał się kluczową pozycją w systemie dokumentów strategicznych jednostek samorządu terytorialnego.</w:t>
      </w:r>
      <w:r w:rsidR="004F0E50" w:rsidRPr="001E4819">
        <w:rPr>
          <w:rFonts w:cs="Calibri"/>
        </w:rPr>
        <w:t xml:space="preserve"> </w:t>
      </w:r>
    </w:p>
    <w:p w14:paraId="50B4653D" w14:textId="3A3C6A8A" w:rsidR="00FF1313" w:rsidRPr="001E4819" w:rsidRDefault="003B5BEF" w:rsidP="00E72D03">
      <w:pPr>
        <w:spacing w:after="100"/>
        <w:jc w:val="both"/>
        <w:rPr>
          <w:rFonts w:cs="Calibri"/>
        </w:rPr>
      </w:pPr>
      <w:r w:rsidRPr="00341724">
        <w:rPr>
          <w:rFonts w:cs="Calibri"/>
        </w:rPr>
        <w:t xml:space="preserve">Gminny Program Rewitalizacji dla Gminy </w:t>
      </w:r>
      <w:r w:rsidR="00341724" w:rsidRPr="00341724">
        <w:rPr>
          <w:rFonts w:cs="Calibri"/>
        </w:rPr>
        <w:t>Śmigiel</w:t>
      </w:r>
      <w:r w:rsidR="00281872">
        <w:rPr>
          <w:rFonts w:cs="Calibri"/>
        </w:rPr>
        <w:t xml:space="preserve"> </w:t>
      </w:r>
      <w:r w:rsidR="00281872" w:rsidRPr="00281872">
        <w:rPr>
          <w:rFonts w:cs="Calibri"/>
          <w:color w:val="009241" w:themeColor="accent1"/>
        </w:rPr>
        <w:t>na lata 2024-2033</w:t>
      </w:r>
      <w:r w:rsidR="00341724" w:rsidRPr="00281872">
        <w:rPr>
          <w:rFonts w:cs="Calibri"/>
          <w:color w:val="009241" w:themeColor="accent1"/>
        </w:rPr>
        <w:t>,</w:t>
      </w:r>
      <w:r w:rsidRPr="00281872">
        <w:rPr>
          <w:rFonts w:cs="Calibri"/>
          <w:color w:val="009241" w:themeColor="accent1"/>
        </w:rPr>
        <w:t xml:space="preserve"> </w:t>
      </w:r>
      <w:r w:rsidRPr="00341724">
        <w:rPr>
          <w:rFonts w:cs="Calibri"/>
        </w:rPr>
        <w:t>opracowany</w:t>
      </w:r>
      <w:r w:rsidRPr="001E4819">
        <w:rPr>
          <w:rFonts w:cs="Calibri"/>
        </w:rPr>
        <w:t xml:space="preserve"> w oparciu o Ustawę o</w:t>
      </w:r>
      <w:r w:rsidR="005A1480" w:rsidRPr="001E4819">
        <w:rPr>
          <w:rFonts w:cs="Calibri"/>
        </w:rPr>
        <w:t> </w:t>
      </w:r>
      <w:r w:rsidRPr="001E4819">
        <w:rPr>
          <w:rFonts w:cs="Calibri"/>
        </w:rPr>
        <w:t xml:space="preserve">rewitalizacji, stanowi dla </w:t>
      </w:r>
      <w:r w:rsidR="00411EE1">
        <w:rPr>
          <w:rFonts w:cs="Calibri"/>
        </w:rPr>
        <w:t>g</w:t>
      </w:r>
      <w:r w:rsidRPr="001E4819">
        <w:rPr>
          <w:rFonts w:cs="Calibri"/>
        </w:rPr>
        <w:t>miny zaawansowane narzędzie, które w sposób ciągły, uporządkowany i</w:t>
      </w:r>
      <w:r w:rsidR="00BC395D" w:rsidRPr="001E4819">
        <w:rPr>
          <w:rFonts w:cs="Calibri"/>
        </w:rPr>
        <w:t> </w:t>
      </w:r>
      <w:r w:rsidRPr="001E4819">
        <w:rPr>
          <w:rFonts w:cs="Calibri"/>
        </w:rPr>
        <w:t>spójny, nie tylko wyprowadzi ze stanu kryzysowego obszar zdegradowany, ale będzie także przeciwdziałać pogłębianiu się negatywnych zjawisk zdiagnozowanych na tym obszarze oraz zapobiegnie realizacji zagrożeń.</w:t>
      </w:r>
    </w:p>
    <w:p w14:paraId="1B3BA86E" w14:textId="531DB828" w:rsidR="00BE18EB" w:rsidRPr="001E4819" w:rsidRDefault="00BE18EB" w:rsidP="00E72D03">
      <w:pPr>
        <w:spacing w:after="100"/>
        <w:jc w:val="both"/>
        <w:rPr>
          <w:rFonts w:cs="Calibri"/>
        </w:rPr>
      </w:pPr>
      <w:r w:rsidRPr="001E4819">
        <w:rPr>
          <w:rFonts w:cs="Calibri"/>
        </w:rPr>
        <w:t xml:space="preserve">By móc niniejszy </w:t>
      </w:r>
      <w:r w:rsidR="008170E9" w:rsidRPr="001E4819">
        <w:rPr>
          <w:rFonts w:cs="Calibri"/>
        </w:rPr>
        <w:t>P</w:t>
      </w:r>
      <w:r w:rsidRPr="001E4819">
        <w:rPr>
          <w:rFonts w:cs="Calibri"/>
        </w:rPr>
        <w:t xml:space="preserve">rogram traktować jako narzędzie praktyczne i zrozumiałe, konieczne jest wyjaśnienie kluczowych pojęć z zakresu rewitalizacji, które będą pojawiać się </w:t>
      </w:r>
      <w:r w:rsidR="001E4819">
        <w:rPr>
          <w:rFonts w:cs="Calibri"/>
        </w:rPr>
        <w:br/>
      </w:r>
      <w:r w:rsidR="00EB0A31" w:rsidRPr="001E4819">
        <w:rPr>
          <w:rFonts w:cs="Calibri"/>
        </w:rPr>
        <w:t>w poszczególnych częściach</w:t>
      </w:r>
      <w:r w:rsidRPr="001E4819">
        <w:rPr>
          <w:rFonts w:cs="Calibri"/>
        </w:rPr>
        <w:t xml:space="preserve"> dokumentu:</w:t>
      </w:r>
    </w:p>
    <w:p w14:paraId="5AB932DD" w14:textId="76AF3D90" w:rsidR="00BE18EB" w:rsidRPr="001E4819" w:rsidRDefault="00BE18EB" w:rsidP="00E72D03">
      <w:pPr>
        <w:spacing w:after="100"/>
        <w:jc w:val="both"/>
        <w:rPr>
          <w:rFonts w:cs="Calibri"/>
        </w:rPr>
      </w:pPr>
      <w:r w:rsidRPr="00341724">
        <w:rPr>
          <w:rFonts w:cs="Calibri"/>
          <w:b/>
          <w:bCs/>
          <w:color w:val="0055A8"/>
        </w:rPr>
        <w:t>INTERESARIUSZE REWITALIZACJI</w:t>
      </w:r>
      <w:r w:rsidRPr="00341724">
        <w:rPr>
          <w:rFonts w:cs="Calibri"/>
          <w:color w:val="0055A8"/>
        </w:rPr>
        <w:t xml:space="preserve"> </w:t>
      </w:r>
      <w:r w:rsidR="0092569B" w:rsidRPr="001E4819">
        <w:rPr>
          <w:rFonts w:cs="Calibri"/>
        </w:rPr>
        <w:t>– mieszkańcy obszaru rewitalizacji oraz właściciele, użytkownicy wieczyści nieruchomości i podmioty zarządzające nieruchomościami znajdującymi się na tym obszarze, w tym spółdzielnie mieszkaniowe, wspólnoty mieszkaniowe, społeczne inicjatywy mieszkaniowe, towarzystwa budownictwa społecznego oraz członkowie kooperatywy mieszkaniowej współdziałający w</w:t>
      </w:r>
      <w:r w:rsidR="00DA2550" w:rsidRPr="001E4819">
        <w:rPr>
          <w:rFonts w:cs="Calibri"/>
        </w:rPr>
        <w:t> </w:t>
      </w:r>
      <w:r w:rsidR="0092569B" w:rsidRPr="001E4819">
        <w:rPr>
          <w:rFonts w:cs="Calibri"/>
        </w:rPr>
        <w:t>celu realizacji na obszarze rewitalizacji inwestycji mieszkaniowej w rozumieniu art. 2 ust. 1 ustawy z</w:t>
      </w:r>
      <w:r w:rsidR="00DA2550" w:rsidRPr="001E4819">
        <w:rPr>
          <w:rFonts w:cs="Calibri"/>
        </w:rPr>
        <w:t> </w:t>
      </w:r>
      <w:r w:rsidR="0092569B" w:rsidRPr="001E4819">
        <w:rPr>
          <w:rFonts w:cs="Calibri"/>
        </w:rPr>
        <w:t>dnia 4 listopada 2022 r. o kooperatywach mieszkaniowych oraz zasadach zbywania nieruchomości należących do gminnego zasobu nieruchomości w celu wsparcia realizacji inwestycji mieszkaniowych</w:t>
      </w:r>
      <w:r w:rsidR="005E2F31">
        <w:rPr>
          <w:rFonts w:cs="Calibri"/>
        </w:rPr>
        <w:t xml:space="preserve"> (Dz.U. z 2023 r. poz. 28)</w:t>
      </w:r>
      <w:r w:rsidR="0092569B" w:rsidRPr="001E4819">
        <w:rPr>
          <w:rFonts w:cs="Calibri"/>
        </w:rPr>
        <w:t>; inni mieszkańcy gminy; podmioty prowadzące lub zamierzające prowadzić na obszarze gminy działalność gospodarczą; podmioty prowadzące lub zamierzające prowadzić na obszarze gminy działalność społeczną, w tym organizacje pozarządowe i grupy nieformalne; jednostki samorządu terytorialnego i ich jednostki organizacyjne</w:t>
      </w:r>
      <w:r w:rsidR="005E2F31">
        <w:rPr>
          <w:rFonts w:cs="Calibri"/>
        </w:rPr>
        <w:t xml:space="preserve"> oraz organy doradcze i konsultacyjne gminy; organy władzy publicznej;</w:t>
      </w:r>
      <w:r w:rsidR="0092569B" w:rsidRPr="001E4819">
        <w:rPr>
          <w:rFonts w:cs="Calibri"/>
        </w:rPr>
        <w:t xml:space="preserve"> inne niż wymienione wyżej</w:t>
      </w:r>
      <w:r w:rsidR="005E2F31">
        <w:rPr>
          <w:rFonts w:cs="Calibri"/>
        </w:rPr>
        <w:t xml:space="preserve"> podmioty</w:t>
      </w:r>
      <w:r w:rsidR="0092569B" w:rsidRPr="001E4819">
        <w:rPr>
          <w:rFonts w:cs="Calibri"/>
        </w:rPr>
        <w:t>,</w:t>
      </w:r>
      <w:r w:rsidR="005E2F31">
        <w:rPr>
          <w:rFonts w:cs="Calibri"/>
        </w:rPr>
        <w:t xml:space="preserve"> </w:t>
      </w:r>
      <w:r w:rsidR="0092569B" w:rsidRPr="001E4819">
        <w:rPr>
          <w:rFonts w:cs="Calibri"/>
        </w:rPr>
        <w:t>realizujące na obszarze rewitalizacji uprawnienia Skarbu Państwa.</w:t>
      </w:r>
    </w:p>
    <w:p w14:paraId="0DE13D40" w14:textId="29B6BBDC" w:rsidR="00BE18EB" w:rsidRPr="001E4819" w:rsidRDefault="00BE18EB" w:rsidP="00E72D03">
      <w:pPr>
        <w:spacing w:after="100"/>
        <w:jc w:val="both"/>
        <w:rPr>
          <w:rFonts w:cs="Calibri"/>
        </w:rPr>
      </w:pPr>
      <w:r w:rsidRPr="00341724">
        <w:rPr>
          <w:rFonts w:cs="Calibri"/>
          <w:b/>
          <w:bCs/>
          <w:iCs/>
          <w:color w:val="0055A8"/>
        </w:rPr>
        <w:t>KOMITET REWITALIZACJI</w:t>
      </w:r>
      <w:r w:rsidRPr="00341724">
        <w:rPr>
          <w:rStyle w:val="Nagwek4Znak"/>
          <w:rFonts w:cs="Calibri"/>
          <w:color w:val="0055A8"/>
        </w:rPr>
        <w:t xml:space="preserve"> </w:t>
      </w:r>
      <w:r w:rsidRPr="001E4819">
        <w:rPr>
          <w:rStyle w:val="Nagwek4Znak"/>
          <w:rFonts w:cs="Calibri"/>
          <w:color w:val="auto"/>
        </w:rPr>
        <w:t>–</w:t>
      </w:r>
      <w:r w:rsidRPr="001E4819">
        <w:rPr>
          <w:rFonts w:cs="Calibri"/>
        </w:rPr>
        <w:t xml:space="preserve"> stanowi forum współpracy i dialogu interesariuszy z organami gminy w</w:t>
      </w:r>
      <w:r w:rsidR="00BC395D" w:rsidRPr="001E4819">
        <w:rPr>
          <w:rFonts w:cs="Calibri"/>
        </w:rPr>
        <w:t> </w:t>
      </w:r>
      <w:r w:rsidRPr="001E4819">
        <w:rPr>
          <w:rFonts w:cs="Calibri"/>
        </w:rPr>
        <w:t xml:space="preserve">sprawach dotyczących przygotowania, prowadzenia i oceny rewitalizacji oraz pełni funkcję opiniodawczo-doradczą </w:t>
      </w:r>
      <w:r w:rsidR="00762552" w:rsidRPr="001E4819">
        <w:rPr>
          <w:rFonts w:cs="Calibri"/>
        </w:rPr>
        <w:t>Burmistrz</w:t>
      </w:r>
      <w:r w:rsidRPr="001E4819">
        <w:rPr>
          <w:rFonts w:cs="Calibri"/>
        </w:rPr>
        <w:t xml:space="preserve">a, </w:t>
      </w:r>
      <w:r w:rsidR="004B11A8" w:rsidRPr="001E4819">
        <w:rPr>
          <w:rFonts w:cs="Calibri"/>
        </w:rPr>
        <w:t>wójta</w:t>
      </w:r>
      <w:r w:rsidRPr="001E4819">
        <w:rPr>
          <w:rFonts w:cs="Calibri"/>
        </w:rPr>
        <w:t xml:space="preserve"> albo prezydenta miasta. </w:t>
      </w:r>
    </w:p>
    <w:p w14:paraId="4537C6EB" w14:textId="1E828330" w:rsidR="009F67F7" w:rsidRPr="001E4819" w:rsidRDefault="00BE18EB" w:rsidP="00E72D03">
      <w:pPr>
        <w:spacing w:after="100"/>
        <w:jc w:val="both"/>
        <w:rPr>
          <w:rFonts w:cs="Calibri"/>
        </w:rPr>
      </w:pPr>
      <w:r w:rsidRPr="00341724">
        <w:rPr>
          <w:rFonts w:cs="Calibri"/>
          <w:b/>
          <w:bCs/>
          <w:color w:val="0055A8"/>
        </w:rPr>
        <w:t>OBSZAR REWITALIZACJI</w:t>
      </w:r>
      <w:r w:rsidRPr="00341724">
        <w:rPr>
          <w:rFonts w:cs="Calibri"/>
          <w:color w:val="0055A8"/>
        </w:rPr>
        <w:t xml:space="preserve"> </w:t>
      </w:r>
      <w:r w:rsidRPr="001E4819">
        <w:rPr>
          <w:rFonts w:cs="Calibri"/>
        </w:rPr>
        <w:t>– to obszar obejmujący całość lub część obszaru zdegradowanego, cechujący się szczególną koncentracją negatywnych zjawisk, na którym z uwagi na istotne znaczenie dla rozwoju lokalnego gmina zamierza prowadzić rewitalizację. Obszar rewitalizacji nie może być większy niż 20% powierzchni gminy oraz zamieszkały przez więcej niż 30% liczby jej mieszkańców. Obszar rewitalizacji może być podzielony na podobszary, w tym podobszary nieposiadające ze sobą wspólnych granic.</w:t>
      </w:r>
    </w:p>
    <w:p w14:paraId="42953C57" w14:textId="6E5AD96D" w:rsidR="00F21D80" w:rsidRPr="001E4819" w:rsidRDefault="00F21D80" w:rsidP="00E72D03">
      <w:pPr>
        <w:spacing w:after="100"/>
        <w:rPr>
          <w:rFonts w:cs="Calibri"/>
          <w:i/>
          <w:iCs/>
        </w:rPr>
      </w:pPr>
      <w:r w:rsidRPr="001E4819">
        <w:rPr>
          <w:rFonts w:cs="Calibri"/>
          <w:i/>
          <w:iCs/>
        </w:rPr>
        <w:br w:type="page"/>
      </w:r>
    </w:p>
    <w:p w14:paraId="614F46D8" w14:textId="373979A6" w:rsidR="00D74FCB" w:rsidRPr="001E4819" w:rsidRDefault="006679E5" w:rsidP="00A710CE">
      <w:pPr>
        <w:pStyle w:val="Nagwek1"/>
        <w:numPr>
          <w:ilvl w:val="0"/>
          <w:numId w:val="2"/>
        </w:numPr>
        <w:spacing w:after="100"/>
        <w:rPr>
          <w:rFonts w:cs="Calibri"/>
        </w:rPr>
      </w:pPr>
      <w:bookmarkStart w:id="6" w:name="_Toc165990128"/>
      <w:r w:rsidRPr="001E4819">
        <w:rPr>
          <w:rFonts w:cs="Calibri"/>
        </w:rPr>
        <w:lastRenderedPageBreak/>
        <w:t>Delimitacja obszaru rewitalizacji</w:t>
      </w:r>
      <w:bookmarkEnd w:id="6"/>
    </w:p>
    <w:p w14:paraId="5C90FD3B" w14:textId="77777777" w:rsidR="00142C60" w:rsidRPr="001E4819" w:rsidRDefault="00142C60" w:rsidP="00E72D03">
      <w:pPr>
        <w:spacing w:after="100"/>
        <w:rPr>
          <w:rFonts w:cs="Calibri"/>
        </w:rPr>
      </w:pPr>
    </w:p>
    <w:p w14:paraId="2A1D5644" w14:textId="6C223365" w:rsidR="00341724" w:rsidRDefault="00341724" w:rsidP="00E151C2">
      <w:pPr>
        <w:pStyle w:val="Legenda"/>
        <w:keepNext/>
        <w:jc w:val="both"/>
        <w:rPr>
          <w:rFonts w:cs="Calibri"/>
          <w:b w:val="0"/>
          <w:i w:val="0"/>
          <w:iCs w:val="0"/>
          <w:color w:val="auto"/>
          <w:sz w:val="24"/>
          <w:szCs w:val="22"/>
        </w:rPr>
      </w:pPr>
      <w:r w:rsidRPr="00341724">
        <w:rPr>
          <w:rFonts w:cs="Calibri"/>
          <w:b w:val="0"/>
          <w:i w:val="0"/>
          <w:iCs w:val="0"/>
          <w:color w:val="auto"/>
          <w:sz w:val="24"/>
          <w:szCs w:val="22"/>
        </w:rPr>
        <w:t xml:space="preserve">Gmina Śmigiel </w:t>
      </w:r>
      <w:r>
        <w:rPr>
          <w:rFonts w:cs="Calibri"/>
          <w:b w:val="0"/>
          <w:i w:val="0"/>
          <w:iCs w:val="0"/>
          <w:color w:val="auto"/>
          <w:sz w:val="24"/>
          <w:szCs w:val="22"/>
        </w:rPr>
        <w:t>jest gminą miejsko-wiejską położoną w granicach powiatu kościańskiego w województwie wielkopolskim. Gmina zlokalizowana jest w zachodniej części powiatu oraz województwa. Gmina Śmigiel graniczy:</w:t>
      </w:r>
    </w:p>
    <w:p w14:paraId="53147D76" w14:textId="35E744DC" w:rsidR="00341724" w:rsidRDefault="00341724" w:rsidP="00924BBC">
      <w:pPr>
        <w:pStyle w:val="Akapitzlist"/>
        <w:numPr>
          <w:ilvl w:val="0"/>
          <w:numId w:val="19"/>
        </w:numPr>
        <w:jc w:val="both"/>
      </w:pPr>
      <w:r>
        <w:t>Od północy z gminą Kamieniec (powiat grodziski),</w:t>
      </w:r>
    </w:p>
    <w:p w14:paraId="0F700BA0" w14:textId="5381F7B2" w:rsidR="00341724" w:rsidRDefault="00341724" w:rsidP="00924BBC">
      <w:pPr>
        <w:pStyle w:val="Akapitzlist"/>
        <w:numPr>
          <w:ilvl w:val="0"/>
          <w:numId w:val="19"/>
        </w:numPr>
        <w:jc w:val="both"/>
      </w:pPr>
      <w:r>
        <w:t>Od wschodu z gminami Kościan oraz Krzywiń (powiat kościański),</w:t>
      </w:r>
    </w:p>
    <w:p w14:paraId="27521AAC" w14:textId="3BB298BC" w:rsidR="00341724" w:rsidRDefault="00341724" w:rsidP="00924BBC">
      <w:pPr>
        <w:pStyle w:val="Akapitzlist"/>
        <w:numPr>
          <w:ilvl w:val="0"/>
          <w:numId w:val="19"/>
        </w:numPr>
        <w:jc w:val="both"/>
      </w:pPr>
      <w:r>
        <w:t>Od południa z gminami Osieczna, Lipno i Włoszakowice (powiat leszczyński),</w:t>
      </w:r>
    </w:p>
    <w:p w14:paraId="2FBC287E" w14:textId="7E2DD05B" w:rsidR="00341724" w:rsidRPr="00341724" w:rsidRDefault="00341724" w:rsidP="00924BBC">
      <w:pPr>
        <w:pStyle w:val="Akapitzlist"/>
        <w:numPr>
          <w:ilvl w:val="0"/>
          <w:numId w:val="19"/>
        </w:numPr>
        <w:jc w:val="both"/>
      </w:pPr>
      <w:r>
        <w:t xml:space="preserve">Od zachodu z gminami Przemęt (powiat wolsztyński) oraz Wielichowo (powiat grodziski). </w:t>
      </w:r>
    </w:p>
    <w:p w14:paraId="3C9F9A1B" w14:textId="484DEC52" w:rsidR="00CE6B43" w:rsidRDefault="00E151C2" w:rsidP="00E151C2">
      <w:pPr>
        <w:jc w:val="both"/>
      </w:pPr>
      <w:r w:rsidRPr="00E151C2">
        <w:t xml:space="preserve">Łączna powierzchnia </w:t>
      </w:r>
      <w:r>
        <w:t>Gminy Śmigiel wynosi 189,88 km</w:t>
      </w:r>
      <w:r>
        <w:rPr>
          <w:vertAlign w:val="superscript"/>
        </w:rPr>
        <w:t>2</w:t>
      </w:r>
      <w:r>
        <w:t>. Gminę w 2022 roku zamieszkiwało 17 051 mieszkańców, z czego 5 407 osób zamieszkiwało na terenie Miasta Śmigiel (31,32% ogółu ludności). Mieszkańcy Gminy Śmigiel stanowią 22% ludności powiatu kościańskiego. Gęstość zaludnienia w Gminie kształtuje się na poziomie 93 osób/km</w:t>
      </w:r>
      <w:r>
        <w:rPr>
          <w:vertAlign w:val="superscript"/>
        </w:rPr>
        <w:t>2</w:t>
      </w:r>
      <w:r>
        <w:t>, przy czym w granicach miasta wzrasta do 1 020 os./km</w:t>
      </w:r>
      <w:r>
        <w:rPr>
          <w:vertAlign w:val="superscript"/>
        </w:rPr>
        <w:t>2</w:t>
      </w:r>
      <w:r>
        <w:t>, a na obszarach wiejskich wynosi ok. 65 os./km</w:t>
      </w:r>
      <w:r>
        <w:rPr>
          <w:vertAlign w:val="superscript"/>
        </w:rPr>
        <w:t>2</w:t>
      </w:r>
      <w:r>
        <w:t xml:space="preserve">. </w:t>
      </w:r>
    </w:p>
    <w:p w14:paraId="0CD7CCB3" w14:textId="22194D86" w:rsidR="00E151C2" w:rsidRDefault="00E151C2" w:rsidP="00E151C2">
      <w:pPr>
        <w:jc w:val="both"/>
      </w:pPr>
      <w:r>
        <w:t>Na terytorium Gminy, poza miastem</w:t>
      </w:r>
      <w:r w:rsidR="001207F0">
        <w:t>,</w:t>
      </w:r>
      <w:r>
        <w:t xml:space="preserve"> składają się obszary wiejskie podzielone na 37 sołectw: Bielawy, Bronikowo, Brońsko, Bruszczewo, Chełkowo, Czacz, Czaczyk, Glińsko, Gniewowo, Jezierzyce, Karmin, Karśnice, Koszanowo, Księginki, Machcin, Morownica, Nietążkowo, Nowa Wieś, Nowe Szczepankowo, Nowy Białcz, Olszewo, Parsko, Poladowo, Przysieka Polska, Stara Przysieka Pierwsza, Stara Przysieka Druga, Robaczyn, Sierpowo, Spławie, Stary Białcz, Stare Bojanowo, Wonieść, Wydorowo, Zygmuntowo, Żegrówko, Żegrowo, Żydowo. </w:t>
      </w:r>
    </w:p>
    <w:p w14:paraId="4252A5AD" w14:textId="4659107F" w:rsidR="00E151C2" w:rsidRDefault="00E151C2" w:rsidP="00E151C2">
      <w:pPr>
        <w:jc w:val="both"/>
      </w:pPr>
      <w:r>
        <w:t>W ujęciu fizycznogeograficznym Gmina Śmigiel położona jest w granicach mezoregionu Równiny Kościańskiej</w:t>
      </w:r>
      <w:r w:rsidR="00B55CA3">
        <w:t xml:space="preserve">, będącej wysoczyzną morenową. Wśród przeważających utworów geologicznych wskazać należy polodowcowe materiały, które uległy akumulacji: piaski, żwiry, gliny, w tym gliny zwałowe. Na obszarze Gminy zaobserwować można młodoglacjalny krajobraz, charakteryzujący się wysoką jeziornością, licznymi niewielkimi ciekami wodnymi oraz występującymi deniwelacjami terenu. </w:t>
      </w:r>
    </w:p>
    <w:p w14:paraId="1F2C8703" w14:textId="69F331B9" w:rsidR="00B55CA3" w:rsidRDefault="00B55CA3" w:rsidP="00E151C2">
      <w:pPr>
        <w:jc w:val="both"/>
      </w:pPr>
      <w:r>
        <w:t xml:space="preserve">W Gminie Śmigiel panują korzystne warunki dla rozwoju rolnictwa, w szczególności zaś w jej północnej i wschodniej części. Znajduje to odzwierciedlenie w strukturze użytkowania gruntów, gdzie 79% z nich stanowią użytki rolne. Lesistość wynosi jedynie 14%, będąc na bardzo niskim poziomie. </w:t>
      </w:r>
    </w:p>
    <w:p w14:paraId="496BD624" w14:textId="47F0569E" w:rsidR="00B55CA3" w:rsidRDefault="00B55CA3" w:rsidP="00E151C2">
      <w:pPr>
        <w:jc w:val="both"/>
      </w:pPr>
      <w:r>
        <w:t xml:space="preserve">Podstawę prawną dla wyznaczonego w Gminie Śmigiel obszaru rewitalizacji stanowi uchwała nr LXXII/546/2023 Rady Miejskiej Śmigla z dnia 28 grudnia 2023 r. w sprawie wyznaczenia obszaru zdegradowanego i obszaru rewitalizacji na terenie Gminy Śmigiel. </w:t>
      </w:r>
    </w:p>
    <w:p w14:paraId="5715C213" w14:textId="0FFB0DDC" w:rsidR="00B55CA3" w:rsidRPr="00566C22" w:rsidRDefault="00B55CA3" w:rsidP="00B55CA3">
      <w:pPr>
        <w:jc w:val="both"/>
        <w:rPr>
          <w:rFonts w:eastAsia="Times New Roman"/>
        </w:rPr>
      </w:pPr>
      <w:r w:rsidRPr="00566C22">
        <w:t>Zgodnie z metodyką prac, przyjętą w procesie delimitacji obszarów zdegradowanych, etap pierwszy dotyczył podziału Gminy na niepodzielne jednostki analityczne, stanowiące całość pod względem funkcjonalnym i społecznym. Takie działanie umożliwiło zebranie i przetworzenie, a</w:t>
      </w:r>
      <w:r>
        <w:t> </w:t>
      </w:r>
      <w:r w:rsidRPr="00566C22">
        <w:t>w</w:t>
      </w:r>
      <w:r>
        <w:t> </w:t>
      </w:r>
      <w:r w:rsidRPr="00566C22">
        <w:t xml:space="preserve">kolejnym kroku zagregowanie danych opisujących sfery: społeczną, </w:t>
      </w:r>
      <w:r w:rsidRPr="00566C22">
        <w:lastRenderedPageBreak/>
        <w:t>gospodarczą, środowiskową, przestrzenno-funkcjonalną oraz techniczną. Wyznaczone w procesie delimitacji jednostki analityczne odzwierciedlają specyfikę danego terenu, ze szczególnym uwzględnieniem funkcji dominującej, a także sposobu zagospodarowania przestrzennego. Ważnym było również, aby w trakcie dokonywania podziału, uwzględnić intensywność użytkowania danego obszaru. Tak wypracowany podział sprawił, że dokonana w</w:t>
      </w:r>
      <w:r>
        <w:t> </w:t>
      </w:r>
      <w:r w:rsidRPr="00566C22">
        <w:t>kolejnych etapach porównawcza analiza wskaźnikowa, przeprowadzona została w sposób uwzględniający zróżnicowanie przestrzenne Gminy.</w:t>
      </w:r>
    </w:p>
    <w:p w14:paraId="78C3241F" w14:textId="77777777" w:rsidR="00B55CA3" w:rsidRPr="006551E5" w:rsidRDefault="00B55CA3" w:rsidP="00B55CA3">
      <w:pPr>
        <w:jc w:val="both"/>
      </w:pPr>
      <w:r w:rsidRPr="00927825">
        <w:t xml:space="preserve">Dokonując podziału obszaru wiejskiego Gminy </w:t>
      </w:r>
      <w:r>
        <w:t>Śmigiel</w:t>
      </w:r>
      <w:r w:rsidRPr="00927825">
        <w:t xml:space="preserve"> na jednostki analityczne zdecydowano</w:t>
      </w:r>
      <w:r>
        <w:t xml:space="preserve"> się</w:t>
      </w:r>
      <w:r w:rsidRPr="00927825">
        <w:t xml:space="preserve"> wykorzystać istniejący podział na </w:t>
      </w:r>
      <w:r>
        <w:t>obręby ewidencyjne</w:t>
      </w:r>
      <w:r w:rsidRPr="00927825">
        <w:t>.</w:t>
      </w:r>
      <w:r>
        <w:t xml:space="preserve"> Miasto Śmigiel stanowiące jeden obręb ewidencyjny jest jednak zamieszkiwane przez ponad 30% mieszkańców. Zgodnie z ustawą, taka jednostka nie mogłaby zostać zaliczona do obszaru rewitalizacji, dlatego też dokonano podziału miasta na mniejsze jednostki. W tym celu wykorzystano istniejący i wykorzystywany podział na jednostki pomocnicze, jakimi są osiedla i wydzielono: Osiedle I, Osiedle II, Osiedle III i Osiedle IV.</w:t>
      </w:r>
      <w:r w:rsidRPr="00927825">
        <w:t xml:space="preserve"> </w:t>
      </w:r>
      <w:r>
        <w:t>Następnie, na obszarach wiejskich przede wszystkim ze względu na niewielką liczbę mieszkańców dokonano połączeń mniejszych obrębów ewidencyjnych w jedną jednostkę analityczną. Dokonując połączeń kierowano się przede wszystkim istniejącymi powiązaniami funkcjonalno-przestrzennymi, dotychczasowym sposobem zagospodarowania miejscowości, a także wspomnianą liczbą ludności</w:t>
      </w:r>
      <w:r w:rsidRPr="006551E5">
        <w:t>. Ostatecznie na terenie Gminy zostały wyodrębnione 22</w:t>
      </w:r>
      <w:r>
        <w:t> </w:t>
      </w:r>
      <w:r w:rsidRPr="006551E5">
        <w:t xml:space="preserve">jednostki analityczne. </w:t>
      </w:r>
    </w:p>
    <w:p w14:paraId="129DAA8E" w14:textId="582201DE" w:rsidR="00CE6B43" w:rsidRPr="00CE6B43" w:rsidRDefault="00B55CA3" w:rsidP="00B55CA3">
      <w:pPr>
        <w:jc w:val="both"/>
      </w:pPr>
      <w:r w:rsidRPr="006551E5">
        <w:t>Dane wyjściowe, które przyporządkowano dla</w:t>
      </w:r>
      <w:r w:rsidRPr="005D353C">
        <w:t xml:space="preserve"> ulic położonych na obszarze kilku jednostek analitycznych</w:t>
      </w:r>
      <w:r>
        <w:t xml:space="preserve"> (np. ulice stanowiące granice pomiędzy jednostkami)</w:t>
      </w:r>
      <w:r w:rsidRPr="005D353C">
        <w:t xml:space="preserve">, </w:t>
      </w:r>
      <w:r>
        <w:t>podzielono statystycznie na podstawie szacunkowego udziału zabudowań mieszkalnych należących do konkretnej jednostki. Wykaz jednostek analitycznych wraz z miejscowościami i ulicami wchodzącymi w ich skład, zaprezentowano w poniższej tabeli</w:t>
      </w:r>
    </w:p>
    <w:p w14:paraId="031BC6FE" w14:textId="1BF19975" w:rsidR="00650F9F" w:rsidRDefault="00650F9F" w:rsidP="00650F9F">
      <w:pPr>
        <w:pStyle w:val="Legenda"/>
        <w:keepNext/>
        <w:rPr>
          <w:i w:val="0"/>
          <w:iCs w:val="0"/>
          <w:sz w:val="24"/>
          <w:szCs w:val="24"/>
        </w:rPr>
      </w:pPr>
      <w:bookmarkStart w:id="7" w:name="_Toc165012640"/>
      <w:r w:rsidRPr="00B55CA3">
        <w:rPr>
          <w:i w:val="0"/>
          <w:iCs w:val="0"/>
          <w:sz w:val="24"/>
          <w:szCs w:val="24"/>
        </w:rPr>
        <w:t xml:space="preserve">Tabela </w:t>
      </w:r>
      <w:r w:rsidRPr="00B55CA3">
        <w:rPr>
          <w:i w:val="0"/>
          <w:iCs w:val="0"/>
          <w:sz w:val="24"/>
          <w:szCs w:val="24"/>
        </w:rPr>
        <w:fldChar w:fldCharType="begin"/>
      </w:r>
      <w:r w:rsidRPr="00B55CA3">
        <w:rPr>
          <w:i w:val="0"/>
          <w:iCs w:val="0"/>
          <w:sz w:val="24"/>
          <w:szCs w:val="24"/>
        </w:rPr>
        <w:instrText xml:space="preserve"> SEQ Tabela \* ARABIC </w:instrText>
      </w:r>
      <w:r w:rsidRPr="00B55CA3">
        <w:rPr>
          <w:i w:val="0"/>
          <w:iCs w:val="0"/>
          <w:sz w:val="24"/>
          <w:szCs w:val="24"/>
        </w:rPr>
        <w:fldChar w:fldCharType="separate"/>
      </w:r>
      <w:r w:rsidR="007744F8">
        <w:rPr>
          <w:i w:val="0"/>
          <w:iCs w:val="0"/>
          <w:noProof/>
          <w:sz w:val="24"/>
          <w:szCs w:val="24"/>
        </w:rPr>
        <w:t>1</w:t>
      </w:r>
      <w:r w:rsidRPr="00B55CA3">
        <w:rPr>
          <w:i w:val="0"/>
          <w:iCs w:val="0"/>
          <w:noProof/>
          <w:sz w:val="24"/>
          <w:szCs w:val="24"/>
        </w:rPr>
        <w:fldChar w:fldCharType="end"/>
      </w:r>
      <w:r w:rsidRPr="00B55CA3">
        <w:rPr>
          <w:i w:val="0"/>
          <w:iCs w:val="0"/>
          <w:sz w:val="24"/>
          <w:szCs w:val="24"/>
        </w:rPr>
        <w:t xml:space="preserve"> Jednostki analityczne wyznaczone na terenie </w:t>
      </w:r>
      <w:r w:rsidR="00B55CA3" w:rsidRPr="00B55CA3">
        <w:rPr>
          <w:i w:val="0"/>
          <w:iCs w:val="0"/>
          <w:sz w:val="24"/>
          <w:szCs w:val="24"/>
        </w:rPr>
        <w:t>Gminy Śmigiel</w:t>
      </w:r>
      <w:bookmarkEnd w:id="7"/>
    </w:p>
    <w:tbl>
      <w:tblPr>
        <w:tblStyle w:val="krosno"/>
        <w:tblW w:w="9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670"/>
        <w:gridCol w:w="6926"/>
      </w:tblGrid>
      <w:tr w:rsidR="00B55CA3" w:rsidRPr="00B55CA3" w14:paraId="3CFE5ED0" w14:textId="77777777" w:rsidTr="00B55CA3">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hideMark/>
          </w:tcPr>
          <w:p w14:paraId="60871CB9" w14:textId="77777777" w:rsidR="00B55CA3" w:rsidRPr="00B55CA3" w:rsidRDefault="00B55CA3" w:rsidP="00B55CA3">
            <w:pPr>
              <w:jc w:val="center"/>
              <w:rPr>
                <w:rFonts w:eastAsia="Times New Roman" w:cs="Calibri"/>
                <w:szCs w:val="24"/>
              </w:rPr>
            </w:pPr>
            <w:bookmarkStart w:id="8" w:name="_Hlk144892104"/>
            <w:r w:rsidRPr="00B55CA3">
              <w:rPr>
                <w:rFonts w:eastAsia="Times New Roman" w:cs="Calibri"/>
                <w:szCs w:val="24"/>
              </w:rPr>
              <w:t>Lp.</w:t>
            </w:r>
          </w:p>
        </w:tc>
        <w:tc>
          <w:tcPr>
            <w:tcW w:w="1664" w:type="dxa"/>
            <w:shd w:val="clear" w:color="auto" w:fill="C6E3FF"/>
            <w:hideMark/>
          </w:tcPr>
          <w:p w14:paraId="3A65C21E" w14:textId="77777777" w:rsidR="00B55CA3" w:rsidRPr="00B55CA3" w:rsidRDefault="00B55CA3" w:rsidP="00B55CA3">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rPr>
            </w:pPr>
            <w:r w:rsidRPr="00B55CA3">
              <w:rPr>
                <w:rFonts w:eastAsia="Times New Roman" w:cs="Calibri"/>
                <w:szCs w:val="24"/>
              </w:rPr>
              <w:t>Jednostka analityczna</w:t>
            </w:r>
          </w:p>
        </w:tc>
        <w:tc>
          <w:tcPr>
            <w:tcW w:w="6926" w:type="dxa"/>
            <w:shd w:val="clear" w:color="auto" w:fill="C6E3FF"/>
            <w:noWrap/>
            <w:hideMark/>
          </w:tcPr>
          <w:p w14:paraId="6CD4DBBA" w14:textId="77777777" w:rsidR="00B55CA3" w:rsidRPr="00B55CA3" w:rsidRDefault="00B55CA3" w:rsidP="00B55CA3">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rPr>
            </w:pPr>
            <w:r w:rsidRPr="00B55CA3">
              <w:rPr>
                <w:rFonts w:eastAsia="Times New Roman" w:cs="Calibri"/>
                <w:szCs w:val="24"/>
              </w:rPr>
              <w:t>Wykaz ulic /adresów /miejscowości</w:t>
            </w:r>
          </w:p>
        </w:tc>
      </w:tr>
      <w:tr w:rsidR="00B55CA3" w:rsidRPr="00B55CA3" w14:paraId="1923D729"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hideMark/>
          </w:tcPr>
          <w:p w14:paraId="05882F4D" w14:textId="77777777" w:rsidR="00B55CA3" w:rsidRPr="00B55CA3" w:rsidRDefault="00B55CA3" w:rsidP="00B55CA3">
            <w:pPr>
              <w:jc w:val="center"/>
              <w:rPr>
                <w:rFonts w:eastAsia="Times New Roman" w:cs="Calibri"/>
                <w:szCs w:val="24"/>
              </w:rPr>
            </w:pPr>
            <w:r w:rsidRPr="00B55CA3">
              <w:rPr>
                <w:rFonts w:eastAsia="Times New Roman" w:cs="Calibri"/>
                <w:szCs w:val="24"/>
              </w:rPr>
              <w:t>1</w:t>
            </w:r>
          </w:p>
        </w:tc>
        <w:tc>
          <w:tcPr>
            <w:tcW w:w="1664" w:type="dxa"/>
            <w:shd w:val="clear" w:color="auto" w:fill="C6E3FF"/>
            <w:noWrap/>
          </w:tcPr>
          <w:p w14:paraId="548B595D"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Osiedle I</w:t>
            </w:r>
          </w:p>
        </w:tc>
        <w:tc>
          <w:tcPr>
            <w:tcW w:w="6926" w:type="dxa"/>
          </w:tcPr>
          <w:p w14:paraId="00F02E10"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Aleja Bohaterów, ul. Jana Kilińskiego, ul. Stanisława Kędzierskiego, ul. Władysława Łepkowicza, ul. Adama Mickiewicza, ul. Młyńska, ul. Morownicka, ul. Polna, ul. Południowa, ul. Poprzeczna, ul. Powstańców Wielkopolskich, ul. Rolna, ul. Słoneczna, ul. Stanisława Staszica, ul. 11 stycznia 1919 r., ul. Winnicka, ul. Woda, ul. Stawowa </w:t>
            </w:r>
          </w:p>
        </w:tc>
      </w:tr>
      <w:tr w:rsidR="00B55CA3" w:rsidRPr="00B55CA3" w14:paraId="6468241C"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hideMark/>
          </w:tcPr>
          <w:p w14:paraId="0F01EDFB" w14:textId="77777777" w:rsidR="00B55CA3" w:rsidRPr="00B55CA3" w:rsidRDefault="00B55CA3" w:rsidP="00B55CA3">
            <w:pPr>
              <w:jc w:val="center"/>
              <w:rPr>
                <w:rFonts w:eastAsia="Times New Roman" w:cs="Calibri"/>
                <w:szCs w:val="24"/>
              </w:rPr>
            </w:pPr>
            <w:r w:rsidRPr="00B55CA3">
              <w:rPr>
                <w:rFonts w:eastAsia="Times New Roman" w:cs="Calibri"/>
                <w:szCs w:val="24"/>
              </w:rPr>
              <w:t>2</w:t>
            </w:r>
          </w:p>
        </w:tc>
        <w:tc>
          <w:tcPr>
            <w:tcW w:w="1664" w:type="dxa"/>
            <w:shd w:val="clear" w:color="auto" w:fill="C6E3FF"/>
            <w:noWrap/>
          </w:tcPr>
          <w:p w14:paraId="581369FF"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Osiedle II</w:t>
            </w:r>
          </w:p>
        </w:tc>
        <w:tc>
          <w:tcPr>
            <w:tcW w:w="6926" w:type="dxa"/>
          </w:tcPr>
          <w:p w14:paraId="7BD6397B"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ul. Władysława Broniewskiego, ul. Jarosława Iwaszkiewicza, ul. Józefa Kraszewskiego, ul. Elizy Orzeszkowej, ul. Konrada Rudnickiego, ul. Juliusza Słowackiego, ul. Stanisława Wyspiańskiego, ul. Ojca św. Jana Pawła II, ul. Tadeusza Kościuszki, ul. Władysława Sikorskiego, ul. Franciszka Witaszka</w:t>
            </w:r>
          </w:p>
        </w:tc>
      </w:tr>
      <w:tr w:rsidR="00B55CA3" w:rsidRPr="00B55CA3" w14:paraId="50251689"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0A3E2CE7" w14:textId="77777777" w:rsidR="00B55CA3" w:rsidRPr="00B55CA3" w:rsidRDefault="00B55CA3" w:rsidP="00B55CA3">
            <w:pPr>
              <w:jc w:val="center"/>
              <w:rPr>
                <w:rFonts w:eastAsia="Times New Roman" w:cs="Calibri"/>
                <w:szCs w:val="24"/>
              </w:rPr>
            </w:pPr>
            <w:r w:rsidRPr="00B55CA3">
              <w:rPr>
                <w:rFonts w:eastAsia="Times New Roman" w:cs="Calibri"/>
                <w:szCs w:val="24"/>
              </w:rPr>
              <w:t>3</w:t>
            </w:r>
          </w:p>
        </w:tc>
        <w:tc>
          <w:tcPr>
            <w:tcW w:w="1664" w:type="dxa"/>
            <w:shd w:val="clear" w:color="auto" w:fill="C6E3FF"/>
            <w:noWrap/>
          </w:tcPr>
          <w:p w14:paraId="0E4D4E85"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Osiedle III</w:t>
            </w:r>
          </w:p>
        </w:tc>
        <w:tc>
          <w:tcPr>
            <w:tcW w:w="6926" w:type="dxa"/>
          </w:tcPr>
          <w:p w14:paraId="46CA0B6C"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ul. Alfonsa Fechnera, ul. Marii Konopnickiej, ul. Kościańska, ul. Ludwika Mierosławskiego, Aleja Ignacego Paderewskiego, Plac Wojska Polskiego, ul. Północna, ul. Podgórna, ul. Władysława Reymonta, ul. Wiatrakowa, ul. Farna, ul. Kątna, ul. Jana Matejki, ul. Jagiellońska, Plac Rozstrzelanych, ul. Henryka Sienkiewicza, ul. </w:t>
            </w:r>
            <w:r w:rsidRPr="00B55CA3">
              <w:rPr>
                <w:rFonts w:eastAsia="Times New Roman" w:cs="Calibri"/>
                <w:szCs w:val="24"/>
              </w:rPr>
              <w:lastRenderedPageBreak/>
              <w:t>Stanisława Skarzyńskiego, ul. Krótka, ul. Szkolna, ul. św. Wita (część), ul. Działkowa</w:t>
            </w:r>
          </w:p>
        </w:tc>
      </w:tr>
      <w:tr w:rsidR="00B55CA3" w:rsidRPr="00B55CA3" w14:paraId="47F1E96D"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39DE599D" w14:textId="77777777" w:rsidR="00B55CA3" w:rsidRPr="00B55CA3" w:rsidRDefault="00B55CA3" w:rsidP="00B55CA3">
            <w:pPr>
              <w:jc w:val="center"/>
              <w:rPr>
                <w:rFonts w:eastAsia="Times New Roman" w:cs="Calibri"/>
                <w:szCs w:val="24"/>
              </w:rPr>
            </w:pPr>
            <w:r w:rsidRPr="00B55CA3">
              <w:rPr>
                <w:rFonts w:eastAsia="Times New Roman" w:cs="Calibri"/>
                <w:szCs w:val="24"/>
              </w:rPr>
              <w:lastRenderedPageBreak/>
              <w:t>4</w:t>
            </w:r>
          </w:p>
        </w:tc>
        <w:tc>
          <w:tcPr>
            <w:tcW w:w="1664" w:type="dxa"/>
            <w:shd w:val="clear" w:color="auto" w:fill="C6E3FF"/>
            <w:noWrap/>
          </w:tcPr>
          <w:p w14:paraId="2220BFB1"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Osiedle IV</w:t>
            </w:r>
          </w:p>
        </w:tc>
        <w:tc>
          <w:tcPr>
            <w:tcW w:w="6926" w:type="dxa"/>
          </w:tcPr>
          <w:p w14:paraId="5D66B31B"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Ul. Kręta, ul. Lipowa, ul. Ogrodowa, ul. Podgórze, ul. św. Wita (część), ul. Zielona, ul. Ariańska, ul. Boczna, ul. Andrzeja Dudycza, ul. Dworcowa, ul. Ignacego Krasińskiego, ul. Leszczyńska, ul. Osiedle, ul. Bolesława Prusa, ul. HM. Zbigniewa Łukomskiego, ul. Stefana Batorego, ul. Walentego Szmalca, ul. Marcina Adelta, ul. Jana Kozielskiego, ul. Andrzeja Lubienieckiego, ul. Cyprysowa, ul. Akacjowa, ul. Bukowa, ul. Dębowa, ul. Jodłowa, ul. Klonowa, ul. Sosnowa, ul. Świerkowa, ul. Zdrojowa</w:t>
            </w:r>
          </w:p>
        </w:tc>
      </w:tr>
      <w:tr w:rsidR="00B55CA3" w:rsidRPr="00B55CA3" w14:paraId="0DC91F5C"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2694D38A" w14:textId="77777777" w:rsidR="00B55CA3" w:rsidRPr="00B55CA3" w:rsidRDefault="00B55CA3" w:rsidP="00B55CA3">
            <w:pPr>
              <w:jc w:val="center"/>
              <w:rPr>
                <w:rFonts w:eastAsia="Times New Roman" w:cs="Calibri"/>
                <w:szCs w:val="24"/>
              </w:rPr>
            </w:pPr>
            <w:r w:rsidRPr="00B55CA3">
              <w:rPr>
                <w:rFonts w:eastAsia="Times New Roman" w:cs="Calibri"/>
                <w:szCs w:val="24"/>
              </w:rPr>
              <w:t>5</w:t>
            </w:r>
          </w:p>
        </w:tc>
        <w:tc>
          <w:tcPr>
            <w:tcW w:w="1664" w:type="dxa"/>
            <w:shd w:val="clear" w:color="auto" w:fill="C6E3FF"/>
            <w:noWrap/>
          </w:tcPr>
          <w:p w14:paraId="36841FEA"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Bielawy-Karśnice</w:t>
            </w:r>
          </w:p>
        </w:tc>
        <w:tc>
          <w:tcPr>
            <w:tcW w:w="6926" w:type="dxa"/>
          </w:tcPr>
          <w:p w14:paraId="05C91221"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Bielawy, Karśnice</w:t>
            </w:r>
          </w:p>
        </w:tc>
      </w:tr>
      <w:tr w:rsidR="00B55CA3" w:rsidRPr="00B55CA3" w14:paraId="14FDCF43"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7C4B5B4" w14:textId="77777777" w:rsidR="00B55CA3" w:rsidRPr="00B55CA3" w:rsidRDefault="00B55CA3" w:rsidP="00B55CA3">
            <w:pPr>
              <w:jc w:val="center"/>
              <w:rPr>
                <w:rFonts w:eastAsia="Times New Roman" w:cs="Calibri"/>
                <w:szCs w:val="24"/>
              </w:rPr>
            </w:pPr>
            <w:r w:rsidRPr="00B55CA3">
              <w:rPr>
                <w:rFonts w:eastAsia="Times New Roman" w:cs="Calibri"/>
                <w:szCs w:val="24"/>
              </w:rPr>
              <w:t>6</w:t>
            </w:r>
          </w:p>
        </w:tc>
        <w:tc>
          <w:tcPr>
            <w:tcW w:w="1664" w:type="dxa"/>
            <w:shd w:val="clear" w:color="auto" w:fill="C6E3FF"/>
            <w:noWrap/>
          </w:tcPr>
          <w:p w14:paraId="507BBDD0"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Bronikowo</w:t>
            </w:r>
          </w:p>
        </w:tc>
        <w:tc>
          <w:tcPr>
            <w:tcW w:w="6926" w:type="dxa"/>
          </w:tcPr>
          <w:p w14:paraId="362DC57B"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Bronikowo, Podśmigiel (część), Smolno</w:t>
            </w:r>
          </w:p>
        </w:tc>
      </w:tr>
      <w:tr w:rsidR="00B55CA3" w:rsidRPr="00B55CA3" w14:paraId="5DC48D8B"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6804ED11" w14:textId="77777777" w:rsidR="00B55CA3" w:rsidRPr="00B55CA3" w:rsidRDefault="00B55CA3" w:rsidP="00B55CA3">
            <w:pPr>
              <w:jc w:val="center"/>
              <w:rPr>
                <w:rFonts w:eastAsia="Times New Roman" w:cs="Calibri"/>
                <w:szCs w:val="24"/>
              </w:rPr>
            </w:pPr>
            <w:r w:rsidRPr="00B55CA3">
              <w:rPr>
                <w:rFonts w:eastAsia="Times New Roman" w:cs="Calibri"/>
                <w:szCs w:val="24"/>
              </w:rPr>
              <w:t>7</w:t>
            </w:r>
          </w:p>
        </w:tc>
        <w:tc>
          <w:tcPr>
            <w:tcW w:w="1664" w:type="dxa"/>
            <w:shd w:val="clear" w:color="auto" w:fill="C6E3FF"/>
            <w:noWrap/>
          </w:tcPr>
          <w:p w14:paraId="20079A11"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Brońsko-Księginki</w:t>
            </w:r>
          </w:p>
        </w:tc>
        <w:tc>
          <w:tcPr>
            <w:tcW w:w="6926" w:type="dxa"/>
          </w:tcPr>
          <w:p w14:paraId="5EAE3F70"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Brońsko, Księginki</w:t>
            </w:r>
          </w:p>
        </w:tc>
      </w:tr>
      <w:tr w:rsidR="00B55CA3" w:rsidRPr="00B55CA3" w14:paraId="2118A766"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5876EFE0" w14:textId="77777777" w:rsidR="00B55CA3" w:rsidRPr="00B55CA3" w:rsidRDefault="00B55CA3" w:rsidP="00B55CA3">
            <w:pPr>
              <w:jc w:val="center"/>
              <w:rPr>
                <w:rFonts w:eastAsia="Times New Roman" w:cs="Calibri"/>
                <w:szCs w:val="24"/>
              </w:rPr>
            </w:pPr>
            <w:r w:rsidRPr="00B55CA3">
              <w:rPr>
                <w:rFonts w:eastAsia="Times New Roman" w:cs="Calibri"/>
                <w:szCs w:val="24"/>
              </w:rPr>
              <w:t>8</w:t>
            </w:r>
          </w:p>
        </w:tc>
        <w:tc>
          <w:tcPr>
            <w:tcW w:w="1664" w:type="dxa"/>
            <w:shd w:val="clear" w:color="auto" w:fill="C6E3FF"/>
            <w:noWrap/>
          </w:tcPr>
          <w:p w14:paraId="65DD512B"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Bruszczewo-Koszanowo</w:t>
            </w:r>
          </w:p>
        </w:tc>
        <w:tc>
          <w:tcPr>
            <w:tcW w:w="6926" w:type="dxa"/>
          </w:tcPr>
          <w:p w14:paraId="767FD4EE"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Bruszczewo, Koszanowo</w:t>
            </w:r>
          </w:p>
        </w:tc>
      </w:tr>
      <w:tr w:rsidR="00B55CA3" w:rsidRPr="00B55CA3" w14:paraId="31A8531A"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49DAAE20" w14:textId="77777777" w:rsidR="00B55CA3" w:rsidRPr="00B55CA3" w:rsidRDefault="00B55CA3" w:rsidP="00B55CA3">
            <w:pPr>
              <w:jc w:val="center"/>
              <w:rPr>
                <w:rFonts w:eastAsia="Times New Roman" w:cs="Calibri"/>
                <w:szCs w:val="24"/>
              </w:rPr>
            </w:pPr>
            <w:r w:rsidRPr="00B55CA3">
              <w:rPr>
                <w:rFonts w:eastAsia="Times New Roman" w:cs="Calibri"/>
                <w:szCs w:val="24"/>
              </w:rPr>
              <w:t>9</w:t>
            </w:r>
          </w:p>
        </w:tc>
        <w:tc>
          <w:tcPr>
            <w:tcW w:w="1664" w:type="dxa"/>
            <w:shd w:val="clear" w:color="auto" w:fill="C6E3FF"/>
            <w:noWrap/>
          </w:tcPr>
          <w:p w14:paraId="6556D2B2"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Karmin-Chełkowo-Spławie</w:t>
            </w:r>
          </w:p>
        </w:tc>
        <w:tc>
          <w:tcPr>
            <w:tcW w:w="6926" w:type="dxa"/>
          </w:tcPr>
          <w:p w14:paraId="4EDDE508"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Chełkowo, Karmin, Spławie</w:t>
            </w:r>
          </w:p>
        </w:tc>
      </w:tr>
      <w:tr w:rsidR="00B55CA3" w:rsidRPr="00B55CA3" w14:paraId="3BF654CC"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2188D534" w14:textId="77777777" w:rsidR="00B55CA3" w:rsidRPr="00B55CA3" w:rsidRDefault="00B55CA3" w:rsidP="00B55CA3">
            <w:pPr>
              <w:jc w:val="center"/>
              <w:rPr>
                <w:rFonts w:eastAsia="Times New Roman" w:cs="Calibri"/>
                <w:szCs w:val="24"/>
              </w:rPr>
            </w:pPr>
            <w:r w:rsidRPr="00B55CA3">
              <w:rPr>
                <w:rFonts w:eastAsia="Times New Roman" w:cs="Calibri"/>
                <w:szCs w:val="24"/>
              </w:rPr>
              <w:t>10</w:t>
            </w:r>
          </w:p>
        </w:tc>
        <w:tc>
          <w:tcPr>
            <w:tcW w:w="1664" w:type="dxa"/>
            <w:shd w:val="clear" w:color="auto" w:fill="C6E3FF"/>
            <w:noWrap/>
          </w:tcPr>
          <w:p w14:paraId="1967EDAE"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Czacz</w:t>
            </w:r>
          </w:p>
        </w:tc>
        <w:tc>
          <w:tcPr>
            <w:tcW w:w="6926" w:type="dxa"/>
          </w:tcPr>
          <w:p w14:paraId="4315F21F"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Czacz, Czaczyk, Glińsko, Nadolnik</w:t>
            </w:r>
          </w:p>
        </w:tc>
      </w:tr>
      <w:tr w:rsidR="00B55CA3" w:rsidRPr="00B55CA3" w14:paraId="54CB55AB"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41FDF29" w14:textId="77777777" w:rsidR="00B55CA3" w:rsidRPr="00B55CA3" w:rsidRDefault="00B55CA3" w:rsidP="00B55CA3">
            <w:pPr>
              <w:jc w:val="center"/>
              <w:rPr>
                <w:rFonts w:eastAsia="Times New Roman" w:cs="Calibri"/>
                <w:szCs w:val="24"/>
              </w:rPr>
            </w:pPr>
            <w:r w:rsidRPr="00B55CA3">
              <w:rPr>
                <w:rFonts w:eastAsia="Times New Roman" w:cs="Calibri"/>
                <w:szCs w:val="24"/>
              </w:rPr>
              <w:t>11</w:t>
            </w:r>
          </w:p>
        </w:tc>
        <w:tc>
          <w:tcPr>
            <w:tcW w:w="1664" w:type="dxa"/>
            <w:shd w:val="clear" w:color="auto" w:fill="C6E3FF"/>
            <w:noWrap/>
          </w:tcPr>
          <w:p w14:paraId="05C12BEC"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Wonieść-Gniewowo</w:t>
            </w:r>
          </w:p>
        </w:tc>
        <w:tc>
          <w:tcPr>
            <w:tcW w:w="6926" w:type="dxa"/>
          </w:tcPr>
          <w:p w14:paraId="5EBEB24E"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Gniewowo, Wonieść</w:t>
            </w:r>
          </w:p>
        </w:tc>
      </w:tr>
      <w:tr w:rsidR="00B55CA3" w:rsidRPr="00B55CA3" w14:paraId="03301062"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17A25A37" w14:textId="77777777" w:rsidR="00B55CA3" w:rsidRPr="00B55CA3" w:rsidRDefault="00B55CA3" w:rsidP="00B55CA3">
            <w:pPr>
              <w:jc w:val="center"/>
              <w:rPr>
                <w:rFonts w:eastAsia="Times New Roman" w:cs="Calibri"/>
                <w:szCs w:val="24"/>
              </w:rPr>
            </w:pPr>
            <w:r w:rsidRPr="00B55CA3">
              <w:rPr>
                <w:rFonts w:eastAsia="Times New Roman" w:cs="Calibri"/>
                <w:szCs w:val="24"/>
              </w:rPr>
              <w:t>12</w:t>
            </w:r>
          </w:p>
        </w:tc>
        <w:tc>
          <w:tcPr>
            <w:tcW w:w="1664" w:type="dxa"/>
            <w:shd w:val="clear" w:color="auto" w:fill="C6E3FF"/>
            <w:noWrap/>
          </w:tcPr>
          <w:p w14:paraId="4A6BA255"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Jezierzyce-Zygmuntowo</w:t>
            </w:r>
          </w:p>
        </w:tc>
        <w:tc>
          <w:tcPr>
            <w:tcW w:w="6926" w:type="dxa"/>
          </w:tcPr>
          <w:p w14:paraId="1E3F731E"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Jezierzyce, Zygmuntowo</w:t>
            </w:r>
          </w:p>
        </w:tc>
      </w:tr>
      <w:tr w:rsidR="00B55CA3" w:rsidRPr="00B55CA3" w14:paraId="5A2944CD"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65F121D8" w14:textId="77777777" w:rsidR="00B55CA3" w:rsidRPr="00B55CA3" w:rsidRDefault="00B55CA3" w:rsidP="00B55CA3">
            <w:pPr>
              <w:jc w:val="center"/>
              <w:rPr>
                <w:rFonts w:eastAsia="Times New Roman" w:cs="Calibri"/>
                <w:szCs w:val="24"/>
              </w:rPr>
            </w:pPr>
            <w:r w:rsidRPr="00B55CA3">
              <w:rPr>
                <w:rFonts w:eastAsia="Times New Roman" w:cs="Calibri"/>
                <w:szCs w:val="24"/>
              </w:rPr>
              <w:t>13</w:t>
            </w:r>
          </w:p>
        </w:tc>
        <w:tc>
          <w:tcPr>
            <w:tcW w:w="1664" w:type="dxa"/>
            <w:shd w:val="clear" w:color="auto" w:fill="C6E3FF"/>
            <w:noWrap/>
          </w:tcPr>
          <w:p w14:paraId="6EAC35AF"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Machcin-Szczepankowo</w:t>
            </w:r>
          </w:p>
        </w:tc>
        <w:tc>
          <w:tcPr>
            <w:tcW w:w="6926" w:type="dxa"/>
          </w:tcPr>
          <w:p w14:paraId="5F945FBA"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Machcin, Nowe Szczepankowo, Stare Szczepankowo</w:t>
            </w:r>
          </w:p>
        </w:tc>
      </w:tr>
      <w:tr w:rsidR="00B55CA3" w:rsidRPr="00B55CA3" w14:paraId="534DF8B1"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C414B54" w14:textId="77777777" w:rsidR="00B55CA3" w:rsidRPr="00B55CA3" w:rsidRDefault="00B55CA3" w:rsidP="00B55CA3">
            <w:pPr>
              <w:jc w:val="center"/>
              <w:rPr>
                <w:rFonts w:eastAsia="Times New Roman" w:cs="Calibri"/>
                <w:szCs w:val="24"/>
              </w:rPr>
            </w:pPr>
            <w:r w:rsidRPr="00B55CA3">
              <w:rPr>
                <w:rFonts w:eastAsia="Times New Roman" w:cs="Calibri"/>
                <w:szCs w:val="24"/>
              </w:rPr>
              <w:t>14</w:t>
            </w:r>
          </w:p>
        </w:tc>
        <w:tc>
          <w:tcPr>
            <w:tcW w:w="1664" w:type="dxa"/>
            <w:shd w:val="clear" w:color="auto" w:fill="C6E3FF"/>
            <w:noWrap/>
          </w:tcPr>
          <w:p w14:paraId="6FF3D411"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Morownica-Poladowo</w:t>
            </w:r>
          </w:p>
        </w:tc>
        <w:tc>
          <w:tcPr>
            <w:tcW w:w="6926" w:type="dxa"/>
          </w:tcPr>
          <w:p w14:paraId="781B886F"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Morownica, Poladowo, Sikorzyn,</w:t>
            </w:r>
          </w:p>
        </w:tc>
      </w:tr>
      <w:tr w:rsidR="00B55CA3" w:rsidRPr="00B55CA3" w14:paraId="1F6B4E4C"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14A8D91" w14:textId="77777777" w:rsidR="00B55CA3" w:rsidRPr="00B55CA3" w:rsidRDefault="00B55CA3" w:rsidP="00B55CA3">
            <w:pPr>
              <w:jc w:val="center"/>
              <w:rPr>
                <w:rFonts w:eastAsia="Times New Roman" w:cs="Calibri"/>
                <w:szCs w:val="24"/>
              </w:rPr>
            </w:pPr>
            <w:r w:rsidRPr="00B55CA3">
              <w:rPr>
                <w:rFonts w:eastAsia="Times New Roman" w:cs="Calibri"/>
                <w:szCs w:val="24"/>
              </w:rPr>
              <w:t>15</w:t>
            </w:r>
          </w:p>
        </w:tc>
        <w:tc>
          <w:tcPr>
            <w:tcW w:w="1664" w:type="dxa"/>
            <w:shd w:val="clear" w:color="auto" w:fill="C6E3FF"/>
            <w:noWrap/>
          </w:tcPr>
          <w:p w14:paraId="5425E9C3"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Nietążkowo</w:t>
            </w:r>
          </w:p>
        </w:tc>
        <w:tc>
          <w:tcPr>
            <w:tcW w:w="6926" w:type="dxa"/>
          </w:tcPr>
          <w:p w14:paraId="4D85C1DE"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Nietążkowo, Podśmigiel (część)</w:t>
            </w:r>
          </w:p>
        </w:tc>
      </w:tr>
      <w:tr w:rsidR="00B55CA3" w:rsidRPr="00B55CA3" w14:paraId="51A2545E"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2A77B9E" w14:textId="77777777" w:rsidR="00B55CA3" w:rsidRPr="00B55CA3" w:rsidRDefault="00B55CA3" w:rsidP="00B55CA3">
            <w:pPr>
              <w:jc w:val="center"/>
              <w:rPr>
                <w:rFonts w:eastAsia="Times New Roman" w:cs="Calibri"/>
                <w:szCs w:val="24"/>
              </w:rPr>
            </w:pPr>
            <w:r w:rsidRPr="00B55CA3">
              <w:rPr>
                <w:rFonts w:eastAsia="Times New Roman" w:cs="Calibri"/>
                <w:szCs w:val="24"/>
              </w:rPr>
              <w:t>16</w:t>
            </w:r>
          </w:p>
        </w:tc>
        <w:tc>
          <w:tcPr>
            <w:tcW w:w="1664" w:type="dxa"/>
            <w:shd w:val="clear" w:color="auto" w:fill="C6E3FF"/>
            <w:noWrap/>
          </w:tcPr>
          <w:p w14:paraId="1E3E5D94"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Nowa Wieś-Żegrówko</w:t>
            </w:r>
          </w:p>
        </w:tc>
        <w:tc>
          <w:tcPr>
            <w:tcW w:w="6926" w:type="dxa"/>
          </w:tcPr>
          <w:p w14:paraId="5998AFEF"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Nowa Wieś, Nowy Świat, Żegrowo, Żegrówko</w:t>
            </w:r>
          </w:p>
        </w:tc>
      </w:tr>
      <w:tr w:rsidR="00B55CA3" w:rsidRPr="00B55CA3" w14:paraId="5F36F54A"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5B8B6D3E" w14:textId="77777777" w:rsidR="00B55CA3" w:rsidRPr="00B55CA3" w:rsidRDefault="00B55CA3" w:rsidP="00B55CA3">
            <w:pPr>
              <w:jc w:val="center"/>
              <w:rPr>
                <w:rFonts w:eastAsia="Times New Roman" w:cs="Calibri"/>
                <w:szCs w:val="24"/>
              </w:rPr>
            </w:pPr>
            <w:r w:rsidRPr="00B55CA3">
              <w:rPr>
                <w:rFonts w:eastAsia="Times New Roman" w:cs="Calibri"/>
                <w:szCs w:val="24"/>
              </w:rPr>
              <w:t>17</w:t>
            </w:r>
          </w:p>
        </w:tc>
        <w:tc>
          <w:tcPr>
            <w:tcW w:w="1664" w:type="dxa"/>
            <w:shd w:val="clear" w:color="auto" w:fill="C6E3FF"/>
            <w:noWrap/>
          </w:tcPr>
          <w:p w14:paraId="0EEACE3A"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Białcz</w:t>
            </w:r>
          </w:p>
        </w:tc>
        <w:tc>
          <w:tcPr>
            <w:tcW w:w="6926" w:type="dxa"/>
          </w:tcPr>
          <w:p w14:paraId="60F62D5B"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Nowy Białcz, Prętkowice, Skoraczewo, Stary Białcz</w:t>
            </w:r>
          </w:p>
        </w:tc>
      </w:tr>
      <w:tr w:rsidR="00B55CA3" w:rsidRPr="00B55CA3" w14:paraId="0528F916"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5A6D140A" w14:textId="77777777" w:rsidR="00B55CA3" w:rsidRPr="00B55CA3" w:rsidRDefault="00B55CA3" w:rsidP="00B55CA3">
            <w:pPr>
              <w:jc w:val="center"/>
              <w:rPr>
                <w:rFonts w:eastAsia="Times New Roman" w:cs="Calibri"/>
                <w:szCs w:val="24"/>
              </w:rPr>
            </w:pPr>
            <w:r w:rsidRPr="00B55CA3">
              <w:rPr>
                <w:rFonts w:eastAsia="Times New Roman" w:cs="Calibri"/>
                <w:szCs w:val="24"/>
              </w:rPr>
              <w:t>18</w:t>
            </w:r>
          </w:p>
        </w:tc>
        <w:tc>
          <w:tcPr>
            <w:tcW w:w="1664" w:type="dxa"/>
            <w:shd w:val="clear" w:color="auto" w:fill="C6E3FF"/>
            <w:noWrap/>
          </w:tcPr>
          <w:p w14:paraId="25A69CA6"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Olszewo-Sierpowo</w:t>
            </w:r>
          </w:p>
        </w:tc>
        <w:tc>
          <w:tcPr>
            <w:tcW w:w="6926" w:type="dxa"/>
          </w:tcPr>
          <w:p w14:paraId="03D45E0E"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Olszewo, Sierpowo</w:t>
            </w:r>
          </w:p>
        </w:tc>
      </w:tr>
      <w:tr w:rsidR="00B55CA3" w:rsidRPr="00B55CA3" w14:paraId="2B03775D"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0FE864BC" w14:textId="77777777" w:rsidR="00B55CA3" w:rsidRPr="00B55CA3" w:rsidRDefault="00B55CA3" w:rsidP="00B55CA3">
            <w:pPr>
              <w:jc w:val="center"/>
              <w:rPr>
                <w:rFonts w:eastAsia="Times New Roman" w:cs="Calibri"/>
                <w:szCs w:val="24"/>
              </w:rPr>
            </w:pPr>
            <w:r w:rsidRPr="00B55CA3">
              <w:rPr>
                <w:rFonts w:eastAsia="Times New Roman" w:cs="Calibri"/>
                <w:szCs w:val="24"/>
              </w:rPr>
              <w:t>19</w:t>
            </w:r>
          </w:p>
        </w:tc>
        <w:tc>
          <w:tcPr>
            <w:tcW w:w="1664" w:type="dxa"/>
            <w:shd w:val="clear" w:color="auto" w:fill="C6E3FF"/>
            <w:noWrap/>
          </w:tcPr>
          <w:p w14:paraId="616D4C6C"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Parsko-Żydowo</w:t>
            </w:r>
          </w:p>
        </w:tc>
        <w:tc>
          <w:tcPr>
            <w:tcW w:w="6926" w:type="dxa"/>
          </w:tcPr>
          <w:p w14:paraId="3919BA0E"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Parsko, Żydowo</w:t>
            </w:r>
          </w:p>
        </w:tc>
      </w:tr>
      <w:tr w:rsidR="00B55CA3" w:rsidRPr="00B55CA3" w14:paraId="4516E966"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3F07012E" w14:textId="77777777" w:rsidR="00B55CA3" w:rsidRPr="00B55CA3" w:rsidRDefault="00B55CA3" w:rsidP="00B55CA3">
            <w:pPr>
              <w:jc w:val="center"/>
              <w:rPr>
                <w:rFonts w:eastAsia="Times New Roman" w:cs="Calibri"/>
                <w:szCs w:val="24"/>
              </w:rPr>
            </w:pPr>
            <w:r w:rsidRPr="00B55CA3">
              <w:rPr>
                <w:rFonts w:eastAsia="Times New Roman" w:cs="Calibri"/>
                <w:szCs w:val="24"/>
              </w:rPr>
              <w:t>20</w:t>
            </w:r>
          </w:p>
        </w:tc>
        <w:tc>
          <w:tcPr>
            <w:tcW w:w="1664" w:type="dxa"/>
            <w:shd w:val="clear" w:color="auto" w:fill="C6E3FF"/>
            <w:noWrap/>
          </w:tcPr>
          <w:p w14:paraId="0AC505C0"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Przysieka</w:t>
            </w:r>
          </w:p>
        </w:tc>
        <w:tc>
          <w:tcPr>
            <w:tcW w:w="6926" w:type="dxa"/>
          </w:tcPr>
          <w:p w14:paraId="437A4787"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Przysieka Polska, Stara Przysieka Druga, Stara Przysieka Pierwsza</w:t>
            </w:r>
          </w:p>
        </w:tc>
      </w:tr>
      <w:tr w:rsidR="00B55CA3" w:rsidRPr="00B55CA3" w14:paraId="231FDC12"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1B04C25A" w14:textId="77777777" w:rsidR="00B55CA3" w:rsidRPr="00B55CA3" w:rsidRDefault="00B55CA3" w:rsidP="00B55CA3">
            <w:pPr>
              <w:jc w:val="center"/>
              <w:rPr>
                <w:rFonts w:eastAsia="Times New Roman" w:cs="Calibri"/>
                <w:szCs w:val="24"/>
              </w:rPr>
            </w:pPr>
            <w:r w:rsidRPr="00B55CA3">
              <w:rPr>
                <w:rFonts w:eastAsia="Times New Roman" w:cs="Calibri"/>
                <w:szCs w:val="24"/>
              </w:rPr>
              <w:t>21</w:t>
            </w:r>
          </w:p>
        </w:tc>
        <w:tc>
          <w:tcPr>
            <w:tcW w:w="1664" w:type="dxa"/>
            <w:shd w:val="clear" w:color="auto" w:fill="C6E3FF"/>
            <w:noWrap/>
          </w:tcPr>
          <w:p w14:paraId="20A0B770"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Robaczyn-Wydrowo</w:t>
            </w:r>
          </w:p>
        </w:tc>
        <w:tc>
          <w:tcPr>
            <w:tcW w:w="6926" w:type="dxa"/>
          </w:tcPr>
          <w:p w14:paraId="50A9F4C4"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Robaczyn, Wydorowo</w:t>
            </w:r>
          </w:p>
        </w:tc>
      </w:tr>
      <w:tr w:rsidR="00B55CA3" w:rsidRPr="00B55CA3" w14:paraId="77FC41F4"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184A625A" w14:textId="77777777" w:rsidR="00B55CA3" w:rsidRPr="00B55CA3" w:rsidRDefault="00B55CA3" w:rsidP="00B55CA3">
            <w:pPr>
              <w:jc w:val="center"/>
              <w:rPr>
                <w:rFonts w:eastAsia="Times New Roman" w:cs="Calibri"/>
                <w:szCs w:val="24"/>
              </w:rPr>
            </w:pPr>
            <w:r w:rsidRPr="00B55CA3">
              <w:rPr>
                <w:rFonts w:eastAsia="Times New Roman" w:cs="Calibri"/>
                <w:szCs w:val="24"/>
              </w:rPr>
              <w:t>22</w:t>
            </w:r>
          </w:p>
        </w:tc>
        <w:tc>
          <w:tcPr>
            <w:tcW w:w="1664" w:type="dxa"/>
            <w:shd w:val="clear" w:color="auto" w:fill="C6E3FF"/>
            <w:noWrap/>
          </w:tcPr>
          <w:p w14:paraId="78ABD8EE"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Stare Bojanowo</w:t>
            </w:r>
          </w:p>
        </w:tc>
        <w:tc>
          <w:tcPr>
            <w:tcW w:w="6926" w:type="dxa"/>
          </w:tcPr>
          <w:p w14:paraId="73AE122D"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Stare Bojanowo</w:t>
            </w:r>
          </w:p>
        </w:tc>
      </w:tr>
    </w:tbl>
    <w:bookmarkEnd w:id="8"/>
    <w:p w14:paraId="32183635" w14:textId="77777777" w:rsidR="00650F9F" w:rsidRPr="007B48E6" w:rsidRDefault="00650F9F" w:rsidP="00650F9F">
      <w:pPr>
        <w:pStyle w:val="Legenda"/>
        <w:rPr>
          <w:rFonts w:asciiTheme="minorHAnsi" w:hAnsiTheme="minorHAnsi" w:cstheme="minorHAnsi"/>
          <w:b w:val="0"/>
          <w:bCs/>
          <w:color w:val="auto"/>
          <w:szCs w:val="20"/>
        </w:rPr>
      </w:pPr>
      <w:r w:rsidRPr="00B55CA3">
        <w:rPr>
          <w:rFonts w:asciiTheme="minorHAnsi" w:hAnsiTheme="minorHAnsi" w:cstheme="minorHAnsi"/>
          <w:bCs/>
          <w:i w:val="0"/>
          <w:iCs w:val="0"/>
          <w:color w:val="auto"/>
          <w:szCs w:val="20"/>
        </w:rPr>
        <w:t>Źródło:</w:t>
      </w:r>
      <w:r w:rsidRPr="00B55CA3">
        <w:rPr>
          <w:rFonts w:asciiTheme="minorHAnsi" w:hAnsiTheme="minorHAnsi" w:cstheme="minorHAnsi"/>
          <w:b w:val="0"/>
          <w:bCs/>
          <w:i w:val="0"/>
          <w:iCs w:val="0"/>
          <w:color w:val="auto"/>
          <w:szCs w:val="20"/>
        </w:rPr>
        <w:t xml:space="preserve"> opracowanie własne</w:t>
      </w:r>
      <w:r w:rsidRPr="007B48E6">
        <w:rPr>
          <w:rFonts w:asciiTheme="minorHAnsi" w:hAnsiTheme="minorHAnsi" w:cstheme="minorHAnsi"/>
          <w:b w:val="0"/>
          <w:bCs/>
          <w:color w:val="auto"/>
          <w:szCs w:val="20"/>
        </w:rPr>
        <w:t xml:space="preserve">. </w:t>
      </w:r>
    </w:p>
    <w:p w14:paraId="7ECBAECF" w14:textId="77777777" w:rsidR="000D79DF" w:rsidRDefault="000D79DF" w:rsidP="002D0DE3">
      <w:pPr>
        <w:jc w:val="both"/>
      </w:pPr>
      <w:bookmarkStart w:id="9" w:name="_Hlk126245171"/>
    </w:p>
    <w:p w14:paraId="0024750E" w14:textId="56D32F55" w:rsidR="002D0DE3" w:rsidRDefault="002D0DE3" w:rsidP="002D0DE3">
      <w:pPr>
        <w:jc w:val="both"/>
      </w:pPr>
      <w:r w:rsidRPr="00BB00E4">
        <w:lastRenderedPageBreak/>
        <w:t>Największą jednostką pod względem liczby ludności jest „</w:t>
      </w:r>
      <w:r>
        <w:t>Stare Bojanowo</w:t>
      </w:r>
      <w:r w:rsidRPr="00BB00E4">
        <w:t>” zamieszkał</w:t>
      </w:r>
      <w:r>
        <w:t>e</w:t>
      </w:r>
      <w:r w:rsidRPr="00BB00E4">
        <w:t xml:space="preserve"> przez</w:t>
      </w:r>
      <w:r>
        <w:t xml:space="preserve"> 1 636 osób (9,5% mieszkańców całej Gminy). Z kolei największą jednostką biorąc pod uwagę powierzchnię obszaru jest jednostka „Czacz”, która zajmuje powierzchnię 15,68 km</w:t>
      </w:r>
      <w:r>
        <w:rPr>
          <w:vertAlign w:val="superscript"/>
        </w:rPr>
        <w:t>2</w:t>
      </w:r>
      <w:r>
        <w:t xml:space="preserve"> (co stanowi 8,3% powierzchni Gminy). Można więc zauważyć, że nawet największe jednostki analityczne pod względem udziału mieszkańców oraz powierzchni, nie przekraczają odpowiednio 30% ludności gminy oraz 20% powierzchni gminy – co potwierdza, że każda z analizowanych jednostek może potencjalnie stanowić w całości obszar rewitalizacji. </w:t>
      </w:r>
    </w:p>
    <w:p w14:paraId="235030FE" w14:textId="33E483E3" w:rsidR="00650F9F" w:rsidRDefault="002D0DE3" w:rsidP="002D0DE3">
      <w:pPr>
        <w:jc w:val="both"/>
      </w:pPr>
      <w:r w:rsidRPr="0037554A">
        <w:t>W </w:t>
      </w:r>
      <w:r>
        <w:t>poniższej tabeli</w:t>
      </w:r>
      <w:r w:rsidRPr="0037554A">
        <w:t xml:space="preserve"> przedstawiono szczegółowe dane </w:t>
      </w:r>
      <w:r>
        <w:t>dotyczące</w:t>
      </w:r>
      <w:r w:rsidRPr="0037554A">
        <w:t xml:space="preserve"> powierzchni i liczby mieszkańców w poszczególnych jednostkach</w:t>
      </w:r>
      <w:r>
        <w:t xml:space="preserve"> analitycznych. </w:t>
      </w:r>
      <w:bookmarkEnd w:id="9"/>
    </w:p>
    <w:p w14:paraId="45AC2152" w14:textId="5B9097A8" w:rsidR="00650F9F" w:rsidRPr="00D66E41" w:rsidRDefault="00D66E41" w:rsidP="00D66E41">
      <w:pPr>
        <w:pStyle w:val="Legenda"/>
        <w:rPr>
          <w:i w:val="0"/>
          <w:iCs w:val="0"/>
          <w:sz w:val="24"/>
          <w:szCs w:val="24"/>
        </w:rPr>
      </w:pPr>
      <w:bookmarkStart w:id="10" w:name="_Toc165012641"/>
      <w:r w:rsidRPr="00D66E41">
        <w:rPr>
          <w:i w:val="0"/>
          <w:iCs w:val="0"/>
          <w:sz w:val="24"/>
          <w:szCs w:val="24"/>
        </w:rPr>
        <w:t xml:space="preserve">Tabela </w:t>
      </w:r>
      <w:r w:rsidRPr="00D66E41">
        <w:rPr>
          <w:i w:val="0"/>
          <w:iCs w:val="0"/>
          <w:sz w:val="24"/>
          <w:szCs w:val="24"/>
        </w:rPr>
        <w:fldChar w:fldCharType="begin"/>
      </w:r>
      <w:r w:rsidRPr="00D66E41">
        <w:rPr>
          <w:i w:val="0"/>
          <w:iCs w:val="0"/>
          <w:sz w:val="24"/>
          <w:szCs w:val="24"/>
        </w:rPr>
        <w:instrText xml:space="preserve"> SEQ Tabela \* ARABIC </w:instrText>
      </w:r>
      <w:r w:rsidRPr="00D66E41">
        <w:rPr>
          <w:i w:val="0"/>
          <w:iCs w:val="0"/>
          <w:sz w:val="24"/>
          <w:szCs w:val="24"/>
        </w:rPr>
        <w:fldChar w:fldCharType="separate"/>
      </w:r>
      <w:r w:rsidR="007744F8">
        <w:rPr>
          <w:i w:val="0"/>
          <w:iCs w:val="0"/>
          <w:noProof/>
          <w:sz w:val="24"/>
          <w:szCs w:val="24"/>
        </w:rPr>
        <w:t>2</w:t>
      </w:r>
      <w:r w:rsidRPr="00D66E41">
        <w:rPr>
          <w:i w:val="0"/>
          <w:iCs w:val="0"/>
          <w:sz w:val="24"/>
          <w:szCs w:val="24"/>
        </w:rPr>
        <w:fldChar w:fldCharType="end"/>
      </w:r>
      <w:r w:rsidRPr="00D66E41">
        <w:rPr>
          <w:i w:val="0"/>
          <w:iCs w:val="0"/>
          <w:sz w:val="24"/>
          <w:szCs w:val="24"/>
        </w:rPr>
        <w:t xml:space="preserve"> </w:t>
      </w:r>
      <w:r w:rsidR="00650F9F" w:rsidRPr="00D66E41">
        <w:rPr>
          <w:i w:val="0"/>
          <w:iCs w:val="0"/>
          <w:sz w:val="24"/>
          <w:szCs w:val="24"/>
        </w:rPr>
        <w:t>Jednostki analityczne na terenie</w:t>
      </w:r>
      <w:r w:rsidR="002D0DE3" w:rsidRPr="00D66E41">
        <w:rPr>
          <w:i w:val="0"/>
          <w:iCs w:val="0"/>
          <w:sz w:val="24"/>
          <w:szCs w:val="24"/>
        </w:rPr>
        <w:t xml:space="preserve"> Gminy Śmigiel</w:t>
      </w:r>
      <w:bookmarkEnd w:id="10"/>
    </w:p>
    <w:tbl>
      <w:tblPr>
        <w:tblW w:w="5000" w:type="pct"/>
        <w:tblCellMar>
          <w:left w:w="70" w:type="dxa"/>
          <w:right w:w="70" w:type="dxa"/>
        </w:tblCellMar>
        <w:tblLook w:val="04A0" w:firstRow="1" w:lastRow="0" w:firstColumn="1" w:lastColumn="0" w:noHBand="0" w:noVBand="1"/>
      </w:tblPr>
      <w:tblGrid>
        <w:gridCol w:w="501"/>
        <w:gridCol w:w="2780"/>
        <w:gridCol w:w="1472"/>
        <w:gridCol w:w="1355"/>
        <w:gridCol w:w="1477"/>
        <w:gridCol w:w="1477"/>
      </w:tblGrid>
      <w:tr w:rsidR="002D0DE3" w:rsidRPr="002D0DE3" w14:paraId="3D349BEC" w14:textId="77777777" w:rsidTr="000A77CC">
        <w:trPr>
          <w:trHeight w:val="645"/>
        </w:trPr>
        <w:tc>
          <w:tcPr>
            <w:tcW w:w="1550" w:type="pct"/>
            <w:gridSpan w:val="2"/>
            <w:tcBorders>
              <w:top w:val="single" w:sz="4" w:space="0" w:color="auto"/>
              <w:left w:val="single" w:sz="4" w:space="0" w:color="auto"/>
              <w:bottom w:val="single" w:sz="4" w:space="0" w:color="auto"/>
              <w:right w:val="single" w:sz="4" w:space="0" w:color="auto"/>
            </w:tcBorders>
            <w:shd w:val="clear" w:color="auto" w:fill="C6E3FF"/>
            <w:vAlign w:val="center"/>
            <w:hideMark/>
          </w:tcPr>
          <w:p w14:paraId="6D78790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Jednostka analityczna</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41C71CE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Powierzchnia jednostki (km2)</w:t>
            </w:r>
          </w:p>
        </w:tc>
        <w:tc>
          <w:tcPr>
            <w:tcW w:w="859"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0EAD191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Udział w całkowitej powierzchni Gminy (%)</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21A890A0"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Liczba mieszkańców</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5AC11AF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Udział w całkowitej liczbie mieszkańców Gminy (%)</w:t>
            </w:r>
          </w:p>
        </w:tc>
      </w:tr>
      <w:tr w:rsidR="002D0DE3" w:rsidRPr="002D0DE3" w14:paraId="52BDC6AD" w14:textId="77777777" w:rsidTr="000A77CC">
        <w:trPr>
          <w:trHeight w:val="360"/>
        </w:trPr>
        <w:tc>
          <w:tcPr>
            <w:tcW w:w="434" w:type="pct"/>
            <w:tcBorders>
              <w:top w:val="nil"/>
              <w:left w:val="single" w:sz="4" w:space="0" w:color="auto"/>
              <w:bottom w:val="single" w:sz="4" w:space="0" w:color="auto"/>
              <w:right w:val="single" w:sz="4" w:space="0" w:color="auto"/>
            </w:tcBorders>
            <w:shd w:val="clear" w:color="auto" w:fill="C6E3FF"/>
            <w:vAlign w:val="center"/>
            <w:hideMark/>
          </w:tcPr>
          <w:p w14:paraId="264E81EE"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Lp.</w:t>
            </w:r>
          </w:p>
        </w:tc>
        <w:tc>
          <w:tcPr>
            <w:tcW w:w="1116" w:type="pct"/>
            <w:tcBorders>
              <w:top w:val="nil"/>
              <w:left w:val="nil"/>
              <w:bottom w:val="single" w:sz="4" w:space="0" w:color="auto"/>
              <w:right w:val="single" w:sz="4" w:space="0" w:color="auto"/>
            </w:tcBorders>
            <w:shd w:val="clear" w:color="auto" w:fill="C6E3FF"/>
            <w:vAlign w:val="center"/>
            <w:hideMark/>
          </w:tcPr>
          <w:p w14:paraId="2CDB4F18"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Nazwa</w:t>
            </w:r>
          </w:p>
        </w:tc>
        <w:tc>
          <w:tcPr>
            <w:tcW w:w="864"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74761811" w14:textId="77777777" w:rsidR="002D0DE3" w:rsidRPr="002D0DE3" w:rsidRDefault="002D0DE3" w:rsidP="002D0DE3">
            <w:pPr>
              <w:spacing w:after="0" w:line="240" w:lineRule="auto"/>
              <w:rPr>
                <w:rFonts w:eastAsia="Times New Roman" w:cs="Calibri"/>
                <w:b/>
                <w:bCs/>
                <w:color w:val="000000"/>
                <w:szCs w:val="24"/>
                <w:lang w:eastAsia="pl-PL"/>
              </w:rPr>
            </w:pPr>
          </w:p>
        </w:tc>
        <w:tc>
          <w:tcPr>
            <w:tcW w:w="859"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718647E6" w14:textId="77777777" w:rsidR="002D0DE3" w:rsidRPr="002D0DE3" w:rsidRDefault="002D0DE3" w:rsidP="002D0DE3">
            <w:pPr>
              <w:spacing w:after="0" w:line="240" w:lineRule="auto"/>
              <w:rPr>
                <w:rFonts w:eastAsia="Times New Roman" w:cs="Calibri"/>
                <w:b/>
                <w:bCs/>
                <w:color w:val="000000"/>
                <w:szCs w:val="24"/>
                <w:lang w:eastAsia="pl-PL"/>
              </w:rPr>
            </w:pPr>
          </w:p>
        </w:tc>
        <w:tc>
          <w:tcPr>
            <w:tcW w:w="864"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78128FB" w14:textId="77777777" w:rsidR="002D0DE3" w:rsidRPr="002D0DE3" w:rsidRDefault="002D0DE3" w:rsidP="002D0DE3">
            <w:pPr>
              <w:spacing w:after="0" w:line="240" w:lineRule="auto"/>
              <w:rPr>
                <w:rFonts w:eastAsia="Times New Roman" w:cs="Calibri"/>
                <w:b/>
                <w:bCs/>
                <w:color w:val="000000"/>
                <w:szCs w:val="24"/>
                <w:lang w:eastAsia="pl-PL"/>
              </w:rPr>
            </w:pPr>
          </w:p>
        </w:tc>
        <w:tc>
          <w:tcPr>
            <w:tcW w:w="864"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10E0AB6" w14:textId="77777777" w:rsidR="002D0DE3" w:rsidRPr="002D0DE3" w:rsidRDefault="002D0DE3" w:rsidP="002D0DE3">
            <w:pPr>
              <w:spacing w:after="0" w:line="240" w:lineRule="auto"/>
              <w:rPr>
                <w:rFonts w:eastAsia="Times New Roman" w:cs="Calibri"/>
                <w:b/>
                <w:bCs/>
                <w:color w:val="000000"/>
                <w:szCs w:val="24"/>
                <w:lang w:eastAsia="pl-PL"/>
              </w:rPr>
            </w:pPr>
          </w:p>
        </w:tc>
      </w:tr>
      <w:tr w:rsidR="002D0DE3" w:rsidRPr="002D0DE3" w14:paraId="62B73FA8"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557BBD87"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w:t>
            </w:r>
          </w:p>
        </w:tc>
        <w:tc>
          <w:tcPr>
            <w:tcW w:w="1116" w:type="pct"/>
            <w:tcBorders>
              <w:top w:val="nil"/>
              <w:left w:val="nil"/>
              <w:bottom w:val="single" w:sz="4" w:space="0" w:color="auto"/>
              <w:right w:val="single" w:sz="4" w:space="0" w:color="auto"/>
            </w:tcBorders>
            <w:shd w:val="clear" w:color="auto" w:fill="C6E3FF"/>
            <w:noWrap/>
            <w:vAlign w:val="center"/>
            <w:hideMark/>
          </w:tcPr>
          <w:p w14:paraId="0722C65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w:t>
            </w:r>
          </w:p>
        </w:tc>
        <w:tc>
          <w:tcPr>
            <w:tcW w:w="864" w:type="pct"/>
            <w:tcBorders>
              <w:top w:val="nil"/>
              <w:left w:val="nil"/>
              <w:bottom w:val="single" w:sz="4" w:space="0" w:color="auto"/>
              <w:right w:val="single" w:sz="4" w:space="0" w:color="auto"/>
            </w:tcBorders>
            <w:shd w:val="clear" w:color="auto" w:fill="auto"/>
            <w:noWrap/>
            <w:vAlign w:val="center"/>
            <w:hideMark/>
          </w:tcPr>
          <w:p w14:paraId="5C202A2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2,57</w:t>
            </w:r>
          </w:p>
        </w:tc>
        <w:tc>
          <w:tcPr>
            <w:tcW w:w="859" w:type="pct"/>
            <w:tcBorders>
              <w:top w:val="nil"/>
              <w:left w:val="nil"/>
              <w:bottom w:val="single" w:sz="4" w:space="0" w:color="auto"/>
              <w:right w:val="single" w:sz="4" w:space="0" w:color="auto"/>
            </w:tcBorders>
            <w:shd w:val="clear" w:color="auto" w:fill="auto"/>
            <w:noWrap/>
            <w:vAlign w:val="center"/>
            <w:hideMark/>
          </w:tcPr>
          <w:p w14:paraId="58FE3AF6"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1,4%</w:t>
            </w:r>
          </w:p>
        </w:tc>
        <w:tc>
          <w:tcPr>
            <w:tcW w:w="864" w:type="pct"/>
            <w:tcBorders>
              <w:top w:val="nil"/>
              <w:left w:val="nil"/>
              <w:bottom w:val="single" w:sz="4" w:space="0" w:color="auto"/>
              <w:right w:val="single" w:sz="4" w:space="0" w:color="auto"/>
            </w:tcBorders>
            <w:shd w:val="clear" w:color="auto" w:fill="auto"/>
            <w:noWrap/>
            <w:vAlign w:val="center"/>
            <w:hideMark/>
          </w:tcPr>
          <w:p w14:paraId="2C28E7E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1 543</w:t>
            </w:r>
          </w:p>
        </w:tc>
        <w:tc>
          <w:tcPr>
            <w:tcW w:w="864" w:type="pct"/>
            <w:tcBorders>
              <w:top w:val="nil"/>
              <w:left w:val="nil"/>
              <w:bottom w:val="single" w:sz="4" w:space="0" w:color="auto"/>
              <w:right w:val="single" w:sz="4" w:space="0" w:color="auto"/>
            </w:tcBorders>
            <w:shd w:val="clear" w:color="auto" w:fill="auto"/>
            <w:noWrap/>
            <w:vAlign w:val="center"/>
            <w:hideMark/>
          </w:tcPr>
          <w:p w14:paraId="385652E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8,9%</w:t>
            </w:r>
          </w:p>
        </w:tc>
      </w:tr>
      <w:tr w:rsidR="002D0DE3" w:rsidRPr="002D0DE3" w14:paraId="3D8C9D7A"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2B1204C5"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w:t>
            </w:r>
          </w:p>
        </w:tc>
        <w:tc>
          <w:tcPr>
            <w:tcW w:w="1116" w:type="pct"/>
            <w:tcBorders>
              <w:top w:val="nil"/>
              <w:left w:val="nil"/>
              <w:bottom w:val="single" w:sz="4" w:space="0" w:color="auto"/>
              <w:right w:val="single" w:sz="4" w:space="0" w:color="auto"/>
            </w:tcBorders>
            <w:shd w:val="clear" w:color="auto" w:fill="C6E3FF"/>
            <w:noWrap/>
            <w:vAlign w:val="center"/>
            <w:hideMark/>
          </w:tcPr>
          <w:p w14:paraId="6D4DD34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II</w:t>
            </w:r>
          </w:p>
        </w:tc>
        <w:tc>
          <w:tcPr>
            <w:tcW w:w="864" w:type="pct"/>
            <w:tcBorders>
              <w:top w:val="nil"/>
              <w:left w:val="nil"/>
              <w:bottom w:val="single" w:sz="4" w:space="0" w:color="auto"/>
              <w:right w:val="single" w:sz="4" w:space="0" w:color="auto"/>
            </w:tcBorders>
            <w:shd w:val="clear" w:color="auto" w:fill="auto"/>
            <w:noWrap/>
            <w:vAlign w:val="center"/>
            <w:hideMark/>
          </w:tcPr>
          <w:p w14:paraId="5DAE4EB6"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0,5</w:t>
            </w:r>
          </w:p>
        </w:tc>
        <w:tc>
          <w:tcPr>
            <w:tcW w:w="859" w:type="pct"/>
            <w:tcBorders>
              <w:top w:val="nil"/>
              <w:left w:val="nil"/>
              <w:bottom w:val="single" w:sz="4" w:space="0" w:color="auto"/>
              <w:right w:val="single" w:sz="4" w:space="0" w:color="auto"/>
            </w:tcBorders>
            <w:shd w:val="clear" w:color="auto" w:fill="auto"/>
            <w:noWrap/>
            <w:vAlign w:val="center"/>
            <w:hideMark/>
          </w:tcPr>
          <w:p w14:paraId="030E7DC1"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0,3%</w:t>
            </w:r>
          </w:p>
        </w:tc>
        <w:tc>
          <w:tcPr>
            <w:tcW w:w="864" w:type="pct"/>
            <w:tcBorders>
              <w:top w:val="nil"/>
              <w:left w:val="nil"/>
              <w:bottom w:val="single" w:sz="4" w:space="0" w:color="auto"/>
              <w:right w:val="single" w:sz="4" w:space="0" w:color="auto"/>
            </w:tcBorders>
            <w:shd w:val="clear" w:color="auto" w:fill="auto"/>
            <w:noWrap/>
            <w:vAlign w:val="center"/>
            <w:hideMark/>
          </w:tcPr>
          <w:p w14:paraId="5DFAFC3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1 282</w:t>
            </w:r>
          </w:p>
        </w:tc>
        <w:tc>
          <w:tcPr>
            <w:tcW w:w="864" w:type="pct"/>
            <w:tcBorders>
              <w:top w:val="nil"/>
              <w:left w:val="nil"/>
              <w:bottom w:val="single" w:sz="4" w:space="0" w:color="auto"/>
              <w:right w:val="single" w:sz="4" w:space="0" w:color="auto"/>
            </w:tcBorders>
            <w:shd w:val="clear" w:color="auto" w:fill="auto"/>
            <w:noWrap/>
            <w:vAlign w:val="center"/>
            <w:hideMark/>
          </w:tcPr>
          <w:p w14:paraId="00AB0FD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7,4%</w:t>
            </w:r>
          </w:p>
        </w:tc>
      </w:tr>
      <w:tr w:rsidR="002D0DE3" w:rsidRPr="002D0DE3" w14:paraId="39C7C031"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56822564"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3</w:t>
            </w:r>
          </w:p>
        </w:tc>
        <w:tc>
          <w:tcPr>
            <w:tcW w:w="1116" w:type="pct"/>
            <w:tcBorders>
              <w:top w:val="nil"/>
              <w:left w:val="nil"/>
              <w:bottom w:val="single" w:sz="4" w:space="0" w:color="auto"/>
              <w:right w:val="single" w:sz="4" w:space="0" w:color="auto"/>
            </w:tcBorders>
            <w:shd w:val="clear" w:color="auto" w:fill="C6E3FF"/>
            <w:noWrap/>
            <w:vAlign w:val="center"/>
            <w:hideMark/>
          </w:tcPr>
          <w:p w14:paraId="59E14AFD"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III</w:t>
            </w:r>
          </w:p>
        </w:tc>
        <w:tc>
          <w:tcPr>
            <w:tcW w:w="864" w:type="pct"/>
            <w:tcBorders>
              <w:top w:val="nil"/>
              <w:left w:val="nil"/>
              <w:bottom w:val="single" w:sz="4" w:space="0" w:color="auto"/>
              <w:right w:val="single" w:sz="4" w:space="0" w:color="auto"/>
            </w:tcBorders>
            <w:shd w:val="clear" w:color="auto" w:fill="auto"/>
            <w:noWrap/>
            <w:vAlign w:val="center"/>
            <w:hideMark/>
          </w:tcPr>
          <w:p w14:paraId="3306A7B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0,88</w:t>
            </w:r>
          </w:p>
        </w:tc>
        <w:tc>
          <w:tcPr>
            <w:tcW w:w="859" w:type="pct"/>
            <w:tcBorders>
              <w:top w:val="nil"/>
              <w:left w:val="nil"/>
              <w:bottom w:val="single" w:sz="4" w:space="0" w:color="auto"/>
              <w:right w:val="single" w:sz="4" w:space="0" w:color="auto"/>
            </w:tcBorders>
            <w:shd w:val="clear" w:color="auto" w:fill="auto"/>
            <w:noWrap/>
            <w:vAlign w:val="center"/>
            <w:hideMark/>
          </w:tcPr>
          <w:p w14:paraId="215C451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0,5%</w:t>
            </w:r>
          </w:p>
        </w:tc>
        <w:tc>
          <w:tcPr>
            <w:tcW w:w="864" w:type="pct"/>
            <w:tcBorders>
              <w:top w:val="nil"/>
              <w:left w:val="nil"/>
              <w:bottom w:val="single" w:sz="4" w:space="0" w:color="auto"/>
              <w:right w:val="single" w:sz="4" w:space="0" w:color="auto"/>
            </w:tcBorders>
            <w:shd w:val="clear" w:color="auto" w:fill="auto"/>
            <w:noWrap/>
            <w:vAlign w:val="center"/>
            <w:hideMark/>
          </w:tcPr>
          <w:p w14:paraId="6BD231C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1 145</w:t>
            </w:r>
          </w:p>
        </w:tc>
        <w:tc>
          <w:tcPr>
            <w:tcW w:w="864" w:type="pct"/>
            <w:tcBorders>
              <w:top w:val="nil"/>
              <w:left w:val="nil"/>
              <w:bottom w:val="single" w:sz="4" w:space="0" w:color="auto"/>
              <w:right w:val="single" w:sz="4" w:space="0" w:color="auto"/>
            </w:tcBorders>
            <w:shd w:val="clear" w:color="auto" w:fill="auto"/>
            <w:noWrap/>
            <w:vAlign w:val="center"/>
            <w:hideMark/>
          </w:tcPr>
          <w:p w14:paraId="79CC9D9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6,6%</w:t>
            </w:r>
          </w:p>
        </w:tc>
      </w:tr>
      <w:tr w:rsidR="002D0DE3" w:rsidRPr="002D0DE3" w14:paraId="3296E480"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3F24F324"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4</w:t>
            </w:r>
          </w:p>
        </w:tc>
        <w:tc>
          <w:tcPr>
            <w:tcW w:w="1116" w:type="pct"/>
            <w:tcBorders>
              <w:top w:val="nil"/>
              <w:left w:val="nil"/>
              <w:bottom w:val="single" w:sz="4" w:space="0" w:color="auto"/>
              <w:right w:val="single" w:sz="4" w:space="0" w:color="auto"/>
            </w:tcBorders>
            <w:shd w:val="clear" w:color="auto" w:fill="C6E3FF"/>
            <w:noWrap/>
            <w:vAlign w:val="center"/>
            <w:hideMark/>
          </w:tcPr>
          <w:p w14:paraId="07906FAB"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IV</w:t>
            </w:r>
          </w:p>
        </w:tc>
        <w:tc>
          <w:tcPr>
            <w:tcW w:w="864" w:type="pct"/>
            <w:tcBorders>
              <w:top w:val="nil"/>
              <w:left w:val="nil"/>
              <w:bottom w:val="single" w:sz="4" w:space="0" w:color="auto"/>
              <w:right w:val="single" w:sz="4" w:space="0" w:color="auto"/>
            </w:tcBorders>
            <w:shd w:val="clear" w:color="auto" w:fill="auto"/>
            <w:noWrap/>
            <w:vAlign w:val="center"/>
            <w:hideMark/>
          </w:tcPr>
          <w:p w14:paraId="4B18A07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1,35</w:t>
            </w:r>
          </w:p>
        </w:tc>
        <w:tc>
          <w:tcPr>
            <w:tcW w:w="859" w:type="pct"/>
            <w:tcBorders>
              <w:top w:val="nil"/>
              <w:left w:val="nil"/>
              <w:bottom w:val="single" w:sz="4" w:space="0" w:color="auto"/>
              <w:right w:val="single" w:sz="4" w:space="0" w:color="auto"/>
            </w:tcBorders>
            <w:shd w:val="clear" w:color="auto" w:fill="auto"/>
            <w:noWrap/>
            <w:vAlign w:val="center"/>
            <w:hideMark/>
          </w:tcPr>
          <w:p w14:paraId="0AD057DD"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0,7%</w:t>
            </w:r>
          </w:p>
        </w:tc>
        <w:tc>
          <w:tcPr>
            <w:tcW w:w="864" w:type="pct"/>
            <w:tcBorders>
              <w:top w:val="nil"/>
              <w:left w:val="nil"/>
              <w:bottom w:val="single" w:sz="4" w:space="0" w:color="auto"/>
              <w:right w:val="single" w:sz="4" w:space="0" w:color="auto"/>
            </w:tcBorders>
            <w:shd w:val="clear" w:color="auto" w:fill="auto"/>
            <w:noWrap/>
            <w:vAlign w:val="center"/>
            <w:hideMark/>
          </w:tcPr>
          <w:p w14:paraId="75C764F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1 437</w:t>
            </w:r>
          </w:p>
        </w:tc>
        <w:tc>
          <w:tcPr>
            <w:tcW w:w="864" w:type="pct"/>
            <w:tcBorders>
              <w:top w:val="nil"/>
              <w:left w:val="nil"/>
              <w:bottom w:val="single" w:sz="4" w:space="0" w:color="auto"/>
              <w:right w:val="single" w:sz="4" w:space="0" w:color="auto"/>
            </w:tcBorders>
            <w:shd w:val="clear" w:color="auto" w:fill="auto"/>
            <w:noWrap/>
            <w:vAlign w:val="center"/>
            <w:hideMark/>
          </w:tcPr>
          <w:p w14:paraId="7D7953F5"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8,3%</w:t>
            </w:r>
          </w:p>
        </w:tc>
      </w:tr>
      <w:tr w:rsidR="002D0DE3" w:rsidRPr="002D0DE3" w14:paraId="45E890A7"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61C8DE23"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5</w:t>
            </w:r>
          </w:p>
        </w:tc>
        <w:tc>
          <w:tcPr>
            <w:tcW w:w="1116" w:type="pct"/>
            <w:tcBorders>
              <w:top w:val="nil"/>
              <w:left w:val="nil"/>
              <w:bottom w:val="single" w:sz="4" w:space="0" w:color="auto"/>
              <w:right w:val="single" w:sz="4" w:space="0" w:color="auto"/>
            </w:tcBorders>
            <w:shd w:val="clear" w:color="auto" w:fill="C6E3FF"/>
            <w:noWrap/>
            <w:vAlign w:val="center"/>
            <w:hideMark/>
          </w:tcPr>
          <w:p w14:paraId="71FEC42C"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Bielawy-Karśnice</w:t>
            </w:r>
          </w:p>
        </w:tc>
        <w:tc>
          <w:tcPr>
            <w:tcW w:w="864" w:type="pct"/>
            <w:tcBorders>
              <w:top w:val="nil"/>
              <w:left w:val="nil"/>
              <w:bottom w:val="single" w:sz="4" w:space="0" w:color="auto"/>
              <w:right w:val="single" w:sz="4" w:space="0" w:color="auto"/>
            </w:tcBorders>
            <w:shd w:val="clear" w:color="auto" w:fill="auto"/>
            <w:noWrap/>
            <w:vAlign w:val="center"/>
            <w:hideMark/>
          </w:tcPr>
          <w:p w14:paraId="55B8B58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5,7</w:t>
            </w:r>
          </w:p>
        </w:tc>
        <w:tc>
          <w:tcPr>
            <w:tcW w:w="859" w:type="pct"/>
            <w:tcBorders>
              <w:top w:val="nil"/>
              <w:left w:val="nil"/>
              <w:bottom w:val="single" w:sz="4" w:space="0" w:color="auto"/>
              <w:right w:val="single" w:sz="4" w:space="0" w:color="auto"/>
            </w:tcBorders>
            <w:shd w:val="clear" w:color="auto" w:fill="auto"/>
            <w:noWrap/>
            <w:vAlign w:val="center"/>
            <w:hideMark/>
          </w:tcPr>
          <w:p w14:paraId="2A1A063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3,0%</w:t>
            </w:r>
          </w:p>
        </w:tc>
        <w:tc>
          <w:tcPr>
            <w:tcW w:w="864" w:type="pct"/>
            <w:tcBorders>
              <w:top w:val="nil"/>
              <w:left w:val="nil"/>
              <w:bottom w:val="single" w:sz="4" w:space="0" w:color="auto"/>
              <w:right w:val="single" w:sz="4" w:space="0" w:color="auto"/>
            </w:tcBorders>
            <w:shd w:val="clear" w:color="auto" w:fill="auto"/>
            <w:noWrap/>
            <w:vAlign w:val="center"/>
            <w:hideMark/>
          </w:tcPr>
          <w:p w14:paraId="436E437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588</w:t>
            </w:r>
          </w:p>
        </w:tc>
        <w:tc>
          <w:tcPr>
            <w:tcW w:w="864" w:type="pct"/>
            <w:tcBorders>
              <w:top w:val="nil"/>
              <w:left w:val="nil"/>
              <w:bottom w:val="single" w:sz="4" w:space="0" w:color="auto"/>
              <w:right w:val="single" w:sz="4" w:space="0" w:color="auto"/>
            </w:tcBorders>
            <w:shd w:val="clear" w:color="auto" w:fill="auto"/>
            <w:noWrap/>
            <w:vAlign w:val="center"/>
            <w:hideMark/>
          </w:tcPr>
          <w:p w14:paraId="781E8531"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3,4%</w:t>
            </w:r>
          </w:p>
        </w:tc>
      </w:tr>
      <w:tr w:rsidR="002D0DE3" w:rsidRPr="002D0DE3" w14:paraId="36F051CA"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6022738"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6</w:t>
            </w:r>
          </w:p>
        </w:tc>
        <w:tc>
          <w:tcPr>
            <w:tcW w:w="1116" w:type="pct"/>
            <w:tcBorders>
              <w:top w:val="nil"/>
              <w:left w:val="nil"/>
              <w:bottom w:val="single" w:sz="4" w:space="0" w:color="auto"/>
              <w:right w:val="single" w:sz="4" w:space="0" w:color="auto"/>
            </w:tcBorders>
            <w:shd w:val="clear" w:color="auto" w:fill="C6E3FF"/>
            <w:noWrap/>
            <w:vAlign w:val="center"/>
            <w:hideMark/>
          </w:tcPr>
          <w:p w14:paraId="1BA74CF0"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Bronikowo</w:t>
            </w:r>
          </w:p>
        </w:tc>
        <w:tc>
          <w:tcPr>
            <w:tcW w:w="864" w:type="pct"/>
            <w:tcBorders>
              <w:top w:val="nil"/>
              <w:left w:val="nil"/>
              <w:bottom w:val="single" w:sz="4" w:space="0" w:color="auto"/>
              <w:right w:val="single" w:sz="4" w:space="0" w:color="auto"/>
            </w:tcBorders>
            <w:shd w:val="clear" w:color="auto" w:fill="auto"/>
            <w:noWrap/>
            <w:vAlign w:val="center"/>
            <w:hideMark/>
          </w:tcPr>
          <w:p w14:paraId="7C3F528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14,92</w:t>
            </w:r>
          </w:p>
        </w:tc>
        <w:tc>
          <w:tcPr>
            <w:tcW w:w="859" w:type="pct"/>
            <w:tcBorders>
              <w:top w:val="nil"/>
              <w:left w:val="nil"/>
              <w:bottom w:val="single" w:sz="4" w:space="0" w:color="auto"/>
              <w:right w:val="single" w:sz="4" w:space="0" w:color="auto"/>
            </w:tcBorders>
            <w:shd w:val="clear" w:color="auto" w:fill="auto"/>
            <w:noWrap/>
            <w:vAlign w:val="center"/>
            <w:hideMark/>
          </w:tcPr>
          <w:p w14:paraId="244CE50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7,9%</w:t>
            </w:r>
          </w:p>
        </w:tc>
        <w:tc>
          <w:tcPr>
            <w:tcW w:w="864" w:type="pct"/>
            <w:tcBorders>
              <w:top w:val="nil"/>
              <w:left w:val="nil"/>
              <w:bottom w:val="single" w:sz="4" w:space="0" w:color="auto"/>
              <w:right w:val="single" w:sz="4" w:space="0" w:color="auto"/>
            </w:tcBorders>
            <w:shd w:val="clear" w:color="auto" w:fill="auto"/>
            <w:noWrap/>
            <w:vAlign w:val="center"/>
            <w:hideMark/>
          </w:tcPr>
          <w:p w14:paraId="34F9E51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461</w:t>
            </w:r>
          </w:p>
        </w:tc>
        <w:tc>
          <w:tcPr>
            <w:tcW w:w="864" w:type="pct"/>
            <w:tcBorders>
              <w:top w:val="nil"/>
              <w:left w:val="nil"/>
              <w:bottom w:val="single" w:sz="4" w:space="0" w:color="auto"/>
              <w:right w:val="single" w:sz="4" w:space="0" w:color="auto"/>
            </w:tcBorders>
            <w:shd w:val="clear" w:color="auto" w:fill="auto"/>
            <w:noWrap/>
            <w:vAlign w:val="center"/>
            <w:hideMark/>
          </w:tcPr>
          <w:p w14:paraId="71D5ECF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2,7%</w:t>
            </w:r>
          </w:p>
        </w:tc>
      </w:tr>
      <w:tr w:rsidR="002D0DE3" w:rsidRPr="002D0DE3" w14:paraId="5C7C7834"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3C7E83AE"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7</w:t>
            </w:r>
          </w:p>
        </w:tc>
        <w:tc>
          <w:tcPr>
            <w:tcW w:w="1116" w:type="pct"/>
            <w:tcBorders>
              <w:top w:val="nil"/>
              <w:left w:val="nil"/>
              <w:bottom w:val="single" w:sz="4" w:space="0" w:color="auto"/>
              <w:right w:val="single" w:sz="4" w:space="0" w:color="auto"/>
            </w:tcBorders>
            <w:shd w:val="clear" w:color="auto" w:fill="C6E3FF"/>
            <w:noWrap/>
            <w:vAlign w:val="center"/>
            <w:hideMark/>
          </w:tcPr>
          <w:p w14:paraId="5C8E871F"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Brońsko-Księginki</w:t>
            </w:r>
          </w:p>
        </w:tc>
        <w:tc>
          <w:tcPr>
            <w:tcW w:w="864" w:type="pct"/>
            <w:tcBorders>
              <w:top w:val="nil"/>
              <w:left w:val="nil"/>
              <w:bottom w:val="single" w:sz="4" w:space="0" w:color="auto"/>
              <w:right w:val="single" w:sz="4" w:space="0" w:color="auto"/>
            </w:tcBorders>
            <w:shd w:val="clear" w:color="auto" w:fill="auto"/>
            <w:noWrap/>
            <w:vAlign w:val="center"/>
            <w:hideMark/>
          </w:tcPr>
          <w:p w14:paraId="62E2931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7,76</w:t>
            </w:r>
          </w:p>
        </w:tc>
        <w:tc>
          <w:tcPr>
            <w:tcW w:w="859" w:type="pct"/>
            <w:tcBorders>
              <w:top w:val="nil"/>
              <w:left w:val="nil"/>
              <w:bottom w:val="single" w:sz="4" w:space="0" w:color="auto"/>
              <w:right w:val="single" w:sz="4" w:space="0" w:color="auto"/>
            </w:tcBorders>
            <w:shd w:val="clear" w:color="auto" w:fill="auto"/>
            <w:noWrap/>
            <w:vAlign w:val="center"/>
            <w:hideMark/>
          </w:tcPr>
          <w:p w14:paraId="2931C99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4,1%</w:t>
            </w:r>
          </w:p>
        </w:tc>
        <w:tc>
          <w:tcPr>
            <w:tcW w:w="864" w:type="pct"/>
            <w:tcBorders>
              <w:top w:val="nil"/>
              <w:left w:val="nil"/>
              <w:bottom w:val="single" w:sz="4" w:space="0" w:color="auto"/>
              <w:right w:val="single" w:sz="4" w:space="0" w:color="auto"/>
            </w:tcBorders>
            <w:shd w:val="clear" w:color="auto" w:fill="auto"/>
            <w:noWrap/>
            <w:vAlign w:val="center"/>
            <w:hideMark/>
          </w:tcPr>
          <w:p w14:paraId="760FD02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155</w:t>
            </w:r>
          </w:p>
        </w:tc>
        <w:tc>
          <w:tcPr>
            <w:tcW w:w="864" w:type="pct"/>
            <w:tcBorders>
              <w:top w:val="nil"/>
              <w:left w:val="nil"/>
              <w:bottom w:val="single" w:sz="4" w:space="0" w:color="auto"/>
              <w:right w:val="single" w:sz="4" w:space="0" w:color="auto"/>
            </w:tcBorders>
            <w:shd w:val="clear" w:color="auto" w:fill="auto"/>
            <w:noWrap/>
            <w:vAlign w:val="center"/>
            <w:hideMark/>
          </w:tcPr>
          <w:p w14:paraId="57B1D67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0,9%</w:t>
            </w:r>
          </w:p>
        </w:tc>
      </w:tr>
      <w:tr w:rsidR="002D0DE3" w:rsidRPr="002D0DE3" w14:paraId="5BC7352E"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2E1C43D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8</w:t>
            </w:r>
          </w:p>
        </w:tc>
        <w:tc>
          <w:tcPr>
            <w:tcW w:w="1116" w:type="pct"/>
            <w:tcBorders>
              <w:top w:val="nil"/>
              <w:left w:val="nil"/>
              <w:bottom w:val="single" w:sz="4" w:space="0" w:color="auto"/>
              <w:right w:val="single" w:sz="4" w:space="0" w:color="auto"/>
            </w:tcBorders>
            <w:shd w:val="clear" w:color="auto" w:fill="C6E3FF"/>
            <w:noWrap/>
            <w:vAlign w:val="center"/>
            <w:hideMark/>
          </w:tcPr>
          <w:p w14:paraId="0D63B753"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Bruszczewo-Koszanowo</w:t>
            </w:r>
          </w:p>
        </w:tc>
        <w:tc>
          <w:tcPr>
            <w:tcW w:w="864" w:type="pct"/>
            <w:tcBorders>
              <w:top w:val="nil"/>
              <w:left w:val="nil"/>
              <w:bottom w:val="single" w:sz="4" w:space="0" w:color="auto"/>
              <w:right w:val="single" w:sz="4" w:space="0" w:color="auto"/>
            </w:tcBorders>
            <w:shd w:val="clear" w:color="auto" w:fill="auto"/>
            <w:noWrap/>
            <w:vAlign w:val="center"/>
            <w:hideMark/>
          </w:tcPr>
          <w:p w14:paraId="457C965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8,96</w:t>
            </w:r>
          </w:p>
        </w:tc>
        <w:tc>
          <w:tcPr>
            <w:tcW w:w="859" w:type="pct"/>
            <w:tcBorders>
              <w:top w:val="nil"/>
              <w:left w:val="nil"/>
              <w:bottom w:val="single" w:sz="4" w:space="0" w:color="auto"/>
              <w:right w:val="single" w:sz="4" w:space="0" w:color="auto"/>
            </w:tcBorders>
            <w:shd w:val="clear" w:color="auto" w:fill="auto"/>
            <w:noWrap/>
            <w:vAlign w:val="center"/>
            <w:hideMark/>
          </w:tcPr>
          <w:p w14:paraId="579F468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4,7%</w:t>
            </w:r>
          </w:p>
        </w:tc>
        <w:tc>
          <w:tcPr>
            <w:tcW w:w="864" w:type="pct"/>
            <w:tcBorders>
              <w:top w:val="nil"/>
              <w:left w:val="nil"/>
              <w:bottom w:val="single" w:sz="4" w:space="0" w:color="auto"/>
              <w:right w:val="single" w:sz="4" w:space="0" w:color="auto"/>
            </w:tcBorders>
            <w:shd w:val="clear" w:color="auto" w:fill="auto"/>
            <w:noWrap/>
            <w:vAlign w:val="center"/>
            <w:hideMark/>
          </w:tcPr>
          <w:p w14:paraId="14610C6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1 093</w:t>
            </w:r>
          </w:p>
        </w:tc>
        <w:tc>
          <w:tcPr>
            <w:tcW w:w="864" w:type="pct"/>
            <w:tcBorders>
              <w:top w:val="nil"/>
              <w:left w:val="nil"/>
              <w:bottom w:val="single" w:sz="4" w:space="0" w:color="auto"/>
              <w:right w:val="single" w:sz="4" w:space="0" w:color="auto"/>
            </w:tcBorders>
            <w:shd w:val="clear" w:color="auto" w:fill="auto"/>
            <w:noWrap/>
            <w:vAlign w:val="center"/>
            <w:hideMark/>
          </w:tcPr>
          <w:p w14:paraId="6A26563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6,3%</w:t>
            </w:r>
          </w:p>
        </w:tc>
      </w:tr>
      <w:tr w:rsidR="002D0DE3" w:rsidRPr="002D0DE3" w14:paraId="2E39A168"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4500972"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9</w:t>
            </w:r>
          </w:p>
        </w:tc>
        <w:tc>
          <w:tcPr>
            <w:tcW w:w="1116" w:type="pct"/>
            <w:tcBorders>
              <w:top w:val="nil"/>
              <w:left w:val="nil"/>
              <w:bottom w:val="single" w:sz="4" w:space="0" w:color="auto"/>
              <w:right w:val="single" w:sz="4" w:space="0" w:color="auto"/>
            </w:tcBorders>
            <w:shd w:val="clear" w:color="auto" w:fill="C6E3FF"/>
            <w:noWrap/>
            <w:vAlign w:val="center"/>
            <w:hideMark/>
          </w:tcPr>
          <w:p w14:paraId="0D8704D4"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Karmin-Chełkowo-Spławie</w:t>
            </w:r>
          </w:p>
        </w:tc>
        <w:tc>
          <w:tcPr>
            <w:tcW w:w="864" w:type="pct"/>
            <w:tcBorders>
              <w:top w:val="nil"/>
              <w:left w:val="nil"/>
              <w:bottom w:val="single" w:sz="4" w:space="0" w:color="auto"/>
              <w:right w:val="single" w:sz="4" w:space="0" w:color="auto"/>
            </w:tcBorders>
            <w:shd w:val="clear" w:color="auto" w:fill="auto"/>
            <w:noWrap/>
            <w:vAlign w:val="center"/>
            <w:hideMark/>
          </w:tcPr>
          <w:p w14:paraId="0FD0E52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14,15</w:t>
            </w:r>
          </w:p>
        </w:tc>
        <w:tc>
          <w:tcPr>
            <w:tcW w:w="859" w:type="pct"/>
            <w:tcBorders>
              <w:top w:val="nil"/>
              <w:left w:val="nil"/>
              <w:bottom w:val="single" w:sz="4" w:space="0" w:color="auto"/>
              <w:right w:val="single" w:sz="4" w:space="0" w:color="auto"/>
            </w:tcBorders>
            <w:shd w:val="clear" w:color="auto" w:fill="auto"/>
            <w:noWrap/>
            <w:vAlign w:val="center"/>
            <w:hideMark/>
          </w:tcPr>
          <w:p w14:paraId="5BF3BC1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7,5%</w:t>
            </w:r>
          </w:p>
        </w:tc>
        <w:tc>
          <w:tcPr>
            <w:tcW w:w="864" w:type="pct"/>
            <w:tcBorders>
              <w:top w:val="nil"/>
              <w:left w:val="nil"/>
              <w:bottom w:val="single" w:sz="4" w:space="0" w:color="auto"/>
              <w:right w:val="single" w:sz="4" w:space="0" w:color="auto"/>
            </w:tcBorders>
            <w:shd w:val="clear" w:color="auto" w:fill="auto"/>
            <w:noWrap/>
            <w:vAlign w:val="center"/>
            <w:hideMark/>
          </w:tcPr>
          <w:p w14:paraId="3084B885"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577</w:t>
            </w:r>
          </w:p>
        </w:tc>
        <w:tc>
          <w:tcPr>
            <w:tcW w:w="864" w:type="pct"/>
            <w:tcBorders>
              <w:top w:val="nil"/>
              <w:left w:val="nil"/>
              <w:bottom w:val="single" w:sz="4" w:space="0" w:color="auto"/>
              <w:right w:val="single" w:sz="4" w:space="0" w:color="auto"/>
            </w:tcBorders>
            <w:shd w:val="clear" w:color="auto" w:fill="auto"/>
            <w:noWrap/>
            <w:vAlign w:val="center"/>
            <w:hideMark/>
          </w:tcPr>
          <w:p w14:paraId="6EA7963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3,3%</w:t>
            </w:r>
          </w:p>
        </w:tc>
      </w:tr>
      <w:tr w:rsidR="002D0DE3" w:rsidRPr="002D0DE3" w14:paraId="4D519AA0"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73F1D0E5"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10</w:t>
            </w:r>
          </w:p>
        </w:tc>
        <w:tc>
          <w:tcPr>
            <w:tcW w:w="1116" w:type="pct"/>
            <w:tcBorders>
              <w:top w:val="nil"/>
              <w:left w:val="nil"/>
              <w:bottom w:val="single" w:sz="4" w:space="0" w:color="auto"/>
              <w:right w:val="single" w:sz="4" w:space="0" w:color="auto"/>
            </w:tcBorders>
            <w:shd w:val="clear" w:color="auto" w:fill="C6E3FF"/>
            <w:noWrap/>
            <w:vAlign w:val="center"/>
            <w:hideMark/>
          </w:tcPr>
          <w:p w14:paraId="1EE7D14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Czacz</w:t>
            </w:r>
          </w:p>
        </w:tc>
        <w:tc>
          <w:tcPr>
            <w:tcW w:w="864" w:type="pct"/>
            <w:tcBorders>
              <w:top w:val="nil"/>
              <w:left w:val="nil"/>
              <w:bottom w:val="single" w:sz="4" w:space="0" w:color="auto"/>
              <w:right w:val="single" w:sz="4" w:space="0" w:color="auto"/>
            </w:tcBorders>
            <w:shd w:val="clear" w:color="auto" w:fill="auto"/>
            <w:noWrap/>
            <w:vAlign w:val="center"/>
            <w:hideMark/>
          </w:tcPr>
          <w:p w14:paraId="3E54AD2B"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15,68</w:t>
            </w:r>
          </w:p>
        </w:tc>
        <w:tc>
          <w:tcPr>
            <w:tcW w:w="859" w:type="pct"/>
            <w:tcBorders>
              <w:top w:val="nil"/>
              <w:left w:val="nil"/>
              <w:bottom w:val="single" w:sz="4" w:space="0" w:color="auto"/>
              <w:right w:val="single" w:sz="4" w:space="0" w:color="auto"/>
            </w:tcBorders>
            <w:shd w:val="clear" w:color="auto" w:fill="auto"/>
            <w:noWrap/>
            <w:vAlign w:val="center"/>
            <w:hideMark/>
          </w:tcPr>
          <w:p w14:paraId="518427A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8,3%</w:t>
            </w:r>
          </w:p>
        </w:tc>
        <w:tc>
          <w:tcPr>
            <w:tcW w:w="864" w:type="pct"/>
            <w:tcBorders>
              <w:top w:val="nil"/>
              <w:left w:val="nil"/>
              <w:bottom w:val="single" w:sz="4" w:space="0" w:color="auto"/>
              <w:right w:val="single" w:sz="4" w:space="0" w:color="auto"/>
            </w:tcBorders>
            <w:shd w:val="clear" w:color="auto" w:fill="auto"/>
            <w:noWrap/>
            <w:vAlign w:val="center"/>
            <w:hideMark/>
          </w:tcPr>
          <w:p w14:paraId="55F32EF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1 454</w:t>
            </w:r>
          </w:p>
        </w:tc>
        <w:tc>
          <w:tcPr>
            <w:tcW w:w="864" w:type="pct"/>
            <w:tcBorders>
              <w:top w:val="nil"/>
              <w:left w:val="nil"/>
              <w:bottom w:val="single" w:sz="4" w:space="0" w:color="auto"/>
              <w:right w:val="single" w:sz="4" w:space="0" w:color="auto"/>
            </w:tcBorders>
            <w:shd w:val="clear" w:color="auto" w:fill="auto"/>
            <w:noWrap/>
            <w:vAlign w:val="center"/>
            <w:hideMark/>
          </w:tcPr>
          <w:p w14:paraId="6D5E14D1"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8,4%</w:t>
            </w:r>
          </w:p>
        </w:tc>
      </w:tr>
      <w:tr w:rsidR="002D0DE3" w:rsidRPr="002D0DE3" w14:paraId="4B36F4A7"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EA5B9F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11</w:t>
            </w:r>
          </w:p>
        </w:tc>
        <w:tc>
          <w:tcPr>
            <w:tcW w:w="1116" w:type="pct"/>
            <w:tcBorders>
              <w:top w:val="nil"/>
              <w:left w:val="nil"/>
              <w:bottom w:val="single" w:sz="4" w:space="0" w:color="auto"/>
              <w:right w:val="single" w:sz="4" w:space="0" w:color="auto"/>
            </w:tcBorders>
            <w:shd w:val="clear" w:color="auto" w:fill="C6E3FF"/>
            <w:noWrap/>
            <w:vAlign w:val="center"/>
            <w:hideMark/>
          </w:tcPr>
          <w:p w14:paraId="46DC7B18"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Wonieść-Gniewowo</w:t>
            </w:r>
          </w:p>
        </w:tc>
        <w:tc>
          <w:tcPr>
            <w:tcW w:w="864" w:type="pct"/>
            <w:tcBorders>
              <w:top w:val="nil"/>
              <w:left w:val="nil"/>
              <w:bottom w:val="single" w:sz="4" w:space="0" w:color="auto"/>
              <w:right w:val="single" w:sz="4" w:space="0" w:color="auto"/>
            </w:tcBorders>
            <w:shd w:val="clear" w:color="auto" w:fill="auto"/>
            <w:noWrap/>
            <w:vAlign w:val="center"/>
            <w:hideMark/>
          </w:tcPr>
          <w:p w14:paraId="136B284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10,87</w:t>
            </w:r>
          </w:p>
        </w:tc>
        <w:tc>
          <w:tcPr>
            <w:tcW w:w="859" w:type="pct"/>
            <w:tcBorders>
              <w:top w:val="nil"/>
              <w:left w:val="nil"/>
              <w:bottom w:val="single" w:sz="4" w:space="0" w:color="auto"/>
              <w:right w:val="single" w:sz="4" w:space="0" w:color="auto"/>
            </w:tcBorders>
            <w:shd w:val="clear" w:color="auto" w:fill="auto"/>
            <w:noWrap/>
            <w:vAlign w:val="center"/>
            <w:hideMark/>
          </w:tcPr>
          <w:p w14:paraId="10F5F0F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5,7%</w:t>
            </w:r>
          </w:p>
        </w:tc>
        <w:tc>
          <w:tcPr>
            <w:tcW w:w="864" w:type="pct"/>
            <w:tcBorders>
              <w:top w:val="nil"/>
              <w:left w:val="nil"/>
              <w:bottom w:val="single" w:sz="4" w:space="0" w:color="auto"/>
              <w:right w:val="single" w:sz="4" w:space="0" w:color="auto"/>
            </w:tcBorders>
            <w:shd w:val="clear" w:color="auto" w:fill="auto"/>
            <w:noWrap/>
            <w:vAlign w:val="center"/>
            <w:hideMark/>
          </w:tcPr>
          <w:p w14:paraId="462AB35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569</w:t>
            </w:r>
          </w:p>
        </w:tc>
        <w:tc>
          <w:tcPr>
            <w:tcW w:w="864" w:type="pct"/>
            <w:tcBorders>
              <w:top w:val="nil"/>
              <w:left w:val="nil"/>
              <w:bottom w:val="single" w:sz="4" w:space="0" w:color="auto"/>
              <w:right w:val="single" w:sz="4" w:space="0" w:color="auto"/>
            </w:tcBorders>
            <w:shd w:val="clear" w:color="auto" w:fill="auto"/>
            <w:noWrap/>
            <w:vAlign w:val="center"/>
            <w:hideMark/>
          </w:tcPr>
          <w:p w14:paraId="6F2DCDA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3,3%</w:t>
            </w:r>
          </w:p>
        </w:tc>
      </w:tr>
      <w:tr w:rsidR="002D0DE3" w:rsidRPr="002D0DE3" w14:paraId="017C6CD8"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1654900C"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12</w:t>
            </w:r>
          </w:p>
        </w:tc>
        <w:tc>
          <w:tcPr>
            <w:tcW w:w="1116" w:type="pct"/>
            <w:tcBorders>
              <w:top w:val="nil"/>
              <w:left w:val="nil"/>
              <w:bottom w:val="single" w:sz="4" w:space="0" w:color="auto"/>
              <w:right w:val="single" w:sz="4" w:space="0" w:color="auto"/>
            </w:tcBorders>
            <w:shd w:val="clear" w:color="auto" w:fill="C6E3FF"/>
            <w:noWrap/>
            <w:vAlign w:val="center"/>
            <w:hideMark/>
          </w:tcPr>
          <w:p w14:paraId="4526ECFB"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Jezierzyce-Zygmuntowo</w:t>
            </w:r>
          </w:p>
        </w:tc>
        <w:tc>
          <w:tcPr>
            <w:tcW w:w="864" w:type="pct"/>
            <w:tcBorders>
              <w:top w:val="nil"/>
              <w:left w:val="nil"/>
              <w:bottom w:val="single" w:sz="4" w:space="0" w:color="auto"/>
              <w:right w:val="single" w:sz="4" w:space="0" w:color="auto"/>
            </w:tcBorders>
            <w:shd w:val="clear" w:color="auto" w:fill="auto"/>
            <w:noWrap/>
            <w:vAlign w:val="center"/>
            <w:hideMark/>
          </w:tcPr>
          <w:p w14:paraId="015E441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6,93</w:t>
            </w:r>
          </w:p>
        </w:tc>
        <w:tc>
          <w:tcPr>
            <w:tcW w:w="859" w:type="pct"/>
            <w:tcBorders>
              <w:top w:val="nil"/>
              <w:left w:val="nil"/>
              <w:bottom w:val="single" w:sz="4" w:space="0" w:color="auto"/>
              <w:right w:val="single" w:sz="4" w:space="0" w:color="auto"/>
            </w:tcBorders>
            <w:shd w:val="clear" w:color="auto" w:fill="auto"/>
            <w:noWrap/>
            <w:vAlign w:val="center"/>
            <w:hideMark/>
          </w:tcPr>
          <w:p w14:paraId="1867A15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3,7%</w:t>
            </w:r>
          </w:p>
        </w:tc>
        <w:tc>
          <w:tcPr>
            <w:tcW w:w="864" w:type="pct"/>
            <w:tcBorders>
              <w:top w:val="nil"/>
              <w:left w:val="nil"/>
              <w:bottom w:val="single" w:sz="4" w:space="0" w:color="auto"/>
              <w:right w:val="single" w:sz="4" w:space="0" w:color="auto"/>
            </w:tcBorders>
            <w:shd w:val="clear" w:color="auto" w:fill="auto"/>
            <w:noWrap/>
            <w:vAlign w:val="center"/>
            <w:hideMark/>
          </w:tcPr>
          <w:p w14:paraId="5AA659A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127</w:t>
            </w:r>
          </w:p>
        </w:tc>
        <w:tc>
          <w:tcPr>
            <w:tcW w:w="864" w:type="pct"/>
            <w:tcBorders>
              <w:top w:val="nil"/>
              <w:left w:val="nil"/>
              <w:bottom w:val="single" w:sz="4" w:space="0" w:color="auto"/>
              <w:right w:val="single" w:sz="4" w:space="0" w:color="auto"/>
            </w:tcBorders>
            <w:shd w:val="clear" w:color="auto" w:fill="auto"/>
            <w:noWrap/>
            <w:vAlign w:val="center"/>
            <w:hideMark/>
          </w:tcPr>
          <w:p w14:paraId="3ACA647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0,7%</w:t>
            </w:r>
          </w:p>
        </w:tc>
      </w:tr>
      <w:tr w:rsidR="002D0DE3" w:rsidRPr="002D0DE3" w14:paraId="5175F04D"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1D683E83"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13</w:t>
            </w:r>
          </w:p>
        </w:tc>
        <w:tc>
          <w:tcPr>
            <w:tcW w:w="1116" w:type="pct"/>
            <w:tcBorders>
              <w:top w:val="nil"/>
              <w:left w:val="nil"/>
              <w:bottom w:val="single" w:sz="4" w:space="0" w:color="auto"/>
              <w:right w:val="single" w:sz="4" w:space="0" w:color="auto"/>
            </w:tcBorders>
            <w:shd w:val="clear" w:color="auto" w:fill="C6E3FF"/>
            <w:noWrap/>
            <w:vAlign w:val="center"/>
            <w:hideMark/>
          </w:tcPr>
          <w:p w14:paraId="4332E93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Machcin-Szczepankowo</w:t>
            </w:r>
          </w:p>
        </w:tc>
        <w:tc>
          <w:tcPr>
            <w:tcW w:w="864" w:type="pct"/>
            <w:tcBorders>
              <w:top w:val="nil"/>
              <w:left w:val="nil"/>
              <w:bottom w:val="single" w:sz="4" w:space="0" w:color="auto"/>
              <w:right w:val="single" w:sz="4" w:space="0" w:color="auto"/>
            </w:tcBorders>
            <w:shd w:val="clear" w:color="auto" w:fill="auto"/>
            <w:noWrap/>
            <w:vAlign w:val="center"/>
            <w:hideMark/>
          </w:tcPr>
          <w:p w14:paraId="132A3FE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7,24</w:t>
            </w:r>
          </w:p>
        </w:tc>
        <w:tc>
          <w:tcPr>
            <w:tcW w:w="859" w:type="pct"/>
            <w:tcBorders>
              <w:top w:val="nil"/>
              <w:left w:val="nil"/>
              <w:bottom w:val="single" w:sz="4" w:space="0" w:color="auto"/>
              <w:right w:val="single" w:sz="4" w:space="0" w:color="auto"/>
            </w:tcBorders>
            <w:shd w:val="clear" w:color="auto" w:fill="auto"/>
            <w:noWrap/>
            <w:vAlign w:val="center"/>
            <w:hideMark/>
          </w:tcPr>
          <w:p w14:paraId="56E283B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3,8%</w:t>
            </w:r>
          </w:p>
        </w:tc>
        <w:tc>
          <w:tcPr>
            <w:tcW w:w="864" w:type="pct"/>
            <w:tcBorders>
              <w:top w:val="nil"/>
              <w:left w:val="nil"/>
              <w:bottom w:val="single" w:sz="4" w:space="0" w:color="auto"/>
              <w:right w:val="single" w:sz="4" w:space="0" w:color="auto"/>
            </w:tcBorders>
            <w:shd w:val="clear" w:color="auto" w:fill="auto"/>
            <w:noWrap/>
            <w:vAlign w:val="center"/>
            <w:hideMark/>
          </w:tcPr>
          <w:p w14:paraId="4AE4EF6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285</w:t>
            </w:r>
          </w:p>
        </w:tc>
        <w:tc>
          <w:tcPr>
            <w:tcW w:w="864" w:type="pct"/>
            <w:tcBorders>
              <w:top w:val="nil"/>
              <w:left w:val="nil"/>
              <w:bottom w:val="single" w:sz="4" w:space="0" w:color="auto"/>
              <w:right w:val="single" w:sz="4" w:space="0" w:color="auto"/>
            </w:tcBorders>
            <w:shd w:val="clear" w:color="auto" w:fill="auto"/>
            <w:noWrap/>
            <w:vAlign w:val="center"/>
            <w:hideMark/>
          </w:tcPr>
          <w:p w14:paraId="4BC14B6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1,7%</w:t>
            </w:r>
          </w:p>
        </w:tc>
      </w:tr>
      <w:tr w:rsidR="002D0DE3" w:rsidRPr="002D0DE3" w14:paraId="2F87D8C5"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3490A3EC"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14</w:t>
            </w:r>
          </w:p>
        </w:tc>
        <w:tc>
          <w:tcPr>
            <w:tcW w:w="1116" w:type="pct"/>
            <w:tcBorders>
              <w:top w:val="nil"/>
              <w:left w:val="nil"/>
              <w:bottom w:val="single" w:sz="4" w:space="0" w:color="auto"/>
              <w:right w:val="single" w:sz="4" w:space="0" w:color="auto"/>
            </w:tcBorders>
            <w:shd w:val="clear" w:color="auto" w:fill="C6E3FF"/>
            <w:noWrap/>
            <w:vAlign w:val="center"/>
            <w:hideMark/>
          </w:tcPr>
          <w:p w14:paraId="2BED686E"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Morownica-Poladowo</w:t>
            </w:r>
          </w:p>
        </w:tc>
        <w:tc>
          <w:tcPr>
            <w:tcW w:w="864" w:type="pct"/>
            <w:tcBorders>
              <w:top w:val="nil"/>
              <w:left w:val="nil"/>
              <w:bottom w:val="single" w:sz="4" w:space="0" w:color="auto"/>
              <w:right w:val="single" w:sz="4" w:space="0" w:color="auto"/>
            </w:tcBorders>
            <w:shd w:val="clear" w:color="auto" w:fill="auto"/>
            <w:noWrap/>
            <w:vAlign w:val="center"/>
            <w:hideMark/>
          </w:tcPr>
          <w:p w14:paraId="4DCC19A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12,02</w:t>
            </w:r>
          </w:p>
        </w:tc>
        <w:tc>
          <w:tcPr>
            <w:tcW w:w="859" w:type="pct"/>
            <w:tcBorders>
              <w:top w:val="nil"/>
              <w:left w:val="nil"/>
              <w:bottom w:val="single" w:sz="4" w:space="0" w:color="auto"/>
              <w:right w:val="single" w:sz="4" w:space="0" w:color="auto"/>
            </w:tcBorders>
            <w:shd w:val="clear" w:color="auto" w:fill="auto"/>
            <w:noWrap/>
            <w:vAlign w:val="center"/>
            <w:hideMark/>
          </w:tcPr>
          <w:p w14:paraId="2A01FA4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6,3%</w:t>
            </w:r>
          </w:p>
        </w:tc>
        <w:tc>
          <w:tcPr>
            <w:tcW w:w="864" w:type="pct"/>
            <w:tcBorders>
              <w:top w:val="nil"/>
              <w:left w:val="nil"/>
              <w:bottom w:val="single" w:sz="4" w:space="0" w:color="auto"/>
              <w:right w:val="single" w:sz="4" w:space="0" w:color="auto"/>
            </w:tcBorders>
            <w:shd w:val="clear" w:color="auto" w:fill="auto"/>
            <w:noWrap/>
            <w:vAlign w:val="center"/>
            <w:hideMark/>
          </w:tcPr>
          <w:p w14:paraId="28EA8BD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841</w:t>
            </w:r>
          </w:p>
        </w:tc>
        <w:tc>
          <w:tcPr>
            <w:tcW w:w="864" w:type="pct"/>
            <w:tcBorders>
              <w:top w:val="nil"/>
              <w:left w:val="nil"/>
              <w:bottom w:val="single" w:sz="4" w:space="0" w:color="auto"/>
              <w:right w:val="single" w:sz="4" w:space="0" w:color="auto"/>
            </w:tcBorders>
            <w:shd w:val="clear" w:color="auto" w:fill="auto"/>
            <w:noWrap/>
            <w:vAlign w:val="center"/>
            <w:hideMark/>
          </w:tcPr>
          <w:p w14:paraId="4903BD7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4,9%</w:t>
            </w:r>
          </w:p>
        </w:tc>
      </w:tr>
      <w:tr w:rsidR="002D0DE3" w:rsidRPr="002D0DE3" w14:paraId="53B54D0A"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993B7F0"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15</w:t>
            </w:r>
          </w:p>
        </w:tc>
        <w:tc>
          <w:tcPr>
            <w:tcW w:w="1116" w:type="pct"/>
            <w:tcBorders>
              <w:top w:val="nil"/>
              <w:left w:val="nil"/>
              <w:bottom w:val="single" w:sz="4" w:space="0" w:color="auto"/>
              <w:right w:val="single" w:sz="4" w:space="0" w:color="auto"/>
            </w:tcBorders>
            <w:shd w:val="clear" w:color="auto" w:fill="C6E3FF"/>
            <w:noWrap/>
            <w:vAlign w:val="center"/>
            <w:hideMark/>
          </w:tcPr>
          <w:p w14:paraId="030438C6"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Nietążkowo</w:t>
            </w:r>
          </w:p>
        </w:tc>
        <w:tc>
          <w:tcPr>
            <w:tcW w:w="864" w:type="pct"/>
            <w:tcBorders>
              <w:top w:val="nil"/>
              <w:left w:val="nil"/>
              <w:bottom w:val="single" w:sz="4" w:space="0" w:color="auto"/>
              <w:right w:val="single" w:sz="4" w:space="0" w:color="auto"/>
            </w:tcBorders>
            <w:shd w:val="clear" w:color="auto" w:fill="auto"/>
            <w:noWrap/>
            <w:vAlign w:val="center"/>
            <w:hideMark/>
          </w:tcPr>
          <w:p w14:paraId="5402BB7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6,81</w:t>
            </w:r>
          </w:p>
        </w:tc>
        <w:tc>
          <w:tcPr>
            <w:tcW w:w="859" w:type="pct"/>
            <w:tcBorders>
              <w:top w:val="nil"/>
              <w:left w:val="nil"/>
              <w:bottom w:val="single" w:sz="4" w:space="0" w:color="auto"/>
              <w:right w:val="single" w:sz="4" w:space="0" w:color="auto"/>
            </w:tcBorders>
            <w:shd w:val="clear" w:color="auto" w:fill="auto"/>
            <w:noWrap/>
            <w:vAlign w:val="center"/>
            <w:hideMark/>
          </w:tcPr>
          <w:p w14:paraId="07DE1B7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3,6%</w:t>
            </w:r>
          </w:p>
        </w:tc>
        <w:tc>
          <w:tcPr>
            <w:tcW w:w="864" w:type="pct"/>
            <w:tcBorders>
              <w:top w:val="nil"/>
              <w:left w:val="nil"/>
              <w:bottom w:val="single" w:sz="4" w:space="0" w:color="auto"/>
              <w:right w:val="single" w:sz="4" w:space="0" w:color="auto"/>
            </w:tcBorders>
            <w:shd w:val="clear" w:color="auto" w:fill="auto"/>
            <w:noWrap/>
            <w:vAlign w:val="center"/>
            <w:hideMark/>
          </w:tcPr>
          <w:p w14:paraId="6ED0C2A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720</w:t>
            </w:r>
          </w:p>
        </w:tc>
        <w:tc>
          <w:tcPr>
            <w:tcW w:w="864" w:type="pct"/>
            <w:tcBorders>
              <w:top w:val="nil"/>
              <w:left w:val="nil"/>
              <w:bottom w:val="single" w:sz="4" w:space="0" w:color="auto"/>
              <w:right w:val="single" w:sz="4" w:space="0" w:color="auto"/>
            </w:tcBorders>
            <w:shd w:val="clear" w:color="auto" w:fill="auto"/>
            <w:noWrap/>
            <w:vAlign w:val="center"/>
            <w:hideMark/>
          </w:tcPr>
          <w:p w14:paraId="59C773E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4,2%</w:t>
            </w:r>
          </w:p>
        </w:tc>
      </w:tr>
      <w:tr w:rsidR="002D0DE3" w:rsidRPr="002D0DE3" w14:paraId="0B58EEC3"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6D594B5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16</w:t>
            </w:r>
          </w:p>
        </w:tc>
        <w:tc>
          <w:tcPr>
            <w:tcW w:w="1116" w:type="pct"/>
            <w:tcBorders>
              <w:top w:val="nil"/>
              <w:left w:val="nil"/>
              <w:bottom w:val="single" w:sz="4" w:space="0" w:color="auto"/>
              <w:right w:val="single" w:sz="4" w:space="0" w:color="auto"/>
            </w:tcBorders>
            <w:shd w:val="clear" w:color="auto" w:fill="C6E3FF"/>
            <w:noWrap/>
            <w:vAlign w:val="center"/>
            <w:hideMark/>
          </w:tcPr>
          <w:p w14:paraId="15ACA9EB"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Nowa Wieś-Żegrówko</w:t>
            </w:r>
          </w:p>
        </w:tc>
        <w:tc>
          <w:tcPr>
            <w:tcW w:w="864" w:type="pct"/>
            <w:tcBorders>
              <w:top w:val="nil"/>
              <w:left w:val="nil"/>
              <w:bottom w:val="single" w:sz="4" w:space="0" w:color="auto"/>
              <w:right w:val="single" w:sz="4" w:space="0" w:color="auto"/>
            </w:tcBorders>
            <w:shd w:val="clear" w:color="auto" w:fill="auto"/>
            <w:noWrap/>
            <w:vAlign w:val="center"/>
            <w:hideMark/>
          </w:tcPr>
          <w:p w14:paraId="1BFF575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12,49</w:t>
            </w:r>
          </w:p>
        </w:tc>
        <w:tc>
          <w:tcPr>
            <w:tcW w:w="859" w:type="pct"/>
            <w:tcBorders>
              <w:top w:val="nil"/>
              <w:left w:val="nil"/>
              <w:bottom w:val="single" w:sz="4" w:space="0" w:color="auto"/>
              <w:right w:val="single" w:sz="4" w:space="0" w:color="auto"/>
            </w:tcBorders>
            <w:shd w:val="clear" w:color="auto" w:fill="auto"/>
            <w:noWrap/>
            <w:vAlign w:val="center"/>
            <w:hideMark/>
          </w:tcPr>
          <w:p w14:paraId="2DC67C9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6,6%</w:t>
            </w:r>
          </w:p>
        </w:tc>
        <w:tc>
          <w:tcPr>
            <w:tcW w:w="864" w:type="pct"/>
            <w:tcBorders>
              <w:top w:val="nil"/>
              <w:left w:val="nil"/>
              <w:bottom w:val="single" w:sz="4" w:space="0" w:color="auto"/>
              <w:right w:val="single" w:sz="4" w:space="0" w:color="auto"/>
            </w:tcBorders>
            <w:shd w:val="clear" w:color="auto" w:fill="auto"/>
            <w:noWrap/>
            <w:vAlign w:val="center"/>
            <w:hideMark/>
          </w:tcPr>
          <w:p w14:paraId="32A5D05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940</w:t>
            </w:r>
          </w:p>
        </w:tc>
        <w:tc>
          <w:tcPr>
            <w:tcW w:w="864" w:type="pct"/>
            <w:tcBorders>
              <w:top w:val="nil"/>
              <w:left w:val="nil"/>
              <w:bottom w:val="single" w:sz="4" w:space="0" w:color="auto"/>
              <w:right w:val="single" w:sz="4" w:space="0" w:color="auto"/>
            </w:tcBorders>
            <w:shd w:val="clear" w:color="auto" w:fill="auto"/>
            <w:noWrap/>
            <w:vAlign w:val="center"/>
            <w:hideMark/>
          </w:tcPr>
          <w:p w14:paraId="1E35A71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5,4%</w:t>
            </w:r>
          </w:p>
        </w:tc>
      </w:tr>
      <w:tr w:rsidR="002D0DE3" w:rsidRPr="002D0DE3" w14:paraId="51609ACD"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6DCC5F8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17</w:t>
            </w:r>
          </w:p>
        </w:tc>
        <w:tc>
          <w:tcPr>
            <w:tcW w:w="1116" w:type="pct"/>
            <w:tcBorders>
              <w:top w:val="nil"/>
              <w:left w:val="nil"/>
              <w:bottom w:val="single" w:sz="4" w:space="0" w:color="auto"/>
              <w:right w:val="single" w:sz="4" w:space="0" w:color="auto"/>
            </w:tcBorders>
            <w:shd w:val="clear" w:color="auto" w:fill="C6E3FF"/>
            <w:noWrap/>
            <w:vAlign w:val="center"/>
            <w:hideMark/>
          </w:tcPr>
          <w:p w14:paraId="547A33E2"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Białcz</w:t>
            </w:r>
          </w:p>
        </w:tc>
        <w:tc>
          <w:tcPr>
            <w:tcW w:w="864" w:type="pct"/>
            <w:tcBorders>
              <w:top w:val="nil"/>
              <w:left w:val="nil"/>
              <w:bottom w:val="single" w:sz="4" w:space="0" w:color="auto"/>
              <w:right w:val="single" w:sz="4" w:space="0" w:color="auto"/>
            </w:tcBorders>
            <w:shd w:val="clear" w:color="auto" w:fill="auto"/>
            <w:noWrap/>
            <w:vAlign w:val="center"/>
            <w:hideMark/>
          </w:tcPr>
          <w:p w14:paraId="6F253D9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13,05</w:t>
            </w:r>
          </w:p>
        </w:tc>
        <w:tc>
          <w:tcPr>
            <w:tcW w:w="859" w:type="pct"/>
            <w:tcBorders>
              <w:top w:val="nil"/>
              <w:left w:val="nil"/>
              <w:bottom w:val="single" w:sz="4" w:space="0" w:color="auto"/>
              <w:right w:val="single" w:sz="4" w:space="0" w:color="auto"/>
            </w:tcBorders>
            <w:shd w:val="clear" w:color="auto" w:fill="auto"/>
            <w:noWrap/>
            <w:vAlign w:val="center"/>
            <w:hideMark/>
          </w:tcPr>
          <w:p w14:paraId="02B8B78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6,9%</w:t>
            </w:r>
          </w:p>
        </w:tc>
        <w:tc>
          <w:tcPr>
            <w:tcW w:w="864" w:type="pct"/>
            <w:tcBorders>
              <w:top w:val="nil"/>
              <w:left w:val="nil"/>
              <w:bottom w:val="single" w:sz="4" w:space="0" w:color="auto"/>
              <w:right w:val="single" w:sz="4" w:space="0" w:color="auto"/>
            </w:tcBorders>
            <w:shd w:val="clear" w:color="auto" w:fill="auto"/>
            <w:noWrap/>
            <w:vAlign w:val="center"/>
            <w:hideMark/>
          </w:tcPr>
          <w:p w14:paraId="0366731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266</w:t>
            </w:r>
          </w:p>
        </w:tc>
        <w:tc>
          <w:tcPr>
            <w:tcW w:w="864" w:type="pct"/>
            <w:tcBorders>
              <w:top w:val="nil"/>
              <w:left w:val="nil"/>
              <w:bottom w:val="single" w:sz="4" w:space="0" w:color="auto"/>
              <w:right w:val="single" w:sz="4" w:space="0" w:color="auto"/>
            </w:tcBorders>
            <w:shd w:val="clear" w:color="auto" w:fill="auto"/>
            <w:noWrap/>
            <w:vAlign w:val="center"/>
            <w:hideMark/>
          </w:tcPr>
          <w:p w14:paraId="0C591AA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1,5%</w:t>
            </w:r>
          </w:p>
        </w:tc>
      </w:tr>
      <w:tr w:rsidR="002D0DE3" w:rsidRPr="002D0DE3" w14:paraId="6992E7DC"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21F9E1F"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18</w:t>
            </w:r>
          </w:p>
        </w:tc>
        <w:tc>
          <w:tcPr>
            <w:tcW w:w="1116" w:type="pct"/>
            <w:tcBorders>
              <w:top w:val="nil"/>
              <w:left w:val="nil"/>
              <w:bottom w:val="single" w:sz="4" w:space="0" w:color="auto"/>
              <w:right w:val="single" w:sz="4" w:space="0" w:color="auto"/>
            </w:tcBorders>
            <w:shd w:val="clear" w:color="auto" w:fill="C6E3FF"/>
            <w:noWrap/>
            <w:vAlign w:val="center"/>
            <w:hideMark/>
          </w:tcPr>
          <w:p w14:paraId="1201AA36"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Olszewo-Sierpowo</w:t>
            </w:r>
          </w:p>
        </w:tc>
        <w:tc>
          <w:tcPr>
            <w:tcW w:w="864" w:type="pct"/>
            <w:tcBorders>
              <w:top w:val="nil"/>
              <w:left w:val="nil"/>
              <w:bottom w:val="single" w:sz="4" w:space="0" w:color="auto"/>
              <w:right w:val="single" w:sz="4" w:space="0" w:color="auto"/>
            </w:tcBorders>
            <w:shd w:val="clear" w:color="auto" w:fill="auto"/>
            <w:noWrap/>
            <w:vAlign w:val="center"/>
            <w:hideMark/>
          </w:tcPr>
          <w:p w14:paraId="64EB8DC5"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8,68</w:t>
            </w:r>
          </w:p>
        </w:tc>
        <w:tc>
          <w:tcPr>
            <w:tcW w:w="859" w:type="pct"/>
            <w:tcBorders>
              <w:top w:val="nil"/>
              <w:left w:val="nil"/>
              <w:bottom w:val="single" w:sz="4" w:space="0" w:color="auto"/>
              <w:right w:val="single" w:sz="4" w:space="0" w:color="auto"/>
            </w:tcBorders>
            <w:shd w:val="clear" w:color="auto" w:fill="auto"/>
            <w:noWrap/>
            <w:vAlign w:val="center"/>
            <w:hideMark/>
          </w:tcPr>
          <w:p w14:paraId="3BAA993B"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4,6%</w:t>
            </w:r>
          </w:p>
        </w:tc>
        <w:tc>
          <w:tcPr>
            <w:tcW w:w="864" w:type="pct"/>
            <w:tcBorders>
              <w:top w:val="nil"/>
              <w:left w:val="nil"/>
              <w:bottom w:val="single" w:sz="4" w:space="0" w:color="auto"/>
              <w:right w:val="single" w:sz="4" w:space="0" w:color="auto"/>
            </w:tcBorders>
            <w:shd w:val="clear" w:color="auto" w:fill="auto"/>
            <w:noWrap/>
            <w:vAlign w:val="center"/>
            <w:hideMark/>
          </w:tcPr>
          <w:p w14:paraId="1AC53E0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502</w:t>
            </w:r>
          </w:p>
        </w:tc>
        <w:tc>
          <w:tcPr>
            <w:tcW w:w="864" w:type="pct"/>
            <w:tcBorders>
              <w:top w:val="nil"/>
              <w:left w:val="nil"/>
              <w:bottom w:val="single" w:sz="4" w:space="0" w:color="auto"/>
              <w:right w:val="single" w:sz="4" w:space="0" w:color="auto"/>
            </w:tcBorders>
            <w:shd w:val="clear" w:color="auto" w:fill="auto"/>
            <w:noWrap/>
            <w:vAlign w:val="center"/>
            <w:hideMark/>
          </w:tcPr>
          <w:p w14:paraId="1BE98B5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2,9%</w:t>
            </w:r>
          </w:p>
        </w:tc>
      </w:tr>
      <w:tr w:rsidR="002D0DE3" w:rsidRPr="002D0DE3" w14:paraId="3784A253"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3D5D4A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19</w:t>
            </w:r>
          </w:p>
        </w:tc>
        <w:tc>
          <w:tcPr>
            <w:tcW w:w="1116" w:type="pct"/>
            <w:tcBorders>
              <w:top w:val="nil"/>
              <w:left w:val="nil"/>
              <w:bottom w:val="single" w:sz="4" w:space="0" w:color="auto"/>
              <w:right w:val="single" w:sz="4" w:space="0" w:color="auto"/>
            </w:tcBorders>
            <w:shd w:val="clear" w:color="auto" w:fill="C6E3FF"/>
            <w:noWrap/>
            <w:vAlign w:val="center"/>
            <w:hideMark/>
          </w:tcPr>
          <w:p w14:paraId="7D4C4D4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Parsko-Żydowo</w:t>
            </w:r>
          </w:p>
        </w:tc>
        <w:tc>
          <w:tcPr>
            <w:tcW w:w="864" w:type="pct"/>
            <w:tcBorders>
              <w:top w:val="nil"/>
              <w:left w:val="nil"/>
              <w:bottom w:val="single" w:sz="4" w:space="0" w:color="auto"/>
              <w:right w:val="single" w:sz="4" w:space="0" w:color="auto"/>
            </w:tcBorders>
            <w:shd w:val="clear" w:color="auto" w:fill="auto"/>
            <w:noWrap/>
            <w:vAlign w:val="center"/>
            <w:hideMark/>
          </w:tcPr>
          <w:p w14:paraId="733CAC1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4,44</w:t>
            </w:r>
          </w:p>
        </w:tc>
        <w:tc>
          <w:tcPr>
            <w:tcW w:w="859" w:type="pct"/>
            <w:tcBorders>
              <w:top w:val="nil"/>
              <w:left w:val="nil"/>
              <w:bottom w:val="single" w:sz="4" w:space="0" w:color="auto"/>
              <w:right w:val="single" w:sz="4" w:space="0" w:color="auto"/>
            </w:tcBorders>
            <w:shd w:val="clear" w:color="auto" w:fill="auto"/>
            <w:noWrap/>
            <w:vAlign w:val="center"/>
            <w:hideMark/>
          </w:tcPr>
          <w:p w14:paraId="79A3341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2,3%</w:t>
            </w:r>
          </w:p>
        </w:tc>
        <w:tc>
          <w:tcPr>
            <w:tcW w:w="864" w:type="pct"/>
            <w:tcBorders>
              <w:top w:val="nil"/>
              <w:left w:val="nil"/>
              <w:bottom w:val="single" w:sz="4" w:space="0" w:color="auto"/>
              <w:right w:val="single" w:sz="4" w:space="0" w:color="auto"/>
            </w:tcBorders>
            <w:shd w:val="clear" w:color="auto" w:fill="auto"/>
            <w:noWrap/>
            <w:vAlign w:val="center"/>
            <w:hideMark/>
          </w:tcPr>
          <w:p w14:paraId="05123DA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117</w:t>
            </w:r>
          </w:p>
        </w:tc>
        <w:tc>
          <w:tcPr>
            <w:tcW w:w="864" w:type="pct"/>
            <w:tcBorders>
              <w:top w:val="nil"/>
              <w:left w:val="nil"/>
              <w:bottom w:val="single" w:sz="4" w:space="0" w:color="auto"/>
              <w:right w:val="single" w:sz="4" w:space="0" w:color="auto"/>
            </w:tcBorders>
            <w:shd w:val="clear" w:color="auto" w:fill="auto"/>
            <w:noWrap/>
            <w:vAlign w:val="center"/>
            <w:hideMark/>
          </w:tcPr>
          <w:p w14:paraId="27D528A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0,7%</w:t>
            </w:r>
          </w:p>
        </w:tc>
      </w:tr>
      <w:tr w:rsidR="002D0DE3" w:rsidRPr="002D0DE3" w14:paraId="1D2C3877"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76540AF6"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20</w:t>
            </w:r>
          </w:p>
        </w:tc>
        <w:tc>
          <w:tcPr>
            <w:tcW w:w="1116" w:type="pct"/>
            <w:tcBorders>
              <w:top w:val="nil"/>
              <w:left w:val="nil"/>
              <w:bottom w:val="single" w:sz="4" w:space="0" w:color="auto"/>
              <w:right w:val="single" w:sz="4" w:space="0" w:color="auto"/>
            </w:tcBorders>
            <w:shd w:val="clear" w:color="auto" w:fill="C6E3FF"/>
            <w:noWrap/>
            <w:vAlign w:val="center"/>
            <w:hideMark/>
          </w:tcPr>
          <w:p w14:paraId="11358425"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Przysieka</w:t>
            </w:r>
          </w:p>
        </w:tc>
        <w:tc>
          <w:tcPr>
            <w:tcW w:w="864" w:type="pct"/>
            <w:tcBorders>
              <w:top w:val="nil"/>
              <w:left w:val="nil"/>
              <w:bottom w:val="single" w:sz="4" w:space="0" w:color="auto"/>
              <w:right w:val="single" w:sz="4" w:space="0" w:color="auto"/>
            </w:tcBorders>
            <w:shd w:val="clear" w:color="auto" w:fill="auto"/>
            <w:noWrap/>
            <w:vAlign w:val="center"/>
            <w:hideMark/>
          </w:tcPr>
          <w:p w14:paraId="4D1B2DD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13,66</w:t>
            </w:r>
          </w:p>
        </w:tc>
        <w:tc>
          <w:tcPr>
            <w:tcW w:w="859" w:type="pct"/>
            <w:tcBorders>
              <w:top w:val="nil"/>
              <w:left w:val="nil"/>
              <w:bottom w:val="single" w:sz="4" w:space="0" w:color="auto"/>
              <w:right w:val="single" w:sz="4" w:space="0" w:color="auto"/>
            </w:tcBorders>
            <w:shd w:val="clear" w:color="auto" w:fill="auto"/>
            <w:noWrap/>
            <w:vAlign w:val="center"/>
            <w:hideMark/>
          </w:tcPr>
          <w:p w14:paraId="26B9BBD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7,2%</w:t>
            </w:r>
          </w:p>
        </w:tc>
        <w:tc>
          <w:tcPr>
            <w:tcW w:w="864" w:type="pct"/>
            <w:tcBorders>
              <w:top w:val="nil"/>
              <w:left w:val="nil"/>
              <w:bottom w:val="single" w:sz="4" w:space="0" w:color="auto"/>
              <w:right w:val="single" w:sz="4" w:space="0" w:color="auto"/>
            </w:tcBorders>
            <w:shd w:val="clear" w:color="auto" w:fill="auto"/>
            <w:noWrap/>
            <w:vAlign w:val="center"/>
            <w:hideMark/>
          </w:tcPr>
          <w:p w14:paraId="3E67E5D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1 012</w:t>
            </w:r>
          </w:p>
        </w:tc>
        <w:tc>
          <w:tcPr>
            <w:tcW w:w="864" w:type="pct"/>
            <w:tcBorders>
              <w:top w:val="nil"/>
              <w:left w:val="nil"/>
              <w:bottom w:val="single" w:sz="4" w:space="0" w:color="auto"/>
              <w:right w:val="single" w:sz="4" w:space="0" w:color="auto"/>
            </w:tcBorders>
            <w:shd w:val="clear" w:color="auto" w:fill="auto"/>
            <w:noWrap/>
            <w:vAlign w:val="center"/>
            <w:hideMark/>
          </w:tcPr>
          <w:p w14:paraId="32E8846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5,9%</w:t>
            </w:r>
          </w:p>
        </w:tc>
      </w:tr>
      <w:tr w:rsidR="002D0DE3" w:rsidRPr="002D0DE3" w14:paraId="548D56BE"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47EE6ED"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21</w:t>
            </w:r>
          </w:p>
        </w:tc>
        <w:tc>
          <w:tcPr>
            <w:tcW w:w="1116" w:type="pct"/>
            <w:tcBorders>
              <w:top w:val="nil"/>
              <w:left w:val="nil"/>
              <w:bottom w:val="single" w:sz="4" w:space="0" w:color="auto"/>
              <w:right w:val="single" w:sz="4" w:space="0" w:color="auto"/>
            </w:tcBorders>
            <w:shd w:val="clear" w:color="auto" w:fill="C6E3FF"/>
            <w:noWrap/>
            <w:vAlign w:val="center"/>
            <w:hideMark/>
          </w:tcPr>
          <w:p w14:paraId="536DE6B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Robaczyn-Wydrowo</w:t>
            </w:r>
          </w:p>
        </w:tc>
        <w:tc>
          <w:tcPr>
            <w:tcW w:w="864" w:type="pct"/>
            <w:tcBorders>
              <w:top w:val="nil"/>
              <w:left w:val="nil"/>
              <w:bottom w:val="single" w:sz="4" w:space="0" w:color="auto"/>
              <w:right w:val="single" w:sz="4" w:space="0" w:color="auto"/>
            </w:tcBorders>
            <w:shd w:val="clear" w:color="auto" w:fill="auto"/>
            <w:noWrap/>
            <w:vAlign w:val="center"/>
            <w:hideMark/>
          </w:tcPr>
          <w:p w14:paraId="3A37F0E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13,41</w:t>
            </w:r>
          </w:p>
        </w:tc>
        <w:tc>
          <w:tcPr>
            <w:tcW w:w="859" w:type="pct"/>
            <w:tcBorders>
              <w:top w:val="nil"/>
              <w:left w:val="nil"/>
              <w:bottom w:val="single" w:sz="4" w:space="0" w:color="auto"/>
              <w:right w:val="single" w:sz="4" w:space="0" w:color="auto"/>
            </w:tcBorders>
            <w:shd w:val="clear" w:color="auto" w:fill="auto"/>
            <w:noWrap/>
            <w:vAlign w:val="center"/>
            <w:hideMark/>
          </w:tcPr>
          <w:p w14:paraId="0F2207F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7,1%</w:t>
            </w:r>
          </w:p>
        </w:tc>
        <w:tc>
          <w:tcPr>
            <w:tcW w:w="864" w:type="pct"/>
            <w:tcBorders>
              <w:top w:val="nil"/>
              <w:left w:val="nil"/>
              <w:bottom w:val="single" w:sz="4" w:space="0" w:color="auto"/>
              <w:right w:val="single" w:sz="4" w:space="0" w:color="auto"/>
            </w:tcBorders>
            <w:shd w:val="clear" w:color="auto" w:fill="auto"/>
            <w:noWrap/>
            <w:vAlign w:val="center"/>
            <w:hideMark/>
          </w:tcPr>
          <w:p w14:paraId="2798691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510</w:t>
            </w:r>
          </w:p>
        </w:tc>
        <w:tc>
          <w:tcPr>
            <w:tcW w:w="864" w:type="pct"/>
            <w:tcBorders>
              <w:top w:val="nil"/>
              <w:left w:val="nil"/>
              <w:bottom w:val="single" w:sz="4" w:space="0" w:color="auto"/>
              <w:right w:val="single" w:sz="4" w:space="0" w:color="auto"/>
            </w:tcBorders>
            <w:shd w:val="clear" w:color="auto" w:fill="auto"/>
            <w:noWrap/>
            <w:vAlign w:val="center"/>
            <w:hideMark/>
          </w:tcPr>
          <w:p w14:paraId="1D0499C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3,0%</w:t>
            </w:r>
          </w:p>
        </w:tc>
      </w:tr>
      <w:tr w:rsidR="002D0DE3" w:rsidRPr="002D0DE3" w14:paraId="6DB4FB7E"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D4587DF"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22</w:t>
            </w:r>
          </w:p>
        </w:tc>
        <w:tc>
          <w:tcPr>
            <w:tcW w:w="1116" w:type="pct"/>
            <w:tcBorders>
              <w:top w:val="nil"/>
              <w:left w:val="nil"/>
              <w:bottom w:val="single" w:sz="4" w:space="0" w:color="auto"/>
              <w:right w:val="single" w:sz="4" w:space="0" w:color="auto"/>
            </w:tcBorders>
            <w:shd w:val="clear" w:color="auto" w:fill="C6E3FF"/>
            <w:noWrap/>
            <w:vAlign w:val="center"/>
            <w:hideMark/>
          </w:tcPr>
          <w:p w14:paraId="7F7A4F7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Stare Bojanowo</w:t>
            </w:r>
          </w:p>
        </w:tc>
        <w:tc>
          <w:tcPr>
            <w:tcW w:w="864" w:type="pct"/>
            <w:tcBorders>
              <w:top w:val="nil"/>
              <w:left w:val="nil"/>
              <w:bottom w:val="single" w:sz="4" w:space="0" w:color="auto"/>
              <w:right w:val="single" w:sz="4" w:space="0" w:color="auto"/>
            </w:tcBorders>
            <w:shd w:val="clear" w:color="auto" w:fill="auto"/>
            <w:noWrap/>
            <w:vAlign w:val="center"/>
            <w:hideMark/>
          </w:tcPr>
          <w:p w14:paraId="1247D08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7,72</w:t>
            </w:r>
          </w:p>
        </w:tc>
        <w:tc>
          <w:tcPr>
            <w:tcW w:w="859" w:type="pct"/>
            <w:tcBorders>
              <w:top w:val="nil"/>
              <w:left w:val="nil"/>
              <w:bottom w:val="single" w:sz="4" w:space="0" w:color="auto"/>
              <w:right w:val="single" w:sz="4" w:space="0" w:color="auto"/>
            </w:tcBorders>
            <w:shd w:val="clear" w:color="auto" w:fill="auto"/>
            <w:noWrap/>
            <w:vAlign w:val="center"/>
            <w:hideMark/>
          </w:tcPr>
          <w:p w14:paraId="68171FA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4,1%</w:t>
            </w:r>
          </w:p>
        </w:tc>
        <w:tc>
          <w:tcPr>
            <w:tcW w:w="864" w:type="pct"/>
            <w:tcBorders>
              <w:top w:val="nil"/>
              <w:left w:val="nil"/>
              <w:bottom w:val="single" w:sz="4" w:space="0" w:color="auto"/>
              <w:right w:val="single" w:sz="4" w:space="0" w:color="auto"/>
            </w:tcBorders>
            <w:shd w:val="clear" w:color="auto" w:fill="auto"/>
            <w:noWrap/>
            <w:vAlign w:val="center"/>
            <w:hideMark/>
          </w:tcPr>
          <w:p w14:paraId="5A2669B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1 636</w:t>
            </w:r>
          </w:p>
        </w:tc>
        <w:tc>
          <w:tcPr>
            <w:tcW w:w="864" w:type="pct"/>
            <w:tcBorders>
              <w:top w:val="nil"/>
              <w:left w:val="nil"/>
              <w:bottom w:val="single" w:sz="4" w:space="0" w:color="auto"/>
              <w:right w:val="single" w:sz="4" w:space="0" w:color="auto"/>
            </w:tcBorders>
            <w:shd w:val="clear" w:color="auto" w:fill="auto"/>
            <w:noWrap/>
            <w:vAlign w:val="center"/>
            <w:hideMark/>
          </w:tcPr>
          <w:p w14:paraId="0EB26AB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9,5%</w:t>
            </w:r>
          </w:p>
        </w:tc>
      </w:tr>
    </w:tbl>
    <w:p w14:paraId="3A0BD958" w14:textId="77777777" w:rsidR="00650F9F" w:rsidRPr="002D0DE3" w:rsidRDefault="00650F9F" w:rsidP="00650F9F">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6A7C113D" w14:textId="66FE40B8" w:rsidR="00D66E41" w:rsidRDefault="002D0DE3" w:rsidP="002D0DE3">
      <w:pPr>
        <w:jc w:val="both"/>
      </w:pPr>
      <w:r w:rsidRPr="00FF206A">
        <w:t xml:space="preserve">Przedstawiony powyżej podział Gminy na jednostki analityczne daje możliwość prowadzenia analiz porównawczych, a także obserwacji zjawisk kryzysowych w dłuższym okresie czasu. </w:t>
      </w:r>
      <w:r>
        <w:t>Na następnych stronach</w:t>
      </w:r>
      <w:r w:rsidRPr="00FF206A">
        <w:t xml:space="preserve"> przedstawi</w:t>
      </w:r>
      <w:r>
        <w:t>ono</w:t>
      </w:r>
      <w:r w:rsidRPr="00FF206A">
        <w:t xml:space="preserve"> podział Gminy </w:t>
      </w:r>
      <w:r>
        <w:t>Śmigiel</w:t>
      </w:r>
      <w:r w:rsidRPr="00FF206A">
        <w:t xml:space="preserve"> na jednostki analityczne w</w:t>
      </w:r>
      <w:r>
        <w:t xml:space="preserve"> </w:t>
      </w:r>
      <w:r w:rsidRPr="00FF206A">
        <w:t>ujęciu przestrzennym.</w:t>
      </w:r>
      <w:r>
        <w:t xml:space="preserve">  </w:t>
      </w:r>
    </w:p>
    <w:p w14:paraId="1DF09CE2" w14:textId="19455E95" w:rsidR="00D66E41" w:rsidRDefault="00D66E41" w:rsidP="00D66E41">
      <w:pPr>
        <w:pStyle w:val="Legenda"/>
        <w:rPr>
          <w:rFonts w:cs="Calibri"/>
          <w:bCs/>
          <w:i w:val="0"/>
          <w:iCs w:val="0"/>
          <w:sz w:val="24"/>
          <w:szCs w:val="24"/>
        </w:rPr>
      </w:pPr>
      <w:bookmarkStart w:id="11" w:name="_Toc147304614"/>
      <w:bookmarkStart w:id="12" w:name="_Toc165012673"/>
      <w:r>
        <w:rPr>
          <w:noProof/>
          <w:lang w:eastAsia="pl-PL"/>
        </w:rPr>
        <w:lastRenderedPageBreak/>
        <w:drawing>
          <wp:anchor distT="0" distB="0" distL="114300" distR="114300" simplePos="0" relativeHeight="252118016" behindDoc="0" locked="0" layoutInCell="1" allowOverlap="1" wp14:anchorId="6DEC4576" wp14:editId="28391F9E">
            <wp:simplePos x="0" y="0"/>
            <wp:positionH relativeFrom="margin">
              <wp:align>right</wp:align>
            </wp:positionH>
            <wp:positionV relativeFrom="paragraph">
              <wp:posOffset>311488</wp:posOffset>
            </wp:positionV>
            <wp:extent cx="5759939" cy="4073236"/>
            <wp:effectExtent l="0" t="0" r="0" b="3810"/>
            <wp:wrapNone/>
            <wp:docPr id="2018463669" name="Obraz 3"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63669" name="Obraz 3" descr="Obraz zawierający mapa, atlas, tekst&#10;&#10;Opis wygenerowany automatyczni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939" cy="4073236"/>
                    </a:xfrm>
                    <a:prstGeom prst="rect">
                      <a:avLst/>
                    </a:prstGeom>
                  </pic:spPr>
                </pic:pic>
              </a:graphicData>
            </a:graphic>
            <wp14:sizeRelH relativeFrom="margin">
              <wp14:pctWidth>0</wp14:pctWidth>
            </wp14:sizeRelH>
            <wp14:sizeRelV relativeFrom="margin">
              <wp14:pctHeight>0</wp14:pctHeight>
            </wp14:sizeRelV>
          </wp:anchor>
        </w:drawing>
      </w:r>
      <w:bookmarkEnd w:id="11"/>
      <w:r w:rsidRPr="00D66E41">
        <w:rPr>
          <w:i w:val="0"/>
          <w:iCs w:val="0"/>
          <w:sz w:val="24"/>
          <w:szCs w:val="24"/>
        </w:rPr>
        <w:t xml:space="preserve">Rycina </w:t>
      </w:r>
      <w:r w:rsidRPr="00D66E41">
        <w:rPr>
          <w:i w:val="0"/>
          <w:iCs w:val="0"/>
          <w:sz w:val="24"/>
          <w:szCs w:val="24"/>
        </w:rPr>
        <w:fldChar w:fldCharType="begin"/>
      </w:r>
      <w:r w:rsidRPr="00D66E41">
        <w:rPr>
          <w:i w:val="0"/>
          <w:iCs w:val="0"/>
          <w:sz w:val="24"/>
          <w:szCs w:val="24"/>
        </w:rPr>
        <w:instrText xml:space="preserve"> SEQ Rycina \* ARABIC </w:instrText>
      </w:r>
      <w:r w:rsidRPr="00D66E41">
        <w:rPr>
          <w:i w:val="0"/>
          <w:iCs w:val="0"/>
          <w:sz w:val="24"/>
          <w:szCs w:val="24"/>
        </w:rPr>
        <w:fldChar w:fldCharType="separate"/>
      </w:r>
      <w:r w:rsidR="007744F8">
        <w:rPr>
          <w:i w:val="0"/>
          <w:iCs w:val="0"/>
          <w:noProof/>
          <w:sz w:val="24"/>
          <w:szCs w:val="24"/>
        </w:rPr>
        <w:t>1</w:t>
      </w:r>
      <w:r w:rsidRPr="00D66E41">
        <w:rPr>
          <w:i w:val="0"/>
          <w:iCs w:val="0"/>
          <w:sz w:val="24"/>
          <w:szCs w:val="24"/>
        </w:rPr>
        <w:fldChar w:fldCharType="end"/>
      </w:r>
      <w:r w:rsidRPr="00D66E41">
        <w:rPr>
          <w:i w:val="0"/>
          <w:iCs w:val="0"/>
          <w:sz w:val="24"/>
          <w:szCs w:val="24"/>
        </w:rPr>
        <w:t xml:space="preserve"> Jednostki analityczne na terenie Gminy Śmigiel</w:t>
      </w:r>
      <w:bookmarkEnd w:id="12"/>
      <w:r w:rsidRPr="00D66E41">
        <w:rPr>
          <w:rFonts w:cs="Calibri"/>
          <w:bCs/>
          <w:i w:val="0"/>
          <w:iCs w:val="0"/>
          <w:sz w:val="24"/>
          <w:szCs w:val="24"/>
        </w:rPr>
        <w:t xml:space="preserve"> </w:t>
      </w:r>
    </w:p>
    <w:p w14:paraId="442FE2B2" w14:textId="77777777" w:rsidR="00D66E41" w:rsidRDefault="00D66E41" w:rsidP="00D66E41"/>
    <w:p w14:paraId="57E385C2" w14:textId="77777777" w:rsidR="00D66E41" w:rsidRDefault="00D66E41" w:rsidP="00D66E41"/>
    <w:p w14:paraId="6A2A0756" w14:textId="77777777" w:rsidR="00D66E41" w:rsidRDefault="00D66E41" w:rsidP="00D66E41"/>
    <w:p w14:paraId="611AD9DE" w14:textId="77777777" w:rsidR="00D66E41" w:rsidRDefault="00D66E41" w:rsidP="00D66E41"/>
    <w:p w14:paraId="4D5B3487" w14:textId="77777777" w:rsidR="00D66E41" w:rsidRDefault="00D66E41" w:rsidP="00D66E41"/>
    <w:p w14:paraId="3BE31684" w14:textId="77777777" w:rsidR="00D66E41" w:rsidRDefault="00D66E41" w:rsidP="00D66E41"/>
    <w:p w14:paraId="65CEF0E6" w14:textId="77777777" w:rsidR="00D66E41" w:rsidRDefault="00D66E41" w:rsidP="00D66E41"/>
    <w:p w14:paraId="488C8AE6" w14:textId="77777777" w:rsidR="00D66E41" w:rsidRDefault="00D66E41" w:rsidP="00D66E41"/>
    <w:p w14:paraId="2D5954B6" w14:textId="77777777" w:rsidR="00D66E41" w:rsidRDefault="00D66E41" w:rsidP="00D66E41"/>
    <w:p w14:paraId="27C4FCD5" w14:textId="77777777" w:rsidR="00D66E41" w:rsidRDefault="00D66E41" w:rsidP="00D66E41"/>
    <w:p w14:paraId="4924BBD9" w14:textId="77777777" w:rsidR="00D66E41" w:rsidRDefault="00D66E41" w:rsidP="00D66E41"/>
    <w:p w14:paraId="45426AC3" w14:textId="77777777" w:rsidR="00D66E41" w:rsidRDefault="00D66E41" w:rsidP="00D66E41"/>
    <w:p w14:paraId="38FE17D0" w14:textId="32B99146" w:rsidR="00D66E41" w:rsidRDefault="00D66E41" w:rsidP="00D66E41"/>
    <w:p w14:paraId="01396DC5" w14:textId="1406ECBF" w:rsidR="00D66E41" w:rsidRDefault="00D66E41" w:rsidP="00D66E41">
      <w:r>
        <w:rPr>
          <w:noProof/>
          <w:lang w:eastAsia="pl-PL"/>
        </w:rPr>
        <w:drawing>
          <wp:anchor distT="0" distB="0" distL="114300" distR="114300" simplePos="0" relativeHeight="252120064" behindDoc="0" locked="0" layoutInCell="1" allowOverlap="1" wp14:anchorId="7C490324" wp14:editId="05D8C03B">
            <wp:simplePos x="0" y="0"/>
            <wp:positionH relativeFrom="margin">
              <wp:align>right</wp:align>
            </wp:positionH>
            <wp:positionV relativeFrom="paragraph">
              <wp:posOffset>152219</wp:posOffset>
            </wp:positionV>
            <wp:extent cx="5759450" cy="4086225"/>
            <wp:effectExtent l="0" t="0" r="0" b="9525"/>
            <wp:wrapNone/>
            <wp:docPr id="576492142" name="Obraz 2" descr="Obraz zawierający diagram, map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92142" name="Obraz 2" descr="Obraz zawierający diagram, mapa, tekst&#10;&#10;Opis wygenerowany automatycznie"/>
                    <pic:cNvPicPr/>
                  </pic:nvPicPr>
                  <pic:blipFill rotWithShape="1">
                    <a:blip r:embed="rId19">
                      <a:extLst>
                        <a:ext uri="{28A0092B-C50C-407E-A947-70E740481C1C}">
                          <a14:useLocalDpi xmlns:a14="http://schemas.microsoft.com/office/drawing/2010/main" val="0"/>
                        </a:ext>
                      </a:extLst>
                    </a:blip>
                    <a:srcRect r="872"/>
                    <a:stretch/>
                  </pic:blipFill>
                  <pic:spPr bwMode="auto">
                    <a:xfrm>
                      <a:off x="0" y="0"/>
                      <a:ext cx="5759450" cy="4086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95DB94" w14:textId="1D6C3CDD" w:rsidR="00D66E41" w:rsidRDefault="00D66E41" w:rsidP="00D66E41">
      <w:pPr>
        <w:pStyle w:val="Legenda"/>
        <w:rPr>
          <w:rFonts w:asciiTheme="minorHAnsi" w:hAnsiTheme="minorHAnsi" w:cstheme="minorHAnsi"/>
          <w:i w:val="0"/>
          <w:iCs w:val="0"/>
          <w:color w:val="auto"/>
          <w:szCs w:val="20"/>
        </w:rPr>
      </w:pPr>
    </w:p>
    <w:p w14:paraId="4E9E642A" w14:textId="77777777" w:rsidR="00D66E41" w:rsidRDefault="00D66E41" w:rsidP="00D66E41">
      <w:pPr>
        <w:pStyle w:val="Legenda"/>
        <w:rPr>
          <w:rFonts w:asciiTheme="minorHAnsi" w:hAnsiTheme="minorHAnsi" w:cstheme="minorHAnsi"/>
          <w:i w:val="0"/>
          <w:iCs w:val="0"/>
          <w:color w:val="auto"/>
          <w:szCs w:val="20"/>
        </w:rPr>
      </w:pPr>
    </w:p>
    <w:p w14:paraId="1062B25C" w14:textId="77777777" w:rsidR="00D66E41" w:rsidRDefault="00D66E41" w:rsidP="00D66E41">
      <w:pPr>
        <w:pStyle w:val="Legenda"/>
        <w:rPr>
          <w:rFonts w:asciiTheme="minorHAnsi" w:hAnsiTheme="minorHAnsi" w:cstheme="minorHAnsi"/>
          <w:i w:val="0"/>
          <w:iCs w:val="0"/>
          <w:color w:val="auto"/>
          <w:szCs w:val="20"/>
        </w:rPr>
      </w:pPr>
    </w:p>
    <w:p w14:paraId="6A661F80" w14:textId="77777777" w:rsidR="00D66E41" w:rsidRDefault="00D66E41" w:rsidP="00D66E41">
      <w:pPr>
        <w:pStyle w:val="Legenda"/>
        <w:rPr>
          <w:rFonts w:asciiTheme="minorHAnsi" w:hAnsiTheme="minorHAnsi" w:cstheme="minorHAnsi"/>
          <w:i w:val="0"/>
          <w:iCs w:val="0"/>
          <w:color w:val="auto"/>
          <w:szCs w:val="20"/>
        </w:rPr>
      </w:pPr>
    </w:p>
    <w:p w14:paraId="4BF4A11D" w14:textId="77777777" w:rsidR="00D66E41" w:rsidRDefault="00D66E41" w:rsidP="00D66E41">
      <w:pPr>
        <w:pStyle w:val="Legenda"/>
        <w:rPr>
          <w:rFonts w:asciiTheme="minorHAnsi" w:hAnsiTheme="minorHAnsi" w:cstheme="minorHAnsi"/>
          <w:i w:val="0"/>
          <w:iCs w:val="0"/>
          <w:color w:val="auto"/>
          <w:szCs w:val="20"/>
        </w:rPr>
      </w:pPr>
    </w:p>
    <w:p w14:paraId="5DA125EC" w14:textId="77777777" w:rsidR="00D66E41" w:rsidRDefault="00D66E41" w:rsidP="00D66E41">
      <w:pPr>
        <w:pStyle w:val="Legenda"/>
        <w:rPr>
          <w:rFonts w:asciiTheme="minorHAnsi" w:hAnsiTheme="minorHAnsi" w:cstheme="minorHAnsi"/>
          <w:i w:val="0"/>
          <w:iCs w:val="0"/>
          <w:color w:val="auto"/>
          <w:szCs w:val="20"/>
        </w:rPr>
      </w:pPr>
    </w:p>
    <w:p w14:paraId="3AFE3433" w14:textId="77777777" w:rsidR="00D66E41" w:rsidRDefault="00D66E41" w:rsidP="00D66E41">
      <w:pPr>
        <w:pStyle w:val="Legenda"/>
        <w:rPr>
          <w:rFonts w:asciiTheme="minorHAnsi" w:hAnsiTheme="minorHAnsi" w:cstheme="minorHAnsi"/>
          <w:i w:val="0"/>
          <w:iCs w:val="0"/>
          <w:color w:val="auto"/>
          <w:szCs w:val="20"/>
        </w:rPr>
      </w:pPr>
    </w:p>
    <w:p w14:paraId="4386C0FD" w14:textId="77777777" w:rsidR="00D66E41" w:rsidRDefault="00D66E41" w:rsidP="00D66E41">
      <w:pPr>
        <w:pStyle w:val="Legenda"/>
        <w:rPr>
          <w:rFonts w:asciiTheme="minorHAnsi" w:hAnsiTheme="minorHAnsi" w:cstheme="minorHAnsi"/>
          <w:i w:val="0"/>
          <w:iCs w:val="0"/>
          <w:color w:val="auto"/>
          <w:szCs w:val="20"/>
        </w:rPr>
      </w:pPr>
    </w:p>
    <w:p w14:paraId="45641692" w14:textId="77777777" w:rsidR="00D66E41" w:rsidRDefault="00D66E41" w:rsidP="00D66E41">
      <w:pPr>
        <w:pStyle w:val="Legenda"/>
        <w:rPr>
          <w:rFonts w:asciiTheme="minorHAnsi" w:hAnsiTheme="minorHAnsi" w:cstheme="minorHAnsi"/>
          <w:i w:val="0"/>
          <w:iCs w:val="0"/>
          <w:color w:val="auto"/>
          <w:szCs w:val="20"/>
        </w:rPr>
      </w:pPr>
    </w:p>
    <w:p w14:paraId="66D41193" w14:textId="77777777" w:rsidR="00D66E41" w:rsidRDefault="00D66E41" w:rsidP="00D66E41">
      <w:pPr>
        <w:pStyle w:val="Legenda"/>
        <w:rPr>
          <w:rFonts w:asciiTheme="minorHAnsi" w:hAnsiTheme="minorHAnsi" w:cstheme="minorHAnsi"/>
          <w:i w:val="0"/>
          <w:iCs w:val="0"/>
          <w:color w:val="auto"/>
          <w:szCs w:val="20"/>
        </w:rPr>
      </w:pPr>
    </w:p>
    <w:p w14:paraId="229A76A7" w14:textId="77777777" w:rsidR="00D66E41" w:rsidRDefault="00D66E41" w:rsidP="00D66E41">
      <w:pPr>
        <w:pStyle w:val="Legenda"/>
        <w:rPr>
          <w:rFonts w:asciiTheme="minorHAnsi" w:hAnsiTheme="minorHAnsi" w:cstheme="minorHAnsi"/>
          <w:i w:val="0"/>
          <w:iCs w:val="0"/>
          <w:color w:val="auto"/>
          <w:szCs w:val="20"/>
        </w:rPr>
      </w:pPr>
    </w:p>
    <w:p w14:paraId="50688DDF" w14:textId="77777777" w:rsidR="00D66E41" w:rsidRDefault="00D66E41" w:rsidP="00D66E41">
      <w:pPr>
        <w:pStyle w:val="Legenda"/>
        <w:rPr>
          <w:rFonts w:asciiTheme="minorHAnsi" w:hAnsiTheme="minorHAnsi" w:cstheme="minorHAnsi"/>
          <w:i w:val="0"/>
          <w:iCs w:val="0"/>
          <w:color w:val="auto"/>
          <w:szCs w:val="20"/>
        </w:rPr>
      </w:pPr>
    </w:p>
    <w:p w14:paraId="5E1BA7AD" w14:textId="77777777" w:rsidR="00D66E41" w:rsidRDefault="00D66E41" w:rsidP="00D66E41">
      <w:pPr>
        <w:pStyle w:val="Legenda"/>
        <w:rPr>
          <w:rFonts w:asciiTheme="minorHAnsi" w:hAnsiTheme="minorHAnsi" w:cstheme="minorHAnsi"/>
          <w:i w:val="0"/>
          <w:iCs w:val="0"/>
          <w:color w:val="auto"/>
          <w:szCs w:val="20"/>
        </w:rPr>
      </w:pPr>
    </w:p>
    <w:p w14:paraId="23769E05" w14:textId="77777777" w:rsidR="00D66E41" w:rsidRDefault="00D66E41" w:rsidP="00D66E41">
      <w:pPr>
        <w:pStyle w:val="Legenda"/>
        <w:rPr>
          <w:rFonts w:asciiTheme="minorHAnsi" w:hAnsiTheme="minorHAnsi" w:cstheme="minorHAnsi"/>
          <w:i w:val="0"/>
          <w:iCs w:val="0"/>
          <w:color w:val="auto"/>
          <w:szCs w:val="20"/>
        </w:rPr>
      </w:pPr>
    </w:p>
    <w:p w14:paraId="3A438854" w14:textId="7F45B725" w:rsidR="00F131E1" w:rsidRDefault="00D66E41" w:rsidP="00D66E41">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1E22934C" w14:textId="304590B4" w:rsidR="00D66E41" w:rsidRDefault="00D66E41" w:rsidP="00D66E41">
      <w:pPr>
        <w:jc w:val="both"/>
      </w:pPr>
      <w:r>
        <w:lastRenderedPageBreak/>
        <w:t xml:space="preserve">Kolejnym krokiem, po dokonaniu podziału, było zebranie i obliczenie dla wskazanych jednostek wskaźników opisujących sfery: społeczną, gospodarczą, środowiskową, przestrzenno-funkcjonalną i techniczną. Poniższa tabela prezentuje wykorzystane wskaźniki z podziałem na sfery, które opisywały, wraz ze źródłem danych </w:t>
      </w:r>
      <w:r w:rsidR="004C01D9">
        <w:t xml:space="preserve">oraz zakresem czasowym ich pozyskania. </w:t>
      </w:r>
    </w:p>
    <w:p w14:paraId="0FCE0E26" w14:textId="6381ED15" w:rsidR="004C01D9" w:rsidRDefault="004C01D9" w:rsidP="004C01D9">
      <w:pPr>
        <w:pStyle w:val="Legenda"/>
        <w:rPr>
          <w:i w:val="0"/>
          <w:iCs w:val="0"/>
          <w:sz w:val="24"/>
          <w:szCs w:val="24"/>
        </w:rPr>
      </w:pPr>
      <w:bookmarkStart w:id="13" w:name="_Toc165012642"/>
      <w:r w:rsidRPr="004C01D9">
        <w:rPr>
          <w:i w:val="0"/>
          <w:iCs w:val="0"/>
          <w:sz w:val="24"/>
          <w:szCs w:val="24"/>
        </w:rPr>
        <w:t xml:space="preserve">Tabela </w:t>
      </w:r>
      <w:r w:rsidRPr="004C01D9">
        <w:rPr>
          <w:i w:val="0"/>
          <w:iCs w:val="0"/>
          <w:sz w:val="24"/>
          <w:szCs w:val="24"/>
        </w:rPr>
        <w:fldChar w:fldCharType="begin"/>
      </w:r>
      <w:r w:rsidRPr="004C01D9">
        <w:rPr>
          <w:i w:val="0"/>
          <w:iCs w:val="0"/>
          <w:sz w:val="24"/>
          <w:szCs w:val="24"/>
        </w:rPr>
        <w:instrText xml:space="preserve"> SEQ Tabela \* ARABIC </w:instrText>
      </w:r>
      <w:r w:rsidRPr="004C01D9">
        <w:rPr>
          <w:i w:val="0"/>
          <w:iCs w:val="0"/>
          <w:sz w:val="24"/>
          <w:szCs w:val="24"/>
        </w:rPr>
        <w:fldChar w:fldCharType="separate"/>
      </w:r>
      <w:r w:rsidR="007744F8">
        <w:rPr>
          <w:i w:val="0"/>
          <w:iCs w:val="0"/>
          <w:noProof/>
          <w:sz w:val="24"/>
          <w:szCs w:val="24"/>
        </w:rPr>
        <w:t>3</w:t>
      </w:r>
      <w:r w:rsidRPr="004C01D9">
        <w:rPr>
          <w:i w:val="0"/>
          <w:iCs w:val="0"/>
          <w:sz w:val="24"/>
          <w:szCs w:val="24"/>
        </w:rPr>
        <w:fldChar w:fldCharType="end"/>
      </w:r>
      <w:r w:rsidRPr="004C01D9">
        <w:rPr>
          <w:i w:val="0"/>
          <w:iCs w:val="0"/>
          <w:sz w:val="24"/>
          <w:szCs w:val="24"/>
        </w:rPr>
        <w:t xml:space="preserve"> Wskaźniki wykorzystane do zdiagnozowania zjawisk kryzysowych</w:t>
      </w:r>
      <w:bookmarkEnd w:id="13"/>
    </w:p>
    <w:tbl>
      <w:tblPr>
        <w:tblW w:w="5000" w:type="pct"/>
        <w:tblCellMar>
          <w:left w:w="70" w:type="dxa"/>
          <w:right w:w="70" w:type="dxa"/>
        </w:tblCellMar>
        <w:tblLook w:val="04A0" w:firstRow="1" w:lastRow="0" w:firstColumn="1" w:lastColumn="0" w:noHBand="0" w:noVBand="1"/>
      </w:tblPr>
      <w:tblGrid>
        <w:gridCol w:w="1939"/>
        <w:gridCol w:w="3146"/>
        <w:gridCol w:w="1501"/>
        <w:gridCol w:w="1345"/>
        <w:gridCol w:w="1131"/>
      </w:tblGrid>
      <w:tr w:rsidR="004C01D9" w:rsidRPr="004C01D9" w14:paraId="7DF9ED6D"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23F80C3B"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SPOŁECZNA</w:t>
            </w:r>
          </w:p>
        </w:tc>
      </w:tr>
      <w:tr w:rsidR="004C01D9" w:rsidRPr="004C01D9" w14:paraId="05DF5A03"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78165F1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0D49DB6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6571E7B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5DD40CC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 Destymulanta</w:t>
            </w:r>
          </w:p>
        </w:tc>
        <w:tc>
          <w:tcPr>
            <w:tcW w:w="624" w:type="pct"/>
            <w:tcBorders>
              <w:top w:val="nil"/>
              <w:left w:val="nil"/>
              <w:bottom w:val="single" w:sz="4" w:space="0" w:color="auto"/>
              <w:right w:val="single" w:sz="4" w:space="0" w:color="auto"/>
            </w:tcBorders>
            <w:shd w:val="clear" w:color="auto" w:fill="C6E3FF"/>
            <w:vAlign w:val="center"/>
            <w:hideMark/>
          </w:tcPr>
          <w:p w14:paraId="2AFB4DA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73DD2ED5" w14:textId="77777777" w:rsidTr="004C01D9">
        <w:trPr>
          <w:trHeight w:val="780"/>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648CE41A"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BEZROBOCIE</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0C17B06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osób bezrobotnych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3D856E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 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1D89FDA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51D502E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D1C2C9D" w14:textId="77777777" w:rsidTr="004C01D9">
        <w:trPr>
          <w:trHeight w:val="870"/>
        </w:trPr>
        <w:tc>
          <w:tcPr>
            <w:tcW w:w="1070" w:type="pct"/>
            <w:vMerge/>
            <w:tcBorders>
              <w:top w:val="single" w:sz="4" w:space="0" w:color="auto"/>
              <w:left w:val="single" w:sz="4" w:space="0" w:color="auto"/>
              <w:bottom w:val="nil"/>
              <w:right w:val="single" w:sz="4" w:space="0" w:color="auto"/>
            </w:tcBorders>
            <w:shd w:val="clear" w:color="auto" w:fill="C6E3FF"/>
            <w:vAlign w:val="center"/>
            <w:hideMark/>
          </w:tcPr>
          <w:p w14:paraId="075A9632"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3940B68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osób bezrobotnych w przeliczeniu na 100 mieszkańców w wieku produkcyjnym</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2A76C5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 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6BF4969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21419C7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003D2C2F" w14:textId="77777777" w:rsidTr="004C01D9">
        <w:trPr>
          <w:trHeight w:val="570"/>
        </w:trPr>
        <w:tc>
          <w:tcPr>
            <w:tcW w:w="1070" w:type="pct"/>
            <w:vMerge/>
            <w:tcBorders>
              <w:top w:val="nil"/>
              <w:left w:val="single" w:sz="4" w:space="0" w:color="auto"/>
              <w:bottom w:val="nil"/>
              <w:right w:val="single" w:sz="4" w:space="0" w:color="auto"/>
            </w:tcBorders>
            <w:shd w:val="clear" w:color="auto" w:fill="C6E3FF"/>
            <w:vAlign w:val="center"/>
            <w:hideMark/>
          </w:tcPr>
          <w:p w14:paraId="6CE86364"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2A39E3F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długotrwale bezrobotnych w ogólnej liczbie bezrobotnych</w:t>
            </w:r>
          </w:p>
        </w:tc>
        <w:tc>
          <w:tcPr>
            <w:tcW w:w="828" w:type="pct"/>
            <w:tcBorders>
              <w:top w:val="nil"/>
              <w:left w:val="nil"/>
              <w:bottom w:val="single" w:sz="4" w:space="0" w:color="auto"/>
              <w:right w:val="single" w:sz="4" w:space="0" w:color="auto"/>
            </w:tcBorders>
            <w:shd w:val="clear" w:color="auto" w:fill="auto"/>
            <w:vAlign w:val="center"/>
            <w:hideMark/>
          </w:tcPr>
          <w:p w14:paraId="09EA950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w:t>
            </w:r>
          </w:p>
        </w:tc>
        <w:tc>
          <w:tcPr>
            <w:tcW w:w="742" w:type="pct"/>
            <w:tcBorders>
              <w:top w:val="nil"/>
              <w:left w:val="nil"/>
              <w:bottom w:val="single" w:sz="4" w:space="0" w:color="auto"/>
              <w:right w:val="single" w:sz="4" w:space="0" w:color="auto"/>
            </w:tcBorders>
            <w:shd w:val="clear" w:color="auto" w:fill="auto"/>
            <w:noWrap/>
            <w:vAlign w:val="center"/>
            <w:hideMark/>
          </w:tcPr>
          <w:p w14:paraId="0765014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vAlign w:val="center"/>
            <w:hideMark/>
          </w:tcPr>
          <w:p w14:paraId="48EE7CF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44B1E7BF" w14:textId="77777777" w:rsidTr="004C01D9">
        <w:trPr>
          <w:trHeight w:val="780"/>
        </w:trPr>
        <w:tc>
          <w:tcPr>
            <w:tcW w:w="1070" w:type="pct"/>
            <w:vMerge/>
            <w:tcBorders>
              <w:top w:val="nil"/>
              <w:left w:val="single" w:sz="4" w:space="0" w:color="auto"/>
              <w:bottom w:val="nil"/>
              <w:right w:val="single" w:sz="4" w:space="0" w:color="auto"/>
            </w:tcBorders>
            <w:shd w:val="clear" w:color="auto" w:fill="C6E3FF"/>
            <w:vAlign w:val="center"/>
            <w:hideMark/>
          </w:tcPr>
          <w:p w14:paraId="45D4C4BD"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E8C735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długotrwale bezrobotnych w liczbie osób w wieku produkcyjnym</w:t>
            </w:r>
          </w:p>
        </w:tc>
        <w:tc>
          <w:tcPr>
            <w:tcW w:w="828" w:type="pct"/>
            <w:tcBorders>
              <w:top w:val="nil"/>
              <w:left w:val="nil"/>
              <w:bottom w:val="single" w:sz="4" w:space="0" w:color="auto"/>
              <w:right w:val="single" w:sz="4" w:space="0" w:color="auto"/>
            </w:tcBorders>
            <w:shd w:val="clear" w:color="auto" w:fill="auto"/>
            <w:vAlign w:val="center"/>
            <w:hideMark/>
          </w:tcPr>
          <w:p w14:paraId="3D306E1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5FC8B1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vAlign w:val="center"/>
            <w:hideMark/>
          </w:tcPr>
          <w:p w14:paraId="44712C0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401FF28" w14:textId="77777777" w:rsidTr="004C01D9">
        <w:trPr>
          <w:trHeight w:val="660"/>
        </w:trPr>
        <w:tc>
          <w:tcPr>
            <w:tcW w:w="1070" w:type="pct"/>
            <w:vMerge/>
            <w:tcBorders>
              <w:top w:val="nil"/>
              <w:left w:val="single" w:sz="4" w:space="0" w:color="auto"/>
              <w:bottom w:val="nil"/>
              <w:right w:val="single" w:sz="4" w:space="0" w:color="auto"/>
            </w:tcBorders>
            <w:shd w:val="clear" w:color="auto" w:fill="C6E3FF"/>
            <w:vAlign w:val="center"/>
            <w:hideMark/>
          </w:tcPr>
          <w:p w14:paraId="78146BDE"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427B098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bezrobotnych z wykształceniem podstawowym w ogólnej liczbie bezrobotnych</w:t>
            </w:r>
          </w:p>
        </w:tc>
        <w:tc>
          <w:tcPr>
            <w:tcW w:w="828" w:type="pct"/>
            <w:tcBorders>
              <w:top w:val="nil"/>
              <w:left w:val="nil"/>
              <w:bottom w:val="single" w:sz="4" w:space="0" w:color="auto"/>
              <w:right w:val="single" w:sz="4" w:space="0" w:color="auto"/>
            </w:tcBorders>
            <w:shd w:val="clear" w:color="auto" w:fill="auto"/>
            <w:vAlign w:val="center"/>
            <w:hideMark/>
          </w:tcPr>
          <w:p w14:paraId="052A414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w:t>
            </w:r>
          </w:p>
        </w:tc>
        <w:tc>
          <w:tcPr>
            <w:tcW w:w="742" w:type="pct"/>
            <w:tcBorders>
              <w:top w:val="nil"/>
              <w:left w:val="nil"/>
              <w:bottom w:val="single" w:sz="4" w:space="0" w:color="auto"/>
              <w:right w:val="single" w:sz="4" w:space="0" w:color="auto"/>
            </w:tcBorders>
            <w:shd w:val="clear" w:color="auto" w:fill="auto"/>
            <w:noWrap/>
            <w:vAlign w:val="center"/>
            <w:hideMark/>
          </w:tcPr>
          <w:p w14:paraId="4116756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vAlign w:val="center"/>
            <w:hideMark/>
          </w:tcPr>
          <w:p w14:paraId="15A347B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435E418" w14:textId="77777777" w:rsidTr="004C01D9">
        <w:trPr>
          <w:trHeight w:val="810"/>
        </w:trPr>
        <w:tc>
          <w:tcPr>
            <w:tcW w:w="1070" w:type="pct"/>
            <w:vMerge/>
            <w:tcBorders>
              <w:top w:val="nil"/>
              <w:left w:val="single" w:sz="4" w:space="0" w:color="auto"/>
              <w:bottom w:val="nil"/>
              <w:right w:val="single" w:sz="4" w:space="0" w:color="auto"/>
            </w:tcBorders>
            <w:shd w:val="clear" w:color="auto" w:fill="C6E3FF"/>
            <w:vAlign w:val="center"/>
            <w:hideMark/>
          </w:tcPr>
          <w:p w14:paraId="4BA681AA"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4DC9325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bezrobocia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3A9C4C4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19272D7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0F08EB4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3B2F702A" w14:textId="77777777" w:rsidTr="004C01D9">
        <w:trPr>
          <w:trHeight w:val="8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027C5180"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64F5AB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bezrobocia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5D58EA3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371D290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74BABE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4FDD6A2E" w14:textId="77777777" w:rsidTr="004C01D9">
        <w:trPr>
          <w:trHeight w:val="810"/>
        </w:trPr>
        <w:tc>
          <w:tcPr>
            <w:tcW w:w="1070" w:type="pc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25EEE11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ALKOHOLIZM</w:t>
            </w:r>
          </w:p>
        </w:tc>
        <w:tc>
          <w:tcPr>
            <w:tcW w:w="1736" w:type="pct"/>
            <w:tcBorders>
              <w:top w:val="nil"/>
              <w:left w:val="nil"/>
              <w:bottom w:val="single" w:sz="4" w:space="0" w:color="auto"/>
              <w:right w:val="single" w:sz="4" w:space="0" w:color="auto"/>
            </w:tcBorders>
            <w:shd w:val="clear" w:color="auto" w:fill="auto"/>
            <w:vAlign w:val="center"/>
            <w:hideMark/>
          </w:tcPr>
          <w:p w14:paraId="583DDD1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dotkniętych problemem alkoholizmu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5856810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9A00D8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5C33F22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735BBDCD" w14:textId="77777777" w:rsidTr="004C01D9">
        <w:trPr>
          <w:trHeight w:val="765"/>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7C3F406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UBÓSTWO</w:t>
            </w:r>
          </w:p>
        </w:tc>
        <w:tc>
          <w:tcPr>
            <w:tcW w:w="1736" w:type="pct"/>
            <w:tcBorders>
              <w:top w:val="nil"/>
              <w:left w:val="nil"/>
              <w:bottom w:val="single" w:sz="4" w:space="0" w:color="auto"/>
              <w:right w:val="single" w:sz="4" w:space="0" w:color="auto"/>
            </w:tcBorders>
            <w:shd w:val="clear" w:color="auto" w:fill="auto"/>
            <w:vAlign w:val="center"/>
            <w:hideMark/>
          </w:tcPr>
          <w:p w14:paraId="2196732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korzystających z pomocy społecznej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23CC80C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777605F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05CF0E1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3C46C41" w14:textId="77777777" w:rsidTr="004C01D9">
        <w:trPr>
          <w:trHeight w:val="8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218D4594"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43B30C0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ubóstwa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46E0D9B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B0CCFF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75922C8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192F5D5D" w14:textId="77777777" w:rsidTr="004C01D9">
        <w:trPr>
          <w:trHeight w:val="76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2179A84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533A254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ubóstwa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78B5F5E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77A8881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177907D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AC68887" w14:textId="77777777" w:rsidTr="004C01D9">
        <w:trPr>
          <w:trHeight w:val="8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491D757A"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A30A81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Kwota wypłaconych zasiłków w przeliczeniu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07ADE50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53839D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491020C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3576444" w14:textId="77777777" w:rsidTr="004C01D9">
        <w:trPr>
          <w:trHeight w:val="82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7D705DC9"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5ACAD17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Kwota wypłaconych zasiłków w przeliczeniu na liczbę osób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31D1CBC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588317B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383278F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6C04CE35" w14:textId="77777777" w:rsidTr="004C01D9">
        <w:trPr>
          <w:trHeight w:val="825"/>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4AAE319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PRZESTĘPCZOŚĆ</w:t>
            </w: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119C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stwierdzonych przestępstw na 1000 mieszkańców</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6389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 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6B2A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0A5C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23547D42" w14:textId="77777777" w:rsidTr="004C01D9">
        <w:trPr>
          <w:trHeight w:val="108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F67BE51"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19FCF50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stwierdzonych przestępstw i wykroczeń (poza zdarzeniami drogowymi i przestępstwami gospodarczymi) w tym czyny karalne nieletnich na 1000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1850F1F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 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745EBA0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7113E56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68EF822E" w14:textId="77777777" w:rsidTr="004C01D9">
        <w:trPr>
          <w:trHeight w:val="11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7B56028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2DACB03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czynów karalnych popełnionych przez nieletnich (13-17 lat) w ogólnej liczbie stwierdzonych przestępstw i wykroczeń (poza zdarzeniami drogowymi i przestępstwami gospodarczymi)</w:t>
            </w:r>
          </w:p>
        </w:tc>
        <w:tc>
          <w:tcPr>
            <w:tcW w:w="828" w:type="pct"/>
            <w:tcBorders>
              <w:top w:val="nil"/>
              <w:left w:val="nil"/>
              <w:bottom w:val="single" w:sz="4" w:space="0" w:color="auto"/>
              <w:right w:val="single" w:sz="4" w:space="0" w:color="auto"/>
            </w:tcBorders>
            <w:shd w:val="clear" w:color="auto" w:fill="auto"/>
            <w:vAlign w:val="center"/>
            <w:hideMark/>
          </w:tcPr>
          <w:p w14:paraId="54F0210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w:t>
            </w:r>
          </w:p>
        </w:tc>
        <w:tc>
          <w:tcPr>
            <w:tcW w:w="742" w:type="pct"/>
            <w:tcBorders>
              <w:top w:val="nil"/>
              <w:left w:val="nil"/>
              <w:bottom w:val="single" w:sz="4" w:space="0" w:color="auto"/>
              <w:right w:val="single" w:sz="4" w:space="0" w:color="auto"/>
            </w:tcBorders>
            <w:shd w:val="clear" w:color="auto" w:fill="auto"/>
            <w:noWrap/>
            <w:vAlign w:val="center"/>
            <w:hideMark/>
          </w:tcPr>
          <w:p w14:paraId="1B30634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2A5DBB8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4D85BDF3" w14:textId="77777777" w:rsidTr="004C01D9">
        <w:trPr>
          <w:trHeight w:val="840"/>
        </w:trPr>
        <w:tc>
          <w:tcPr>
            <w:tcW w:w="1070" w:type="pct"/>
            <w:vMerge w:val="restart"/>
            <w:tcBorders>
              <w:top w:val="nil"/>
              <w:left w:val="single" w:sz="4" w:space="0" w:color="auto"/>
              <w:bottom w:val="single" w:sz="4" w:space="0" w:color="auto"/>
              <w:right w:val="single" w:sz="4" w:space="0" w:color="auto"/>
            </w:tcBorders>
            <w:shd w:val="clear" w:color="auto" w:fill="C6E3FF"/>
            <w:vAlign w:val="center"/>
            <w:hideMark/>
          </w:tcPr>
          <w:p w14:paraId="476206A3"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OSOBY ZE SZCZEGÓLNYMI POTRZEBAMI</w:t>
            </w:r>
          </w:p>
        </w:tc>
        <w:tc>
          <w:tcPr>
            <w:tcW w:w="1736" w:type="pct"/>
            <w:tcBorders>
              <w:top w:val="nil"/>
              <w:left w:val="nil"/>
              <w:bottom w:val="single" w:sz="4" w:space="0" w:color="auto"/>
              <w:right w:val="single" w:sz="4" w:space="0" w:color="auto"/>
            </w:tcBorders>
            <w:shd w:val="clear" w:color="auto" w:fill="auto"/>
            <w:vAlign w:val="center"/>
            <w:hideMark/>
          </w:tcPr>
          <w:p w14:paraId="16A5729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niepełnosprawności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6429900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2987247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408F1E2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17948845" w14:textId="77777777" w:rsidTr="004C01D9">
        <w:trPr>
          <w:trHeight w:val="85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1ED4FB0E"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BB0118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niepełnosprawności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5C9CCF1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06C192F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4B3050B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573CED7F" w14:textId="77777777" w:rsidTr="004C01D9">
        <w:trPr>
          <w:trHeight w:val="79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383C7D1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3985DF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długotrwałej lub ciężkiej choroby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07586D9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66713CE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213A5E3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23E0C2E" w14:textId="77777777" w:rsidTr="004C01D9">
        <w:trPr>
          <w:trHeight w:val="76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576FFD99"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E60B5F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długotrwałej lub ciężkiej choroby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5F31A75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0EED699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44F83CB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373E13EA" w14:textId="77777777" w:rsidTr="004C01D9">
        <w:trPr>
          <w:trHeight w:val="510"/>
        </w:trPr>
        <w:tc>
          <w:tcPr>
            <w:tcW w:w="1070" w:type="pct"/>
            <w:vMerge w:val="restart"/>
            <w:tcBorders>
              <w:top w:val="nil"/>
              <w:left w:val="single" w:sz="4" w:space="0" w:color="auto"/>
              <w:bottom w:val="single" w:sz="4" w:space="0" w:color="auto"/>
              <w:right w:val="single" w:sz="4" w:space="0" w:color="auto"/>
            </w:tcBorders>
            <w:shd w:val="clear" w:color="auto" w:fill="C6E3FF"/>
            <w:vAlign w:val="center"/>
            <w:hideMark/>
          </w:tcPr>
          <w:p w14:paraId="2165F011"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KAPITAŁ SPOŁECZNY</w:t>
            </w:r>
          </w:p>
        </w:tc>
        <w:tc>
          <w:tcPr>
            <w:tcW w:w="1736" w:type="pct"/>
            <w:tcBorders>
              <w:top w:val="nil"/>
              <w:left w:val="nil"/>
              <w:bottom w:val="single" w:sz="4" w:space="0" w:color="auto"/>
              <w:right w:val="single" w:sz="4" w:space="0" w:color="auto"/>
            </w:tcBorders>
            <w:shd w:val="clear" w:color="auto" w:fill="auto"/>
            <w:vAlign w:val="center"/>
            <w:hideMark/>
          </w:tcPr>
          <w:p w14:paraId="5EB78E3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w wieku przedprodukcyjnym w ogólnej liczbie ludności</w:t>
            </w:r>
          </w:p>
        </w:tc>
        <w:tc>
          <w:tcPr>
            <w:tcW w:w="828" w:type="pct"/>
            <w:tcBorders>
              <w:top w:val="nil"/>
              <w:left w:val="nil"/>
              <w:bottom w:val="single" w:sz="4" w:space="0" w:color="auto"/>
              <w:right w:val="single" w:sz="4" w:space="0" w:color="auto"/>
            </w:tcBorders>
            <w:shd w:val="clear" w:color="auto" w:fill="auto"/>
            <w:vAlign w:val="center"/>
            <w:hideMark/>
          </w:tcPr>
          <w:p w14:paraId="42D80D9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758DBDA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59B2B10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76846BF1" w14:textId="77777777" w:rsidTr="004C01D9">
        <w:trPr>
          <w:trHeight w:val="5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638EBE97"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63284B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Ludność w wieku poprodukcyjnym na 100 osób w wieku produkcyjnym</w:t>
            </w:r>
          </w:p>
        </w:tc>
        <w:tc>
          <w:tcPr>
            <w:tcW w:w="828" w:type="pct"/>
            <w:tcBorders>
              <w:top w:val="nil"/>
              <w:left w:val="nil"/>
              <w:bottom w:val="single" w:sz="4" w:space="0" w:color="auto"/>
              <w:right w:val="single" w:sz="4" w:space="0" w:color="auto"/>
            </w:tcBorders>
            <w:shd w:val="clear" w:color="auto" w:fill="auto"/>
            <w:vAlign w:val="center"/>
            <w:hideMark/>
          </w:tcPr>
          <w:p w14:paraId="0B1B375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2E2758B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vAlign w:val="center"/>
            <w:hideMark/>
          </w:tcPr>
          <w:p w14:paraId="3683BA0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407D02D" w14:textId="77777777" w:rsidTr="004C01D9">
        <w:trPr>
          <w:trHeight w:val="5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512DEEBE"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A2CC1F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w wieku poprodukcyjnym w ogólnej liczbie ludności</w:t>
            </w:r>
          </w:p>
        </w:tc>
        <w:tc>
          <w:tcPr>
            <w:tcW w:w="828" w:type="pct"/>
            <w:tcBorders>
              <w:top w:val="nil"/>
              <w:left w:val="nil"/>
              <w:bottom w:val="single" w:sz="4" w:space="0" w:color="auto"/>
              <w:right w:val="single" w:sz="4" w:space="0" w:color="auto"/>
            </w:tcBorders>
            <w:shd w:val="clear" w:color="auto" w:fill="auto"/>
            <w:vAlign w:val="center"/>
            <w:hideMark/>
          </w:tcPr>
          <w:p w14:paraId="521A23D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4FDE5D7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vAlign w:val="center"/>
            <w:hideMark/>
          </w:tcPr>
          <w:p w14:paraId="20B3FD4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136F77EB" w14:textId="77777777" w:rsidTr="004C01D9">
        <w:trPr>
          <w:trHeight w:val="45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2ACA2A36"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28C2279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dzieci w wieku 0-3 lat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3B76B59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5421FA0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368124D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467659C9" w14:textId="77777777" w:rsidTr="004C01D9">
        <w:trPr>
          <w:trHeight w:val="49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3658391B"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193864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dzieci w wieku 3-6 lat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4392C72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70EF051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1CA3796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0AE0E508" w14:textId="77777777" w:rsidTr="004C01D9">
        <w:trPr>
          <w:trHeight w:val="1080"/>
        </w:trPr>
        <w:tc>
          <w:tcPr>
            <w:tcW w:w="1070"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455F524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POZIOM UCZESTNICTWA W ŻYCIU PUBLICZNYM</w:t>
            </w: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E45AF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fundacji, stowarzyszeń i organizacji społecznych na 100 mieszkańców</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2822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81CD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08062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DB75EDC"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70BF15E1"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GOSPODARCZA</w:t>
            </w:r>
          </w:p>
        </w:tc>
      </w:tr>
      <w:tr w:rsidR="004C01D9" w:rsidRPr="004C01D9" w14:paraId="0B9504F3"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2EBEFD2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7002BC4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33FDB3F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26EE630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 Destymulanta</w:t>
            </w:r>
          </w:p>
        </w:tc>
        <w:tc>
          <w:tcPr>
            <w:tcW w:w="624" w:type="pct"/>
            <w:tcBorders>
              <w:top w:val="nil"/>
              <w:left w:val="nil"/>
              <w:bottom w:val="single" w:sz="4" w:space="0" w:color="auto"/>
              <w:right w:val="single" w:sz="4" w:space="0" w:color="auto"/>
            </w:tcBorders>
            <w:shd w:val="clear" w:color="auto" w:fill="C6E3FF"/>
            <w:vAlign w:val="center"/>
            <w:hideMark/>
          </w:tcPr>
          <w:p w14:paraId="225AAC6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6F21FEFF" w14:textId="77777777" w:rsidTr="004C01D9">
        <w:trPr>
          <w:trHeight w:val="615"/>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6EEB98B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AKTYWNOŚĆ GOSPODARCZA</w:t>
            </w:r>
          </w:p>
        </w:tc>
        <w:tc>
          <w:tcPr>
            <w:tcW w:w="1736" w:type="pct"/>
            <w:tcBorders>
              <w:top w:val="nil"/>
              <w:left w:val="nil"/>
              <w:bottom w:val="single" w:sz="4" w:space="0" w:color="auto"/>
              <w:right w:val="single" w:sz="4" w:space="0" w:color="auto"/>
            </w:tcBorders>
            <w:shd w:val="clear" w:color="auto" w:fill="auto"/>
            <w:vAlign w:val="center"/>
            <w:hideMark/>
          </w:tcPr>
          <w:p w14:paraId="5F4EBEC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zarejestrowanych podmiotów gospodarczych ogółem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6AF8F25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6B74DF1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7D9F9B9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258FC649" w14:textId="77777777" w:rsidTr="004C01D9">
        <w:trPr>
          <w:trHeight w:val="57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6406D8F"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0B7B03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zarejestrowanych podmiotów gospodarczych w 2022 roku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51F0CAD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1DA3247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noWrap/>
            <w:vAlign w:val="center"/>
            <w:hideMark/>
          </w:tcPr>
          <w:p w14:paraId="16BB2BE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771EBB4D" w14:textId="77777777" w:rsidTr="004C01D9">
        <w:trPr>
          <w:trHeight w:val="525"/>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17B6AD0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9669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zarejestrowanych podmiotów gospodarczych w 2022 roku w stosunku do podmiotów gospodarczych ogółem</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82C39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766C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ECD1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74A74037" w14:textId="77777777" w:rsidTr="004C01D9">
        <w:trPr>
          <w:trHeight w:val="51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710471FB"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5295918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wyrejestrowanych podmiotów gospodarczych w 2022 roku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4EFC14A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37B0F7C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1B1E4E1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10723C1F" w14:textId="77777777" w:rsidTr="004C01D9">
        <w:trPr>
          <w:trHeight w:val="765"/>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F577916"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9CD2B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wyrejestrowanych podmiotów gospodarczych w 2022 roku w stosunku do podmiotów gospodarczych ogółem</w:t>
            </w:r>
          </w:p>
        </w:tc>
        <w:tc>
          <w:tcPr>
            <w:tcW w:w="828" w:type="pct"/>
            <w:tcBorders>
              <w:top w:val="nil"/>
              <w:left w:val="nil"/>
              <w:bottom w:val="single" w:sz="4" w:space="0" w:color="auto"/>
              <w:right w:val="single" w:sz="4" w:space="0" w:color="auto"/>
            </w:tcBorders>
            <w:shd w:val="clear" w:color="auto" w:fill="auto"/>
            <w:vAlign w:val="center"/>
            <w:hideMark/>
          </w:tcPr>
          <w:p w14:paraId="7F0F121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03586A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207A574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863378A" w14:textId="77777777" w:rsidTr="004C01D9">
        <w:trPr>
          <w:trHeight w:val="765"/>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9793B85"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AED110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wyrejestrowanych podmiotów gospodarczych w 2022 roku w stosunku do podmiotów zarejestrowanych w 2022 roku</w:t>
            </w:r>
          </w:p>
        </w:tc>
        <w:tc>
          <w:tcPr>
            <w:tcW w:w="828" w:type="pct"/>
            <w:tcBorders>
              <w:top w:val="nil"/>
              <w:left w:val="nil"/>
              <w:bottom w:val="single" w:sz="4" w:space="0" w:color="auto"/>
              <w:right w:val="single" w:sz="4" w:space="0" w:color="auto"/>
            </w:tcBorders>
            <w:shd w:val="clear" w:color="auto" w:fill="auto"/>
            <w:vAlign w:val="center"/>
            <w:hideMark/>
          </w:tcPr>
          <w:p w14:paraId="43B2AD0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8A4D8E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2723182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4953DC88"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61565DA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ŚRODOWISKOWA</w:t>
            </w:r>
          </w:p>
        </w:tc>
      </w:tr>
      <w:tr w:rsidR="004C01D9" w:rsidRPr="004C01D9" w14:paraId="61755F20"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314039D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07F74D7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3564753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69F1EA1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 Destymulanta</w:t>
            </w:r>
          </w:p>
        </w:tc>
        <w:tc>
          <w:tcPr>
            <w:tcW w:w="624" w:type="pct"/>
            <w:tcBorders>
              <w:top w:val="nil"/>
              <w:left w:val="nil"/>
              <w:bottom w:val="single" w:sz="4" w:space="0" w:color="auto"/>
              <w:right w:val="single" w:sz="4" w:space="0" w:color="auto"/>
            </w:tcBorders>
            <w:shd w:val="clear" w:color="auto" w:fill="C6E3FF"/>
            <w:vAlign w:val="center"/>
            <w:hideMark/>
          </w:tcPr>
          <w:p w14:paraId="00AF55A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32160ACD"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6ECF33B4"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DOSTĘPNOŚĆ TERENÓW ZIELENI</w:t>
            </w:r>
          </w:p>
        </w:tc>
        <w:tc>
          <w:tcPr>
            <w:tcW w:w="1736" w:type="pct"/>
            <w:tcBorders>
              <w:top w:val="nil"/>
              <w:left w:val="nil"/>
              <w:bottom w:val="single" w:sz="4" w:space="0" w:color="auto"/>
              <w:right w:val="single" w:sz="4" w:space="0" w:color="auto"/>
            </w:tcBorders>
            <w:shd w:val="clear" w:color="auto" w:fill="auto"/>
            <w:vAlign w:val="center"/>
            <w:hideMark/>
          </w:tcPr>
          <w:p w14:paraId="1DFF66F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Powierzchnia ogólnodostępnych terenów zieleni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6A1E053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1CBA257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2C3CC31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748AAE8" w14:textId="77777777" w:rsidTr="004C01D9">
        <w:trPr>
          <w:trHeight w:val="765"/>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12A9171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NATĘŻENIE RUCHU DROGOWEGO</w:t>
            </w:r>
          </w:p>
        </w:tc>
        <w:tc>
          <w:tcPr>
            <w:tcW w:w="1736" w:type="pct"/>
            <w:tcBorders>
              <w:top w:val="nil"/>
              <w:left w:val="nil"/>
              <w:bottom w:val="single" w:sz="4" w:space="0" w:color="auto"/>
              <w:right w:val="single" w:sz="4" w:space="0" w:color="auto"/>
            </w:tcBorders>
            <w:shd w:val="clear" w:color="auto" w:fill="auto"/>
            <w:vAlign w:val="center"/>
            <w:hideMark/>
          </w:tcPr>
          <w:p w14:paraId="7BE7A52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stwierdzonych zdarzeń drogowych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00B85E5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C07922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noWrap/>
            <w:vAlign w:val="center"/>
            <w:hideMark/>
          </w:tcPr>
          <w:p w14:paraId="097EF9F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25CAD89A"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69D1843C"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PRZESTRZENNO-FUNKCJONALNA</w:t>
            </w:r>
          </w:p>
        </w:tc>
      </w:tr>
      <w:tr w:rsidR="004C01D9" w:rsidRPr="004C01D9" w14:paraId="0562D64B"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71E4478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5D9855F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3825C10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1B6A6E5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 Destymulanta</w:t>
            </w:r>
          </w:p>
        </w:tc>
        <w:tc>
          <w:tcPr>
            <w:tcW w:w="624" w:type="pct"/>
            <w:tcBorders>
              <w:top w:val="nil"/>
              <w:left w:val="nil"/>
              <w:bottom w:val="single" w:sz="4" w:space="0" w:color="auto"/>
              <w:right w:val="single" w:sz="4" w:space="0" w:color="auto"/>
            </w:tcBorders>
            <w:shd w:val="clear" w:color="auto" w:fill="C6E3FF"/>
            <w:vAlign w:val="center"/>
            <w:hideMark/>
          </w:tcPr>
          <w:p w14:paraId="5D18398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387F402E" w14:textId="77777777" w:rsidTr="004C01D9">
        <w:trPr>
          <w:trHeight w:val="1020"/>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3BC3B93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lastRenderedPageBreak/>
              <w:t>DOSTĘPNOŚĆ INFRASTRUKTURY PUBLICZNEJ</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5EA52EC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infrastruktury sportowej (boiska, place zabaw, siłownie zewnętrzne, place sportowe, orliki, sale gimnastyczne, hale widowiskowe, baseny itp.)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20039D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5DB7099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51F82A6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00BFAB4" w14:textId="77777777" w:rsidTr="004C01D9">
        <w:trPr>
          <w:trHeight w:val="51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4CDF63D"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6C6C273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ogólnodostępnych placów zabaw (bez szkolnych)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C2A98B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593195F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5E54389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3EE0E1C" w14:textId="77777777" w:rsidTr="004C01D9">
        <w:trPr>
          <w:trHeight w:val="51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69DC347"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2D59463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centrów aktywności mieszkańców (świetlice, domy kultury, biblioteki, filie, remizy, itp.)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54E8B55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7E822F0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63544BD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94A061A" w14:textId="77777777" w:rsidTr="004C01D9">
        <w:trPr>
          <w:trHeight w:val="510"/>
        </w:trPr>
        <w:tc>
          <w:tcPr>
            <w:tcW w:w="1070"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4EA018F2"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DOSTĘPNOŚĆ KOMUNIKACYJNA</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6EE9CE6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czynnych przystanków autobusowych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1AA06B7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1747552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26997C8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0621765"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57D8F7D9"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ŁAD PRZESTRZENNY</w:t>
            </w:r>
          </w:p>
        </w:tc>
        <w:tc>
          <w:tcPr>
            <w:tcW w:w="1736" w:type="pct"/>
            <w:tcBorders>
              <w:top w:val="nil"/>
              <w:left w:val="nil"/>
              <w:bottom w:val="single" w:sz="4" w:space="0" w:color="auto"/>
              <w:right w:val="single" w:sz="4" w:space="0" w:color="auto"/>
            </w:tcBorders>
            <w:shd w:val="clear" w:color="auto" w:fill="auto"/>
            <w:vAlign w:val="center"/>
            <w:hideMark/>
          </w:tcPr>
          <w:p w14:paraId="39A928F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wydanych decyzji o warunkach zabudowy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299512C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56FE12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vAlign w:val="center"/>
            <w:hideMark/>
          </w:tcPr>
          <w:p w14:paraId="6C1D055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DCE468B" w14:textId="77777777" w:rsidTr="004C01D9">
        <w:trPr>
          <w:trHeight w:val="510"/>
        </w:trPr>
        <w:tc>
          <w:tcPr>
            <w:tcW w:w="1070" w:type="pct"/>
            <w:tcBorders>
              <w:top w:val="nil"/>
              <w:left w:val="single" w:sz="4" w:space="0" w:color="auto"/>
              <w:bottom w:val="nil"/>
              <w:right w:val="single" w:sz="4" w:space="0" w:color="auto"/>
            </w:tcBorders>
            <w:shd w:val="clear" w:color="auto" w:fill="C6E3FF"/>
            <w:vAlign w:val="center"/>
            <w:hideMark/>
          </w:tcPr>
          <w:p w14:paraId="3E285A3A"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JAKOŚĆ TERENÓW PUBLICZNYCH</w:t>
            </w:r>
          </w:p>
        </w:tc>
        <w:tc>
          <w:tcPr>
            <w:tcW w:w="1736" w:type="pct"/>
            <w:tcBorders>
              <w:top w:val="nil"/>
              <w:left w:val="nil"/>
              <w:bottom w:val="single" w:sz="4" w:space="0" w:color="auto"/>
              <w:right w:val="single" w:sz="4" w:space="0" w:color="auto"/>
            </w:tcBorders>
            <w:shd w:val="clear" w:color="auto" w:fill="auto"/>
            <w:vAlign w:val="center"/>
            <w:hideMark/>
          </w:tcPr>
          <w:p w14:paraId="2D1A496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punktów sprzedaży alkoholu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647F92B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D2C788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vAlign w:val="center"/>
            <w:hideMark/>
          </w:tcPr>
          <w:p w14:paraId="7E19C60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007C648A"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2D751A3D"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TECHNICZNA</w:t>
            </w:r>
          </w:p>
        </w:tc>
      </w:tr>
      <w:tr w:rsidR="004C01D9" w:rsidRPr="004C01D9" w14:paraId="6C2F0FA2"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3F29B57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3E23339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677F880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2292D37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 Destymulanta</w:t>
            </w:r>
          </w:p>
        </w:tc>
        <w:tc>
          <w:tcPr>
            <w:tcW w:w="624" w:type="pct"/>
            <w:tcBorders>
              <w:top w:val="nil"/>
              <w:left w:val="nil"/>
              <w:bottom w:val="single" w:sz="4" w:space="0" w:color="auto"/>
              <w:right w:val="single" w:sz="4" w:space="0" w:color="auto"/>
            </w:tcBorders>
            <w:shd w:val="clear" w:color="auto" w:fill="C6E3FF"/>
            <w:vAlign w:val="center"/>
            <w:hideMark/>
          </w:tcPr>
          <w:p w14:paraId="75C6F19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0FC41348" w14:textId="77777777" w:rsidTr="004C01D9">
        <w:trPr>
          <w:trHeight w:val="1020"/>
        </w:trPr>
        <w:tc>
          <w:tcPr>
            <w:tcW w:w="1070"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6477BBB3"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STAN TECHNICZNY PRZESTRZENI PUBLICZNEJ</w:t>
            </w: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8B9F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komunalnych wymagających remontów z wyłączeniem urządzeń sieciowych (mieszkania komunalne, obiekty użyteczności publicznej, oczyszczalnie ścieków itp.) na 100 mieszkańców</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3F15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E1C3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DA87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4856FA44" w14:textId="77777777" w:rsidTr="004C01D9">
        <w:trPr>
          <w:trHeight w:val="1020"/>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702459FD"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ZAPEWNIENIE DOSTĘPNOŚCI</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3D9D3EE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komunalnych niedostosowanych do potrzeb osób ze szczególnymi potrzebami (mieszkania komunalne, obiekty użyteczności publicznej, itp.) w ogólnej liczbie obiektów komunalnych</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54826D9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2AB345F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3A902E8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23A8A9B7" w14:textId="77777777" w:rsidTr="004C01D9">
        <w:trPr>
          <w:trHeight w:val="102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4BCBE622"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84881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komunalnych niedostosowanych do potrzeb osób ze szczególnymi potrzebami (mieszkania komunalne, obiekty użyteczności publicznej, itp.)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40A1470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62E3C4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Destymulanta</w:t>
            </w:r>
          </w:p>
        </w:tc>
        <w:tc>
          <w:tcPr>
            <w:tcW w:w="624" w:type="pct"/>
            <w:tcBorders>
              <w:top w:val="nil"/>
              <w:left w:val="nil"/>
              <w:bottom w:val="single" w:sz="4" w:space="0" w:color="auto"/>
              <w:right w:val="single" w:sz="4" w:space="0" w:color="auto"/>
            </w:tcBorders>
            <w:shd w:val="clear" w:color="auto" w:fill="auto"/>
            <w:vAlign w:val="center"/>
            <w:hideMark/>
          </w:tcPr>
          <w:p w14:paraId="36CAF86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bl>
    <w:p w14:paraId="24621804" w14:textId="77777777" w:rsidR="004C01D9" w:rsidRDefault="004C01D9" w:rsidP="004C01D9">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51D558E9" w14:textId="48CBFA85" w:rsidR="004C01D9" w:rsidRPr="00821DE6" w:rsidRDefault="004C01D9" w:rsidP="004C01D9">
      <w:pPr>
        <w:jc w:val="both"/>
      </w:pPr>
      <w:r w:rsidRPr="00821DE6">
        <w:t>Zgodnie z przyjętą metodyką, do obszaru zdegradowanego włączone mogą zostać wszystkie te jednostki analityczne, dla których wartość wskaźnika syntetycznego natężenia zjawisk kryzysowych jest ujemna (mniejsza od 0) w sferze społecznej oraz w przynajmniej jednej z</w:t>
      </w:r>
      <w:r>
        <w:t> </w:t>
      </w:r>
      <w:r w:rsidRPr="00821DE6">
        <w:t xml:space="preserve">4 sfer wskazanych w art. 9 ust. 1 pkt 1-4 </w:t>
      </w:r>
      <w:r w:rsidRPr="00821DE6">
        <w:rPr>
          <w:i/>
          <w:iCs/>
        </w:rPr>
        <w:t>ustawy o rewitalizacji</w:t>
      </w:r>
      <w:r w:rsidRPr="00821DE6">
        <w:t xml:space="preserve">. </w:t>
      </w:r>
      <w:r>
        <w:t xml:space="preserve">Na poniższych rycinach zaprezentowano wyniki przeprowadzonej analizy wskaźnikowej w poszczególnych sferach w ujęciu przestrzennym. </w:t>
      </w:r>
    </w:p>
    <w:p w14:paraId="420C43E6" w14:textId="5E69A01E" w:rsidR="004C01D9" w:rsidRPr="004C01D9" w:rsidRDefault="004C01D9" w:rsidP="004C01D9">
      <w:pPr>
        <w:pStyle w:val="Legenda"/>
        <w:rPr>
          <w:i w:val="0"/>
          <w:iCs w:val="0"/>
          <w:sz w:val="24"/>
          <w:szCs w:val="24"/>
        </w:rPr>
      </w:pPr>
      <w:bookmarkStart w:id="14" w:name="_Toc165012674"/>
      <w:r w:rsidRPr="004C01D9">
        <w:rPr>
          <w:i w:val="0"/>
          <w:iCs w:val="0"/>
          <w:sz w:val="24"/>
          <w:szCs w:val="24"/>
        </w:rPr>
        <w:lastRenderedPageBreak/>
        <w:t xml:space="preserve">Rycina </w:t>
      </w:r>
      <w:r w:rsidRPr="004C01D9">
        <w:rPr>
          <w:i w:val="0"/>
          <w:iCs w:val="0"/>
          <w:sz w:val="24"/>
          <w:szCs w:val="24"/>
        </w:rPr>
        <w:fldChar w:fldCharType="begin"/>
      </w:r>
      <w:r w:rsidRPr="004C01D9">
        <w:rPr>
          <w:i w:val="0"/>
          <w:iCs w:val="0"/>
          <w:sz w:val="24"/>
          <w:szCs w:val="24"/>
        </w:rPr>
        <w:instrText xml:space="preserve"> SEQ Rycina \* ARABIC </w:instrText>
      </w:r>
      <w:r w:rsidRPr="004C01D9">
        <w:rPr>
          <w:i w:val="0"/>
          <w:iCs w:val="0"/>
          <w:sz w:val="24"/>
          <w:szCs w:val="24"/>
        </w:rPr>
        <w:fldChar w:fldCharType="separate"/>
      </w:r>
      <w:r w:rsidR="007744F8">
        <w:rPr>
          <w:i w:val="0"/>
          <w:iCs w:val="0"/>
          <w:noProof/>
          <w:sz w:val="24"/>
          <w:szCs w:val="24"/>
        </w:rPr>
        <w:t>2</w:t>
      </w:r>
      <w:r w:rsidRPr="004C01D9">
        <w:rPr>
          <w:i w:val="0"/>
          <w:iCs w:val="0"/>
          <w:sz w:val="24"/>
          <w:szCs w:val="24"/>
        </w:rPr>
        <w:fldChar w:fldCharType="end"/>
      </w:r>
      <w:r w:rsidRPr="004C01D9">
        <w:rPr>
          <w:i w:val="0"/>
          <w:iCs w:val="0"/>
          <w:sz w:val="24"/>
          <w:szCs w:val="24"/>
        </w:rPr>
        <w:t xml:space="preserve"> Wartość wskaźnika syntetycznego dla sfery społecznej</w:t>
      </w:r>
      <w:bookmarkEnd w:id="14"/>
    </w:p>
    <w:p w14:paraId="22BAC88F" w14:textId="41200160" w:rsidR="004C01D9" w:rsidRDefault="004C01D9" w:rsidP="007F1742">
      <w:pPr>
        <w:pStyle w:val="Legenda"/>
        <w:keepNext/>
        <w:jc w:val="center"/>
      </w:pPr>
      <w:r>
        <w:rPr>
          <w:noProof/>
          <w:lang w:eastAsia="pl-PL"/>
        </w:rPr>
        <w:drawing>
          <wp:inline distT="0" distB="0" distL="0" distR="0" wp14:anchorId="03E1966C" wp14:editId="6404F33B">
            <wp:extent cx="5090738" cy="3600000"/>
            <wp:effectExtent l="0" t="0" r="0" b="635"/>
            <wp:docPr id="1574294047" name="Obraz 1"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94047" name="Obraz 1" descr="Obraz zawierający tekst, mapa, diagram&#10;&#10;Opis wygenerowany automatyczni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0738" cy="3600000"/>
                    </a:xfrm>
                    <a:prstGeom prst="rect">
                      <a:avLst/>
                    </a:prstGeom>
                  </pic:spPr>
                </pic:pic>
              </a:graphicData>
            </a:graphic>
          </wp:inline>
        </w:drawing>
      </w:r>
    </w:p>
    <w:p w14:paraId="3FB55180" w14:textId="77777777" w:rsidR="004C01D9" w:rsidRDefault="004C01D9" w:rsidP="004C01D9">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6E5B56DB" w14:textId="0C80B743" w:rsidR="004C01D9" w:rsidRPr="004C01D9" w:rsidRDefault="004C01D9" w:rsidP="004C01D9">
      <w:pPr>
        <w:pStyle w:val="Legenda"/>
        <w:rPr>
          <w:i w:val="0"/>
          <w:iCs w:val="0"/>
          <w:sz w:val="24"/>
          <w:szCs w:val="24"/>
        </w:rPr>
      </w:pPr>
      <w:bookmarkStart w:id="15" w:name="_Toc165012675"/>
      <w:r w:rsidRPr="004C01D9">
        <w:rPr>
          <w:i w:val="0"/>
          <w:iCs w:val="0"/>
          <w:sz w:val="24"/>
          <w:szCs w:val="24"/>
        </w:rPr>
        <w:t xml:space="preserve">Rycina </w:t>
      </w:r>
      <w:r w:rsidRPr="004C01D9">
        <w:rPr>
          <w:i w:val="0"/>
          <w:iCs w:val="0"/>
          <w:sz w:val="24"/>
          <w:szCs w:val="24"/>
        </w:rPr>
        <w:fldChar w:fldCharType="begin"/>
      </w:r>
      <w:r w:rsidRPr="004C01D9">
        <w:rPr>
          <w:i w:val="0"/>
          <w:iCs w:val="0"/>
          <w:sz w:val="24"/>
          <w:szCs w:val="24"/>
        </w:rPr>
        <w:instrText xml:space="preserve"> SEQ Rycina \* ARABIC </w:instrText>
      </w:r>
      <w:r w:rsidRPr="004C01D9">
        <w:rPr>
          <w:i w:val="0"/>
          <w:iCs w:val="0"/>
          <w:sz w:val="24"/>
          <w:szCs w:val="24"/>
        </w:rPr>
        <w:fldChar w:fldCharType="separate"/>
      </w:r>
      <w:r w:rsidR="007744F8">
        <w:rPr>
          <w:i w:val="0"/>
          <w:iCs w:val="0"/>
          <w:noProof/>
          <w:sz w:val="24"/>
          <w:szCs w:val="24"/>
        </w:rPr>
        <w:t>3</w:t>
      </w:r>
      <w:r w:rsidRPr="004C01D9">
        <w:rPr>
          <w:i w:val="0"/>
          <w:iCs w:val="0"/>
          <w:sz w:val="24"/>
          <w:szCs w:val="24"/>
        </w:rPr>
        <w:fldChar w:fldCharType="end"/>
      </w:r>
      <w:r w:rsidRPr="004C01D9">
        <w:rPr>
          <w:i w:val="0"/>
          <w:iCs w:val="0"/>
          <w:sz w:val="24"/>
          <w:szCs w:val="24"/>
        </w:rPr>
        <w:t xml:space="preserve"> Wartość wskaźnika syntetycznego dla sfery gospodarczej</w:t>
      </w:r>
      <w:bookmarkEnd w:id="15"/>
      <w:r w:rsidRPr="004C01D9">
        <w:rPr>
          <w:i w:val="0"/>
          <w:iCs w:val="0"/>
          <w:sz w:val="24"/>
          <w:szCs w:val="24"/>
        </w:rPr>
        <w:t xml:space="preserve"> </w:t>
      </w:r>
    </w:p>
    <w:p w14:paraId="68401C17" w14:textId="62B1EB56" w:rsidR="004C01D9" w:rsidRDefault="004C01D9" w:rsidP="007F1742">
      <w:pPr>
        <w:jc w:val="center"/>
      </w:pPr>
      <w:r>
        <w:rPr>
          <w:noProof/>
          <w:lang w:eastAsia="pl-PL"/>
        </w:rPr>
        <w:drawing>
          <wp:inline distT="0" distB="0" distL="0" distR="0" wp14:anchorId="5E9E20E0" wp14:editId="6D154500">
            <wp:extent cx="5090740" cy="3600000"/>
            <wp:effectExtent l="0" t="0" r="0" b="635"/>
            <wp:docPr id="434817163" name="Obraz 2"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17163" name="Obraz 2" descr="Obraz zawierający tekst, mapa, atlas, diagram&#10;&#10;Opis wygenerowany automatyczni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0740" cy="3600000"/>
                    </a:xfrm>
                    <a:prstGeom prst="rect">
                      <a:avLst/>
                    </a:prstGeom>
                  </pic:spPr>
                </pic:pic>
              </a:graphicData>
            </a:graphic>
          </wp:inline>
        </w:drawing>
      </w:r>
    </w:p>
    <w:p w14:paraId="2DF87B31" w14:textId="40F381E3" w:rsidR="007F1742" w:rsidRP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759FE412" w14:textId="14635524" w:rsidR="007F1742" w:rsidRPr="007F1742" w:rsidRDefault="007F1742" w:rsidP="007F1742">
      <w:pPr>
        <w:pStyle w:val="Legenda"/>
        <w:rPr>
          <w:i w:val="0"/>
          <w:iCs w:val="0"/>
          <w:sz w:val="24"/>
          <w:szCs w:val="24"/>
        </w:rPr>
      </w:pPr>
      <w:bookmarkStart w:id="16" w:name="_Toc165012676"/>
      <w:r w:rsidRPr="007F1742">
        <w:rPr>
          <w:i w:val="0"/>
          <w:iCs w:val="0"/>
          <w:sz w:val="24"/>
          <w:szCs w:val="24"/>
        </w:rPr>
        <w:lastRenderedPageBreak/>
        <w:t xml:space="preserve">Rycina </w:t>
      </w:r>
      <w:r w:rsidRPr="007F1742">
        <w:rPr>
          <w:i w:val="0"/>
          <w:iCs w:val="0"/>
          <w:sz w:val="24"/>
          <w:szCs w:val="24"/>
        </w:rPr>
        <w:fldChar w:fldCharType="begin"/>
      </w:r>
      <w:r w:rsidRPr="007F1742">
        <w:rPr>
          <w:i w:val="0"/>
          <w:iCs w:val="0"/>
          <w:sz w:val="24"/>
          <w:szCs w:val="24"/>
        </w:rPr>
        <w:instrText xml:space="preserve"> SEQ Rycina \* ARABIC </w:instrText>
      </w:r>
      <w:r w:rsidRPr="007F1742">
        <w:rPr>
          <w:i w:val="0"/>
          <w:iCs w:val="0"/>
          <w:sz w:val="24"/>
          <w:szCs w:val="24"/>
        </w:rPr>
        <w:fldChar w:fldCharType="separate"/>
      </w:r>
      <w:r w:rsidR="007744F8">
        <w:rPr>
          <w:i w:val="0"/>
          <w:iCs w:val="0"/>
          <w:noProof/>
          <w:sz w:val="24"/>
          <w:szCs w:val="24"/>
        </w:rPr>
        <w:t>4</w:t>
      </w:r>
      <w:r w:rsidRPr="007F1742">
        <w:rPr>
          <w:i w:val="0"/>
          <w:iCs w:val="0"/>
          <w:sz w:val="24"/>
          <w:szCs w:val="24"/>
        </w:rPr>
        <w:fldChar w:fldCharType="end"/>
      </w:r>
      <w:r w:rsidRPr="007F1742">
        <w:rPr>
          <w:i w:val="0"/>
          <w:iCs w:val="0"/>
          <w:sz w:val="24"/>
          <w:szCs w:val="24"/>
        </w:rPr>
        <w:t xml:space="preserve"> Wartość wskaźnika syntetycznego dla sfery środowiskowej</w:t>
      </w:r>
      <w:bookmarkEnd w:id="16"/>
    </w:p>
    <w:p w14:paraId="4791287A" w14:textId="06AB3FA3" w:rsidR="007F1742" w:rsidRDefault="007F1742" w:rsidP="007F1742">
      <w:pPr>
        <w:pStyle w:val="Legenda"/>
        <w:keepNext/>
        <w:jc w:val="center"/>
      </w:pPr>
      <w:r>
        <w:rPr>
          <w:noProof/>
          <w:lang w:eastAsia="pl-PL"/>
        </w:rPr>
        <w:drawing>
          <wp:inline distT="0" distB="0" distL="0" distR="0" wp14:anchorId="72B4FE71" wp14:editId="1BCEF18C">
            <wp:extent cx="5090739" cy="3600000"/>
            <wp:effectExtent l="0" t="0" r="0" b="635"/>
            <wp:docPr id="877469871" name="Obraz 3"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69871" name="Obraz 3" descr="Obraz zawierający tekst, mapa, diagram, atlas&#10;&#10;Opis wygenerowany automatyczni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90739" cy="3600000"/>
                    </a:xfrm>
                    <a:prstGeom prst="rect">
                      <a:avLst/>
                    </a:prstGeom>
                  </pic:spPr>
                </pic:pic>
              </a:graphicData>
            </a:graphic>
          </wp:inline>
        </w:drawing>
      </w:r>
    </w:p>
    <w:p w14:paraId="3BCF8123" w14:textId="77777777" w:rsidR="007F1742" w:rsidRP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45D36234" w14:textId="500D358C" w:rsidR="007F1742" w:rsidRPr="007F1742" w:rsidRDefault="007F1742" w:rsidP="007F1742">
      <w:pPr>
        <w:pStyle w:val="Legenda"/>
        <w:rPr>
          <w:i w:val="0"/>
          <w:iCs w:val="0"/>
          <w:sz w:val="24"/>
          <w:szCs w:val="24"/>
        </w:rPr>
      </w:pPr>
      <w:bookmarkStart w:id="17" w:name="_Toc165012677"/>
      <w:r w:rsidRPr="007F1742">
        <w:rPr>
          <w:i w:val="0"/>
          <w:iCs w:val="0"/>
          <w:sz w:val="24"/>
          <w:szCs w:val="24"/>
        </w:rPr>
        <w:t xml:space="preserve">Rycina </w:t>
      </w:r>
      <w:r w:rsidRPr="007F1742">
        <w:rPr>
          <w:i w:val="0"/>
          <w:iCs w:val="0"/>
          <w:sz w:val="24"/>
          <w:szCs w:val="24"/>
        </w:rPr>
        <w:fldChar w:fldCharType="begin"/>
      </w:r>
      <w:r w:rsidRPr="007F1742">
        <w:rPr>
          <w:i w:val="0"/>
          <w:iCs w:val="0"/>
          <w:sz w:val="24"/>
          <w:szCs w:val="24"/>
        </w:rPr>
        <w:instrText xml:space="preserve"> SEQ Rycina \* ARABIC </w:instrText>
      </w:r>
      <w:r w:rsidRPr="007F1742">
        <w:rPr>
          <w:i w:val="0"/>
          <w:iCs w:val="0"/>
          <w:sz w:val="24"/>
          <w:szCs w:val="24"/>
        </w:rPr>
        <w:fldChar w:fldCharType="separate"/>
      </w:r>
      <w:r w:rsidR="007744F8">
        <w:rPr>
          <w:i w:val="0"/>
          <w:iCs w:val="0"/>
          <w:noProof/>
          <w:sz w:val="24"/>
          <w:szCs w:val="24"/>
        </w:rPr>
        <w:t>5</w:t>
      </w:r>
      <w:r w:rsidRPr="007F1742">
        <w:rPr>
          <w:i w:val="0"/>
          <w:iCs w:val="0"/>
          <w:sz w:val="24"/>
          <w:szCs w:val="24"/>
        </w:rPr>
        <w:fldChar w:fldCharType="end"/>
      </w:r>
      <w:r w:rsidRPr="007F1742">
        <w:rPr>
          <w:i w:val="0"/>
          <w:iCs w:val="0"/>
          <w:sz w:val="24"/>
          <w:szCs w:val="24"/>
        </w:rPr>
        <w:t xml:space="preserve"> Wartość wskaźnika syntetycznego dla sfery funkcjonalno-przestrzennej</w:t>
      </w:r>
      <w:bookmarkEnd w:id="17"/>
    </w:p>
    <w:p w14:paraId="0324F4C9" w14:textId="5FAD9F2A" w:rsidR="007F1742" w:rsidRDefault="007F1742" w:rsidP="007F1742">
      <w:pPr>
        <w:pStyle w:val="Legenda"/>
        <w:jc w:val="center"/>
      </w:pPr>
      <w:r>
        <w:rPr>
          <w:noProof/>
          <w:lang w:eastAsia="pl-PL"/>
        </w:rPr>
        <w:drawing>
          <wp:inline distT="0" distB="0" distL="0" distR="0" wp14:anchorId="22BFEA0C" wp14:editId="2A691171">
            <wp:extent cx="5090739" cy="3600000"/>
            <wp:effectExtent l="0" t="0" r="0" b="635"/>
            <wp:docPr id="1299848108" name="Obraz 4"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48108" name="Obraz 4" descr="Obraz zawierający tekst, mapa, diagram, atlas&#10;&#10;Opis wygenerowany automatyczni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90739" cy="3600000"/>
                    </a:xfrm>
                    <a:prstGeom prst="rect">
                      <a:avLst/>
                    </a:prstGeom>
                  </pic:spPr>
                </pic:pic>
              </a:graphicData>
            </a:graphic>
          </wp:inline>
        </w:drawing>
      </w:r>
    </w:p>
    <w:p w14:paraId="10491048" w14:textId="19469314" w:rsid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45F5ECD5" w14:textId="58ECF80F" w:rsidR="007F1742" w:rsidRPr="007F1742" w:rsidRDefault="007F1742" w:rsidP="007F1742">
      <w:pPr>
        <w:pStyle w:val="Legenda"/>
        <w:rPr>
          <w:i w:val="0"/>
          <w:iCs w:val="0"/>
          <w:sz w:val="24"/>
          <w:szCs w:val="24"/>
        </w:rPr>
      </w:pPr>
      <w:bookmarkStart w:id="18" w:name="_Toc165012678"/>
      <w:r w:rsidRPr="007F1742">
        <w:rPr>
          <w:i w:val="0"/>
          <w:iCs w:val="0"/>
          <w:sz w:val="24"/>
          <w:szCs w:val="24"/>
        </w:rPr>
        <w:lastRenderedPageBreak/>
        <w:t xml:space="preserve">Rycina </w:t>
      </w:r>
      <w:r w:rsidRPr="007F1742">
        <w:rPr>
          <w:i w:val="0"/>
          <w:iCs w:val="0"/>
          <w:sz w:val="24"/>
          <w:szCs w:val="24"/>
        </w:rPr>
        <w:fldChar w:fldCharType="begin"/>
      </w:r>
      <w:r w:rsidRPr="007F1742">
        <w:rPr>
          <w:i w:val="0"/>
          <w:iCs w:val="0"/>
          <w:sz w:val="24"/>
          <w:szCs w:val="24"/>
        </w:rPr>
        <w:instrText xml:space="preserve"> SEQ Rycina \* ARABIC </w:instrText>
      </w:r>
      <w:r w:rsidRPr="007F1742">
        <w:rPr>
          <w:i w:val="0"/>
          <w:iCs w:val="0"/>
          <w:sz w:val="24"/>
          <w:szCs w:val="24"/>
        </w:rPr>
        <w:fldChar w:fldCharType="separate"/>
      </w:r>
      <w:r w:rsidR="007744F8">
        <w:rPr>
          <w:i w:val="0"/>
          <w:iCs w:val="0"/>
          <w:noProof/>
          <w:sz w:val="24"/>
          <w:szCs w:val="24"/>
        </w:rPr>
        <w:t>6</w:t>
      </w:r>
      <w:r w:rsidRPr="007F1742">
        <w:rPr>
          <w:i w:val="0"/>
          <w:iCs w:val="0"/>
          <w:sz w:val="24"/>
          <w:szCs w:val="24"/>
        </w:rPr>
        <w:fldChar w:fldCharType="end"/>
      </w:r>
      <w:r w:rsidRPr="007F1742">
        <w:rPr>
          <w:i w:val="0"/>
          <w:iCs w:val="0"/>
          <w:sz w:val="24"/>
          <w:szCs w:val="24"/>
        </w:rPr>
        <w:t xml:space="preserve"> Wartość wskaźnika syntetycznego dla sfery technicznej</w:t>
      </w:r>
      <w:bookmarkEnd w:id="18"/>
    </w:p>
    <w:p w14:paraId="65D18D54" w14:textId="77547440" w:rsidR="007F1742" w:rsidRDefault="007F1742" w:rsidP="007F1742">
      <w:pPr>
        <w:pStyle w:val="Legenda"/>
        <w:jc w:val="center"/>
      </w:pPr>
      <w:r>
        <w:rPr>
          <w:noProof/>
          <w:lang w:eastAsia="pl-PL"/>
        </w:rPr>
        <w:drawing>
          <wp:inline distT="0" distB="0" distL="0" distR="0" wp14:anchorId="7DFCB933" wp14:editId="1CF627FF">
            <wp:extent cx="5090739" cy="3600000"/>
            <wp:effectExtent l="0" t="0" r="0" b="635"/>
            <wp:docPr id="815144736" name="Obraz 5"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44736" name="Obraz 5" descr="Obraz zawierający mapa, tekst, diagram, atlas&#10;&#10;Opis wygenerowany automatyczni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90739" cy="3600000"/>
                    </a:xfrm>
                    <a:prstGeom prst="rect">
                      <a:avLst/>
                    </a:prstGeom>
                  </pic:spPr>
                </pic:pic>
              </a:graphicData>
            </a:graphic>
          </wp:inline>
        </w:drawing>
      </w:r>
    </w:p>
    <w:p w14:paraId="2117AFDE" w14:textId="77777777" w:rsid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35FDBE70" w14:textId="77777777" w:rsidR="007F1742" w:rsidRPr="000E2569" w:rsidRDefault="007F1742" w:rsidP="007F1742">
      <w:pPr>
        <w:jc w:val="both"/>
      </w:pPr>
      <w:r w:rsidRPr="00821DE6">
        <w:t xml:space="preserve">Zgodnie z </w:t>
      </w:r>
      <w:r w:rsidRPr="00821DE6">
        <w:rPr>
          <w:i/>
          <w:iCs/>
        </w:rPr>
        <w:t>ustawą o rewitalizacji</w:t>
      </w:r>
      <w:r w:rsidRPr="00821DE6">
        <w:t xml:space="preserve">, obszar zdegradowany może być podzielony na podobszary, w tym podobszary nieposiadające ze sobą wspólnych granic, pod warunkiem stwierdzenia na każdym z podobszarów występowania koncentracji negatywnych zjawisk </w:t>
      </w:r>
      <w:r w:rsidRPr="000E2569">
        <w:t>społecznych oraz gospodarczych, środowiskowych, przestrzenno-funkcjonalnych lub technicznych.</w:t>
      </w:r>
    </w:p>
    <w:p w14:paraId="627FA514" w14:textId="77777777" w:rsidR="007F1742" w:rsidRPr="00330AB5" w:rsidRDefault="007F1742" w:rsidP="007F1742">
      <w:pPr>
        <w:jc w:val="both"/>
      </w:pPr>
      <w:r w:rsidRPr="000E2569">
        <w:t xml:space="preserve">Natężenie zjawisk kryzysowych w sferze społecznej zdiagnozowano w następujących jednostkach analitycznych Gminy </w:t>
      </w:r>
      <w:r>
        <w:t>Śmigiel</w:t>
      </w:r>
      <w:r w:rsidRPr="000E2569">
        <w:t>:</w:t>
      </w:r>
      <w:r>
        <w:t xml:space="preserve"> </w:t>
      </w:r>
      <w:r>
        <w:rPr>
          <w:b/>
          <w:bCs/>
        </w:rPr>
        <w:t xml:space="preserve">Osiedle III, Parsko-Żydowo, </w:t>
      </w:r>
      <w:r w:rsidRPr="00930ABB">
        <w:rPr>
          <w:b/>
          <w:bCs/>
        </w:rPr>
        <w:t>Wonieść-Gniewowo</w:t>
      </w:r>
      <w:r>
        <w:rPr>
          <w:b/>
          <w:bCs/>
        </w:rPr>
        <w:t>, Osiedle II, Osiedle I, Brońsko-Księginki, Jezierzyce-Zygmuntowo, Osiedle IV, Białcz, Stare Bojanowo, Machcin-Szczepankowo.</w:t>
      </w:r>
      <w:r>
        <w:t xml:space="preserve"> W jednostce Wonieść-Gniewowo nie stwierdzono jednak natężenia zjawisk kryzysowych w żadnej z pozostałych sfer: gospodarczej, środowiskowej, przestrzenno-funkcjonalnej czy technicznej, co powoduje iż jednostki tej nie zaliczono do obszaru zdegradowanego. </w:t>
      </w:r>
      <w:r w:rsidRPr="00330AB5">
        <w:t xml:space="preserve">We wszystkich pozostałych jednostkach stwierdzono współwystępowanie problemów w co najmniej jednej ze sfer: gospodarczej, środowiskowej, przestrzenno-funkcjonalnej lub technicznej. Oznacza to, że pozostałe wskazane powyżej jednostki, stanowią obszar zdegradowany wyznaczony na terenie Gminy Śmigiel. </w:t>
      </w:r>
    </w:p>
    <w:p w14:paraId="55ECDAAA" w14:textId="148082BF" w:rsidR="007F1742" w:rsidRDefault="007F1742" w:rsidP="007F1742">
      <w:pPr>
        <w:jc w:val="both"/>
      </w:pPr>
      <w:r w:rsidRPr="00330AB5">
        <w:t>W poniższej tabeli przedstawiono w sposób zbiorczy wyniki analizy wskaźnikowej sfery społecznej, gospodarczej, środowiskowej, przestrzenno-funkcjonalnej i technicznej przy użyciu wskaźnika syntetycznego dla wszystkich badanych jednostek analitycznych.</w:t>
      </w:r>
      <w:r w:rsidRPr="00821DE6">
        <w:t xml:space="preserve"> </w:t>
      </w:r>
      <w:r w:rsidR="001207F0">
        <w:t>Szczegółowa analiza poszczególnych wskaźników została przedstawiona w Diagnozie służącej wyznaczeniu obszaru zdegradowanego i obszaru rewitalizacji na terenie Gminy Śmigiel.</w:t>
      </w:r>
    </w:p>
    <w:p w14:paraId="2E01B992" w14:textId="77777777" w:rsidR="007F1742" w:rsidRDefault="007F1742" w:rsidP="007F1742">
      <w:pPr>
        <w:jc w:val="both"/>
      </w:pPr>
    </w:p>
    <w:p w14:paraId="099F64B1" w14:textId="77777777" w:rsidR="007F1742" w:rsidRPr="00821DE6" w:rsidRDefault="007F1742" w:rsidP="007F1742">
      <w:pPr>
        <w:jc w:val="both"/>
      </w:pPr>
    </w:p>
    <w:p w14:paraId="0193E07C" w14:textId="5FC6A0F0" w:rsidR="007F1742" w:rsidRDefault="007F1742" w:rsidP="007F1742">
      <w:pPr>
        <w:pStyle w:val="Legenda"/>
        <w:jc w:val="both"/>
        <w:rPr>
          <w:i w:val="0"/>
          <w:iCs w:val="0"/>
          <w:sz w:val="24"/>
          <w:szCs w:val="24"/>
        </w:rPr>
      </w:pPr>
      <w:bookmarkStart w:id="19" w:name="_Toc165012643"/>
      <w:r w:rsidRPr="007F1742">
        <w:rPr>
          <w:i w:val="0"/>
          <w:iCs w:val="0"/>
          <w:sz w:val="24"/>
          <w:szCs w:val="24"/>
        </w:rPr>
        <w:t xml:space="preserve">Tabela </w:t>
      </w:r>
      <w:r w:rsidRPr="007F1742">
        <w:rPr>
          <w:i w:val="0"/>
          <w:iCs w:val="0"/>
          <w:sz w:val="24"/>
          <w:szCs w:val="24"/>
        </w:rPr>
        <w:fldChar w:fldCharType="begin"/>
      </w:r>
      <w:r w:rsidRPr="007F1742">
        <w:rPr>
          <w:i w:val="0"/>
          <w:iCs w:val="0"/>
          <w:sz w:val="24"/>
          <w:szCs w:val="24"/>
        </w:rPr>
        <w:instrText xml:space="preserve"> SEQ Tabela \* ARABIC </w:instrText>
      </w:r>
      <w:r w:rsidRPr="007F1742">
        <w:rPr>
          <w:i w:val="0"/>
          <w:iCs w:val="0"/>
          <w:sz w:val="24"/>
          <w:szCs w:val="24"/>
        </w:rPr>
        <w:fldChar w:fldCharType="separate"/>
      </w:r>
      <w:r w:rsidR="007744F8">
        <w:rPr>
          <w:i w:val="0"/>
          <w:iCs w:val="0"/>
          <w:noProof/>
          <w:sz w:val="24"/>
          <w:szCs w:val="24"/>
        </w:rPr>
        <w:t>4</w:t>
      </w:r>
      <w:r w:rsidRPr="007F1742">
        <w:rPr>
          <w:i w:val="0"/>
          <w:iCs w:val="0"/>
          <w:sz w:val="24"/>
          <w:szCs w:val="24"/>
        </w:rPr>
        <w:fldChar w:fldCharType="end"/>
      </w:r>
      <w:r w:rsidRPr="007F1742">
        <w:rPr>
          <w:i w:val="0"/>
          <w:iCs w:val="0"/>
          <w:sz w:val="24"/>
          <w:szCs w:val="24"/>
        </w:rPr>
        <w:t xml:space="preserve"> Analiza sfery społecznej, gospodarczej, środowiskowej, przestrzenno-funkcjonalnej i technicznej przy użyciu wskaźnika syntetycznego – zestawienie zbiorcze</w:t>
      </w:r>
      <w:bookmarkEnd w:id="19"/>
    </w:p>
    <w:tbl>
      <w:tblPr>
        <w:tblW w:w="5000" w:type="pct"/>
        <w:tblCellMar>
          <w:left w:w="70" w:type="dxa"/>
          <w:right w:w="70" w:type="dxa"/>
        </w:tblCellMar>
        <w:tblLook w:val="04A0" w:firstRow="1" w:lastRow="0" w:firstColumn="1" w:lastColumn="0" w:noHBand="0" w:noVBand="1"/>
      </w:tblPr>
      <w:tblGrid>
        <w:gridCol w:w="2386"/>
        <w:gridCol w:w="1327"/>
        <w:gridCol w:w="1328"/>
        <w:gridCol w:w="1365"/>
        <w:gridCol w:w="1328"/>
        <w:gridCol w:w="1328"/>
      </w:tblGrid>
      <w:tr w:rsidR="007F1742" w:rsidRPr="007F1742" w14:paraId="6FEA467F" w14:textId="77777777" w:rsidTr="007F1742">
        <w:trPr>
          <w:trHeight w:val="1170"/>
        </w:trPr>
        <w:tc>
          <w:tcPr>
            <w:tcW w:w="1298"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3FE382C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Jednostka analityczna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161D7FE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społeczna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04BFEEA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gospodarcza</w:t>
            </w:r>
          </w:p>
        </w:tc>
        <w:tc>
          <w:tcPr>
            <w:tcW w:w="742" w:type="pct"/>
            <w:tcBorders>
              <w:top w:val="single" w:sz="4" w:space="0" w:color="auto"/>
              <w:left w:val="nil"/>
              <w:bottom w:val="single" w:sz="4" w:space="0" w:color="auto"/>
              <w:right w:val="single" w:sz="4" w:space="0" w:color="auto"/>
            </w:tcBorders>
            <w:shd w:val="clear" w:color="auto" w:fill="C6E3FF"/>
            <w:vAlign w:val="center"/>
            <w:hideMark/>
          </w:tcPr>
          <w:p w14:paraId="52331F3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środowiskowa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0E412A5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przestrzenno-funkcjonalna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75022FA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techniczna</w:t>
            </w:r>
          </w:p>
        </w:tc>
      </w:tr>
      <w:tr w:rsidR="007F1742" w:rsidRPr="007F1742" w14:paraId="44CEC2BB"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99F5EA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F623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-0,308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7DC9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-0,324</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6ED1E"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-0,858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36467"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-0,511</w:t>
            </w:r>
          </w:p>
        </w:tc>
        <w:tc>
          <w:tcPr>
            <w:tcW w:w="740" w:type="pct"/>
            <w:tcBorders>
              <w:top w:val="nil"/>
              <w:left w:val="nil"/>
              <w:bottom w:val="single" w:sz="4" w:space="0" w:color="auto"/>
              <w:right w:val="single" w:sz="4" w:space="0" w:color="auto"/>
            </w:tcBorders>
            <w:shd w:val="clear" w:color="auto" w:fill="auto"/>
            <w:noWrap/>
            <w:vAlign w:val="center"/>
            <w:hideMark/>
          </w:tcPr>
          <w:p w14:paraId="0F6F885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0,100</w:t>
            </w:r>
          </w:p>
        </w:tc>
      </w:tr>
      <w:tr w:rsidR="007F1742" w:rsidRPr="007F1742" w14:paraId="6C9FE956"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B11583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17551"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-0,474</w:t>
            </w:r>
          </w:p>
        </w:tc>
        <w:tc>
          <w:tcPr>
            <w:tcW w:w="740" w:type="pct"/>
            <w:tcBorders>
              <w:top w:val="nil"/>
              <w:left w:val="nil"/>
              <w:bottom w:val="single" w:sz="4" w:space="0" w:color="auto"/>
              <w:right w:val="single" w:sz="4" w:space="0" w:color="auto"/>
            </w:tcBorders>
            <w:shd w:val="clear" w:color="auto" w:fill="auto"/>
            <w:noWrap/>
            <w:vAlign w:val="center"/>
            <w:hideMark/>
          </w:tcPr>
          <w:p w14:paraId="62AE87A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0,153</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6183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-0,223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B989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-0,192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9FC4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-0,060</w:t>
            </w:r>
          </w:p>
        </w:tc>
      </w:tr>
      <w:tr w:rsidR="007F1742" w:rsidRPr="007F1742" w14:paraId="46EB210A"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DC7754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III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A7044"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-0,989</w:t>
            </w:r>
          </w:p>
        </w:tc>
        <w:tc>
          <w:tcPr>
            <w:tcW w:w="740" w:type="pct"/>
            <w:tcBorders>
              <w:top w:val="nil"/>
              <w:left w:val="nil"/>
              <w:bottom w:val="single" w:sz="4" w:space="0" w:color="auto"/>
              <w:right w:val="single" w:sz="4" w:space="0" w:color="auto"/>
            </w:tcBorders>
            <w:shd w:val="clear" w:color="auto" w:fill="auto"/>
            <w:noWrap/>
            <w:vAlign w:val="center"/>
            <w:hideMark/>
          </w:tcPr>
          <w:p w14:paraId="77E1D43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0,474</w:t>
            </w:r>
          </w:p>
        </w:tc>
        <w:tc>
          <w:tcPr>
            <w:tcW w:w="742" w:type="pct"/>
            <w:tcBorders>
              <w:top w:val="nil"/>
              <w:left w:val="nil"/>
              <w:bottom w:val="single" w:sz="4" w:space="0" w:color="auto"/>
              <w:right w:val="single" w:sz="4" w:space="0" w:color="auto"/>
            </w:tcBorders>
            <w:shd w:val="clear" w:color="auto" w:fill="auto"/>
            <w:noWrap/>
            <w:vAlign w:val="center"/>
            <w:hideMark/>
          </w:tcPr>
          <w:p w14:paraId="2D982BF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0,615</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B435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-0,292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2A18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-2,772</w:t>
            </w:r>
          </w:p>
        </w:tc>
      </w:tr>
      <w:tr w:rsidR="007F1742" w:rsidRPr="007F1742" w14:paraId="74A93D27"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55F5F8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IV</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101F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-0,080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5D3A6"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-0,273</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55CA6"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-0,676</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021E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-0,313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0527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-0,290</w:t>
            </w:r>
          </w:p>
        </w:tc>
      </w:tr>
      <w:tr w:rsidR="007F1742" w:rsidRPr="007F1742" w14:paraId="6FC3A88C"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1B9C06C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Bielawy-Karśnice</w:t>
            </w:r>
          </w:p>
        </w:tc>
        <w:tc>
          <w:tcPr>
            <w:tcW w:w="740" w:type="pct"/>
            <w:tcBorders>
              <w:top w:val="nil"/>
              <w:left w:val="nil"/>
              <w:bottom w:val="single" w:sz="4" w:space="0" w:color="auto"/>
              <w:right w:val="single" w:sz="4" w:space="0" w:color="auto"/>
            </w:tcBorders>
            <w:shd w:val="clear" w:color="auto" w:fill="auto"/>
            <w:noWrap/>
            <w:vAlign w:val="center"/>
            <w:hideMark/>
          </w:tcPr>
          <w:p w14:paraId="4BBC61F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0,484</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66B77"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-0,998</w:t>
            </w:r>
          </w:p>
        </w:tc>
        <w:tc>
          <w:tcPr>
            <w:tcW w:w="742" w:type="pct"/>
            <w:tcBorders>
              <w:top w:val="nil"/>
              <w:left w:val="nil"/>
              <w:bottom w:val="single" w:sz="4" w:space="0" w:color="auto"/>
              <w:right w:val="single" w:sz="4" w:space="0" w:color="auto"/>
            </w:tcBorders>
            <w:shd w:val="clear" w:color="auto" w:fill="auto"/>
            <w:noWrap/>
            <w:vAlign w:val="center"/>
            <w:hideMark/>
          </w:tcPr>
          <w:p w14:paraId="325572F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0,300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7890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-0,015</w:t>
            </w:r>
          </w:p>
        </w:tc>
        <w:tc>
          <w:tcPr>
            <w:tcW w:w="740" w:type="pct"/>
            <w:tcBorders>
              <w:top w:val="nil"/>
              <w:left w:val="nil"/>
              <w:bottom w:val="single" w:sz="4" w:space="0" w:color="auto"/>
              <w:right w:val="single" w:sz="4" w:space="0" w:color="auto"/>
            </w:tcBorders>
            <w:shd w:val="clear" w:color="auto" w:fill="auto"/>
            <w:noWrap/>
            <w:vAlign w:val="center"/>
            <w:hideMark/>
          </w:tcPr>
          <w:p w14:paraId="6EC0A69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0,227</w:t>
            </w:r>
          </w:p>
        </w:tc>
      </w:tr>
      <w:tr w:rsidR="007F1742" w:rsidRPr="007F1742" w14:paraId="40398D49"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025FD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Bronikowo</w:t>
            </w:r>
          </w:p>
        </w:tc>
        <w:tc>
          <w:tcPr>
            <w:tcW w:w="740" w:type="pct"/>
            <w:tcBorders>
              <w:top w:val="nil"/>
              <w:left w:val="nil"/>
              <w:bottom w:val="single" w:sz="4" w:space="0" w:color="auto"/>
              <w:right w:val="single" w:sz="4" w:space="0" w:color="auto"/>
            </w:tcBorders>
            <w:shd w:val="clear" w:color="auto" w:fill="auto"/>
            <w:noWrap/>
            <w:vAlign w:val="center"/>
            <w:hideMark/>
          </w:tcPr>
          <w:p w14:paraId="0C8CD75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0,330</w:t>
            </w:r>
          </w:p>
        </w:tc>
        <w:tc>
          <w:tcPr>
            <w:tcW w:w="740" w:type="pct"/>
            <w:tcBorders>
              <w:top w:val="nil"/>
              <w:left w:val="nil"/>
              <w:bottom w:val="single" w:sz="4" w:space="0" w:color="auto"/>
              <w:right w:val="single" w:sz="4" w:space="0" w:color="auto"/>
            </w:tcBorders>
            <w:shd w:val="clear" w:color="auto" w:fill="auto"/>
            <w:noWrap/>
            <w:vAlign w:val="center"/>
            <w:hideMark/>
          </w:tcPr>
          <w:p w14:paraId="122E83B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0,340</w:t>
            </w:r>
          </w:p>
        </w:tc>
        <w:tc>
          <w:tcPr>
            <w:tcW w:w="742" w:type="pct"/>
            <w:tcBorders>
              <w:top w:val="nil"/>
              <w:left w:val="nil"/>
              <w:bottom w:val="single" w:sz="4" w:space="0" w:color="auto"/>
              <w:right w:val="single" w:sz="4" w:space="0" w:color="auto"/>
            </w:tcBorders>
            <w:shd w:val="clear" w:color="auto" w:fill="auto"/>
            <w:noWrap/>
            <w:vAlign w:val="center"/>
            <w:hideMark/>
          </w:tcPr>
          <w:p w14:paraId="1D80E70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0,027</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B59DE"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-0,342</w:t>
            </w:r>
          </w:p>
        </w:tc>
        <w:tc>
          <w:tcPr>
            <w:tcW w:w="740" w:type="pct"/>
            <w:tcBorders>
              <w:top w:val="nil"/>
              <w:left w:val="nil"/>
              <w:bottom w:val="single" w:sz="4" w:space="0" w:color="auto"/>
              <w:right w:val="single" w:sz="4" w:space="0" w:color="auto"/>
            </w:tcBorders>
            <w:shd w:val="clear" w:color="auto" w:fill="auto"/>
            <w:noWrap/>
            <w:vAlign w:val="center"/>
            <w:hideMark/>
          </w:tcPr>
          <w:p w14:paraId="1B239C8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1,363</w:t>
            </w:r>
          </w:p>
        </w:tc>
      </w:tr>
      <w:tr w:rsidR="007F1742" w:rsidRPr="007F1742" w14:paraId="2AC94BB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7AEE0E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Brońsko-Księginki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13E0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-0,304</w:t>
            </w:r>
          </w:p>
        </w:tc>
        <w:tc>
          <w:tcPr>
            <w:tcW w:w="740" w:type="pct"/>
            <w:tcBorders>
              <w:top w:val="nil"/>
              <w:left w:val="nil"/>
              <w:bottom w:val="single" w:sz="4" w:space="0" w:color="auto"/>
              <w:right w:val="single" w:sz="4" w:space="0" w:color="auto"/>
            </w:tcBorders>
            <w:shd w:val="clear" w:color="auto" w:fill="auto"/>
            <w:noWrap/>
            <w:vAlign w:val="center"/>
            <w:hideMark/>
          </w:tcPr>
          <w:p w14:paraId="2576393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1,489</w:t>
            </w:r>
          </w:p>
        </w:tc>
        <w:tc>
          <w:tcPr>
            <w:tcW w:w="742" w:type="pct"/>
            <w:tcBorders>
              <w:top w:val="nil"/>
              <w:left w:val="nil"/>
              <w:bottom w:val="single" w:sz="4" w:space="0" w:color="auto"/>
              <w:right w:val="single" w:sz="4" w:space="0" w:color="auto"/>
            </w:tcBorders>
            <w:shd w:val="clear" w:color="auto" w:fill="auto"/>
            <w:noWrap/>
            <w:vAlign w:val="center"/>
            <w:hideMark/>
          </w:tcPr>
          <w:p w14:paraId="437E9BB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0,598</w:t>
            </w:r>
          </w:p>
        </w:tc>
        <w:tc>
          <w:tcPr>
            <w:tcW w:w="740" w:type="pct"/>
            <w:tcBorders>
              <w:top w:val="nil"/>
              <w:left w:val="nil"/>
              <w:bottom w:val="single" w:sz="4" w:space="0" w:color="auto"/>
              <w:right w:val="single" w:sz="4" w:space="0" w:color="auto"/>
            </w:tcBorders>
            <w:shd w:val="clear" w:color="auto" w:fill="auto"/>
            <w:noWrap/>
            <w:vAlign w:val="center"/>
            <w:hideMark/>
          </w:tcPr>
          <w:p w14:paraId="6B27E0E4"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1,259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B73E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-0,243</w:t>
            </w:r>
          </w:p>
        </w:tc>
      </w:tr>
      <w:tr w:rsidR="007F1742" w:rsidRPr="007F1742" w14:paraId="0CA2FF22"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7698DC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Bruszczewo-Koszanowo</w:t>
            </w:r>
          </w:p>
        </w:tc>
        <w:tc>
          <w:tcPr>
            <w:tcW w:w="740" w:type="pct"/>
            <w:tcBorders>
              <w:top w:val="nil"/>
              <w:left w:val="nil"/>
              <w:bottom w:val="single" w:sz="4" w:space="0" w:color="auto"/>
              <w:right w:val="single" w:sz="4" w:space="0" w:color="auto"/>
            </w:tcBorders>
            <w:shd w:val="clear" w:color="auto" w:fill="auto"/>
            <w:noWrap/>
            <w:vAlign w:val="center"/>
            <w:hideMark/>
          </w:tcPr>
          <w:p w14:paraId="777017C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0,360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C1D82"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-0,108</w:t>
            </w:r>
          </w:p>
        </w:tc>
        <w:tc>
          <w:tcPr>
            <w:tcW w:w="742" w:type="pct"/>
            <w:tcBorders>
              <w:top w:val="nil"/>
              <w:left w:val="nil"/>
              <w:bottom w:val="single" w:sz="4" w:space="0" w:color="auto"/>
              <w:right w:val="single" w:sz="4" w:space="0" w:color="auto"/>
            </w:tcBorders>
            <w:shd w:val="clear" w:color="auto" w:fill="auto"/>
            <w:noWrap/>
            <w:vAlign w:val="center"/>
            <w:hideMark/>
          </w:tcPr>
          <w:p w14:paraId="5D14C85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0,116</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6695B"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-0,120</w:t>
            </w:r>
          </w:p>
        </w:tc>
        <w:tc>
          <w:tcPr>
            <w:tcW w:w="740" w:type="pct"/>
            <w:tcBorders>
              <w:top w:val="nil"/>
              <w:left w:val="nil"/>
              <w:bottom w:val="single" w:sz="4" w:space="0" w:color="auto"/>
              <w:right w:val="single" w:sz="4" w:space="0" w:color="auto"/>
            </w:tcBorders>
            <w:shd w:val="clear" w:color="auto" w:fill="auto"/>
            <w:noWrap/>
            <w:vAlign w:val="center"/>
            <w:hideMark/>
          </w:tcPr>
          <w:p w14:paraId="6B1480E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0,346</w:t>
            </w:r>
          </w:p>
        </w:tc>
      </w:tr>
      <w:tr w:rsidR="007F1742" w:rsidRPr="007F1742" w14:paraId="7C6546D0"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6422841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Karmin-Chełkowo-Spławie</w:t>
            </w:r>
          </w:p>
        </w:tc>
        <w:tc>
          <w:tcPr>
            <w:tcW w:w="740" w:type="pct"/>
            <w:tcBorders>
              <w:top w:val="nil"/>
              <w:left w:val="nil"/>
              <w:bottom w:val="single" w:sz="4" w:space="0" w:color="auto"/>
              <w:right w:val="single" w:sz="4" w:space="0" w:color="auto"/>
            </w:tcBorders>
            <w:shd w:val="clear" w:color="auto" w:fill="auto"/>
            <w:noWrap/>
            <w:vAlign w:val="center"/>
            <w:hideMark/>
          </w:tcPr>
          <w:p w14:paraId="1B32E7F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0,472</w:t>
            </w:r>
          </w:p>
        </w:tc>
        <w:tc>
          <w:tcPr>
            <w:tcW w:w="740" w:type="pct"/>
            <w:tcBorders>
              <w:top w:val="nil"/>
              <w:left w:val="nil"/>
              <w:bottom w:val="single" w:sz="4" w:space="0" w:color="auto"/>
              <w:right w:val="single" w:sz="4" w:space="0" w:color="auto"/>
            </w:tcBorders>
            <w:shd w:val="clear" w:color="auto" w:fill="auto"/>
            <w:noWrap/>
            <w:vAlign w:val="center"/>
            <w:hideMark/>
          </w:tcPr>
          <w:p w14:paraId="0AF98E4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0,387</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3FF54"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-0,315</w:t>
            </w:r>
          </w:p>
        </w:tc>
        <w:tc>
          <w:tcPr>
            <w:tcW w:w="740" w:type="pct"/>
            <w:tcBorders>
              <w:top w:val="nil"/>
              <w:left w:val="nil"/>
              <w:bottom w:val="single" w:sz="4" w:space="0" w:color="auto"/>
              <w:right w:val="single" w:sz="4" w:space="0" w:color="auto"/>
            </w:tcBorders>
            <w:shd w:val="clear" w:color="auto" w:fill="auto"/>
            <w:noWrap/>
            <w:vAlign w:val="center"/>
            <w:hideMark/>
          </w:tcPr>
          <w:p w14:paraId="39F7029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0,174</w:t>
            </w:r>
          </w:p>
        </w:tc>
        <w:tc>
          <w:tcPr>
            <w:tcW w:w="740" w:type="pct"/>
            <w:tcBorders>
              <w:top w:val="nil"/>
              <w:left w:val="nil"/>
              <w:bottom w:val="single" w:sz="4" w:space="0" w:color="auto"/>
              <w:right w:val="single" w:sz="4" w:space="0" w:color="auto"/>
            </w:tcBorders>
            <w:shd w:val="clear" w:color="auto" w:fill="auto"/>
            <w:noWrap/>
            <w:vAlign w:val="center"/>
            <w:hideMark/>
          </w:tcPr>
          <w:p w14:paraId="542A78B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0,053</w:t>
            </w:r>
          </w:p>
        </w:tc>
      </w:tr>
      <w:tr w:rsidR="007F1742" w:rsidRPr="007F1742" w14:paraId="6B16E5B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545A86F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Czacz</w:t>
            </w:r>
          </w:p>
        </w:tc>
        <w:tc>
          <w:tcPr>
            <w:tcW w:w="740" w:type="pct"/>
            <w:tcBorders>
              <w:top w:val="nil"/>
              <w:left w:val="nil"/>
              <w:bottom w:val="single" w:sz="4" w:space="0" w:color="auto"/>
              <w:right w:val="single" w:sz="4" w:space="0" w:color="auto"/>
            </w:tcBorders>
            <w:shd w:val="clear" w:color="auto" w:fill="auto"/>
            <w:noWrap/>
            <w:vAlign w:val="center"/>
            <w:hideMark/>
          </w:tcPr>
          <w:p w14:paraId="2FF8465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0,179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F293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-0,025</w:t>
            </w:r>
          </w:p>
        </w:tc>
        <w:tc>
          <w:tcPr>
            <w:tcW w:w="742" w:type="pct"/>
            <w:tcBorders>
              <w:top w:val="nil"/>
              <w:left w:val="nil"/>
              <w:bottom w:val="single" w:sz="4" w:space="0" w:color="auto"/>
              <w:right w:val="single" w:sz="4" w:space="0" w:color="auto"/>
            </w:tcBorders>
            <w:shd w:val="clear" w:color="auto" w:fill="auto"/>
            <w:noWrap/>
            <w:vAlign w:val="center"/>
            <w:hideMark/>
          </w:tcPr>
          <w:p w14:paraId="74CCB98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1,239</w:t>
            </w:r>
          </w:p>
        </w:tc>
        <w:tc>
          <w:tcPr>
            <w:tcW w:w="740" w:type="pct"/>
            <w:tcBorders>
              <w:top w:val="nil"/>
              <w:left w:val="nil"/>
              <w:bottom w:val="single" w:sz="4" w:space="0" w:color="auto"/>
              <w:right w:val="single" w:sz="4" w:space="0" w:color="auto"/>
            </w:tcBorders>
            <w:shd w:val="clear" w:color="auto" w:fill="auto"/>
            <w:noWrap/>
            <w:vAlign w:val="center"/>
            <w:hideMark/>
          </w:tcPr>
          <w:p w14:paraId="6CF68A1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0,318</w:t>
            </w:r>
          </w:p>
        </w:tc>
        <w:tc>
          <w:tcPr>
            <w:tcW w:w="740" w:type="pct"/>
            <w:tcBorders>
              <w:top w:val="nil"/>
              <w:left w:val="nil"/>
              <w:bottom w:val="single" w:sz="4" w:space="0" w:color="auto"/>
              <w:right w:val="single" w:sz="4" w:space="0" w:color="auto"/>
            </w:tcBorders>
            <w:shd w:val="clear" w:color="auto" w:fill="auto"/>
            <w:noWrap/>
            <w:vAlign w:val="center"/>
            <w:hideMark/>
          </w:tcPr>
          <w:p w14:paraId="491CA5F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0,584</w:t>
            </w:r>
          </w:p>
        </w:tc>
      </w:tr>
      <w:tr w:rsidR="007F1742" w:rsidRPr="007F1742" w14:paraId="6D204E30"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68769AA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Wonieść-Gniewowo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7F37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-0,476</w:t>
            </w:r>
          </w:p>
        </w:tc>
        <w:tc>
          <w:tcPr>
            <w:tcW w:w="740" w:type="pct"/>
            <w:tcBorders>
              <w:top w:val="nil"/>
              <w:left w:val="nil"/>
              <w:bottom w:val="single" w:sz="4" w:space="0" w:color="auto"/>
              <w:right w:val="single" w:sz="4" w:space="0" w:color="auto"/>
            </w:tcBorders>
            <w:shd w:val="clear" w:color="auto" w:fill="auto"/>
            <w:noWrap/>
            <w:vAlign w:val="center"/>
            <w:hideMark/>
          </w:tcPr>
          <w:p w14:paraId="16E45DF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0,122</w:t>
            </w:r>
          </w:p>
        </w:tc>
        <w:tc>
          <w:tcPr>
            <w:tcW w:w="742" w:type="pct"/>
            <w:tcBorders>
              <w:top w:val="nil"/>
              <w:left w:val="nil"/>
              <w:bottom w:val="single" w:sz="4" w:space="0" w:color="auto"/>
              <w:right w:val="single" w:sz="4" w:space="0" w:color="auto"/>
            </w:tcBorders>
            <w:shd w:val="clear" w:color="auto" w:fill="auto"/>
            <w:noWrap/>
            <w:vAlign w:val="center"/>
            <w:hideMark/>
          </w:tcPr>
          <w:p w14:paraId="51F6CED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0,290</w:t>
            </w:r>
          </w:p>
        </w:tc>
        <w:tc>
          <w:tcPr>
            <w:tcW w:w="740" w:type="pct"/>
            <w:tcBorders>
              <w:top w:val="nil"/>
              <w:left w:val="nil"/>
              <w:bottom w:val="single" w:sz="4" w:space="0" w:color="auto"/>
              <w:right w:val="single" w:sz="4" w:space="0" w:color="auto"/>
            </w:tcBorders>
            <w:shd w:val="clear" w:color="auto" w:fill="auto"/>
            <w:noWrap/>
            <w:vAlign w:val="center"/>
            <w:hideMark/>
          </w:tcPr>
          <w:p w14:paraId="0469C15C"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0,220</w:t>
            </w:r>
          </w:p>
        </w:tc>
        <w:tc>
          <w:tcPr>
            <w:tcW w:w="740" w:type="pct"/>
            <w:tcBorders>
              <w:top w:val="nil"/>
              <w:left w:val="nil"/>
              <w:bottom w:val="single" w:sz="4" w:space="0" w:color="auto"/>
              <w:right w:val="single" w:sz="4" w:space="0" w:color="auto"/>
            </w:tcBorders>
            <w:shd w:val="clear" w:color="auto" w:fill="auto"/>
            <w:noWrap/>
            <w:vAlign w:val="center"/>
            <w:hideMark/>
          </w:tcPr>
          <w:p w14:paraId="682BA33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0,315</w:t>
            </w:r>
          </w:p>
        </w:tc>
      </w:tr>
      <w:tr w:rsidR="007F1742" w:rsidRPr="007F1742" w14:paraId="2BAC2FE9"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B647AE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Jezierzyce-Zygmuntowo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BC65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-0,260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3AF19"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-0,084</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12939"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-0,784</w:t>
            </w:r>
          </w:p>
        </w:tc>
        <w:tc>
          <w:tcPr>
            <w:tcW w:w="740" w:type="pct"/>
            <w:tcBorders>
              <w:top w:val="nil"/>
              <w:left w:val="nil"/>
              <w:bottom w:val="single" w:sz="4" w:space="0" w:color="auto"/>
              <w:right w:val="single" w:sz="4" w:space="0" w:color="auto"/>
            </w:tcBorders>
            <w:shd w:val="clear" w:color="auto" w:fill="auto"/>
            <w:noWrap/>
            <w:vAlign w:val="center"/>
            <w:hideMark/>
          </w:tcPr>
          <w:p w14:paraId="22F7531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0,015</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A611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-0,383</w:t>
            </w:r>
          </w:p>
        </w:tc>
      </w:tr>
      <w:tr w:rsidR="007F1742" w:rsidRPr="007F1742" w14:paraId="5C96CE90"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7B6D51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Machcin-Szczepankowo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985D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-0,037</w:t>
            </w:r>
          </w:p>
        </w:tc>
        <w:tc>
          <w:tcPr>
            <w:tcW w:w="740" w:type="pct"/>
            <w:tcBorders>
              <w:top w:val="nil"/>
              <w:left w:val="nil"/>
              <w:bottom w:val="single" w:sz="4" w:space="0" w:color="auto"/>
              <w:right w:val="single" w:sz="4" w:space="0" w:color="auto"/>
            </w:tcBorders>
            <w:shd w:val="clear" w:color="auto" w:fill="auto"/>
            <w:noWrap/>
            <w:vAlign w:val="center"/>
            <w:hideMark/>
          </w:tcPr>
          <w:p w14:paraId="4A310CB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0,356</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24A8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-0,634</w:t>
            </w:r>
          </w:p>
        </w:tc>
        <w:tc>
          <w:tcPr>
            <w:tcW w:w="740" w:type="pct"/>
            <w:tcBorders>
              <w:top w:val="nil"/>
              <w:left w:val="nil"/>
              <w:bottom w:val="single" w:sz="4" w:space="0" w:color="auto"/>
              <w:right w:val="single" w:sz="4" w:space="0" w:color="auto"/>
            </w:tcBorders>
            <w:shd w:val="clear" w:color="auto" w:fill="auto"/>
            <w:noWrap/>
            <w:vAlign w:val="center"/>
            <w:hideMark/>
          </w:tcPr>
          <w:p w14:paraId="76B2331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1,492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025C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-0,125</w:t>
            </w:r>
          </w:p>
        </w:tc>
      </w:tr>
      <w:tr w:rsidR="007F1742" w:rsidRPr="007F1742" w14:paraId="193D992E"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207F40C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Morownica-Poladowo</w:t>
            </w:r>
          </w:p>
        </w:tc>
        <w:tc>
          <w:tcPr>
            <w:tcW w:w="740" w:type="pct"/>
            <w:tcBorders>
              <w:top w:val="nil"/>
              <w:left w:val="nil"/>
              <w:bottom w:val="single" w:sz="4" w:space="0" w:color="auto"/>
              <w:right w:val="single" w:sz="4" w:space="0" w:color="auto"/>
            </w:tcBorders>
            <w:shd w:val="clear" w:color="auto" w:fill="auto"/>
            <w:noWrap/>
            <w:vAlign w:val="center"/>
            <w:hideMark/>
          </w:tcPr>
          <w:p w14:paraId="4CE503A9"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0,523</w:t>
            </w:r>
          </w:p>
        </w:tc>
        <w:tc>
          <w:tcPr>
            <w:tcW w:w="740" w:type="pct"/>
            <w:tcBorders>
              <w:top w:val="nil"/>
              <w:left w:val="nil"/>
              <w:bottom w:val="single" w:sz="4" w:space="0" w:color="auto"/>
              <w:right w:val="single" w:sz="4" w:space="0" w:color="auto"/>
            </w:tcBorders>
            <w:shd w:val="clear" w:color="auto" w:fill="auto"/>
            <w:noWrap/>
            <w:vAlign w:val="center"/>
            <w:hideMark/>
          </w:tcPr>
          <w:p w14:paraId="08CA3D6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0,342</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2EF3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-0,028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0C7EE"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0,000</w:t>
            </w:r>
          </w:p>
        </w:tc>
        <w:tc>
          <w:tcPr>
            <w:tcW w:w="740" w:type="pct"/>
            <w:tcBorders>
              <w:top w:val="nil"/>
              <w:left w:val="nil"/>
              <w:bottom w:val="single" w:sz="4" w:space="0" w:color="auto"/>
              <w:right w:val="single" w:sz="4" w:space="0" w:color="auto"/>
            </w:tcBorders>
            <w:shd w:val="clear" w:color="auto" w:fill="auto"/>
            <w:noWrap/>
            <w:vAlign w:val="center"/>
            <w:hideMark/>
          </w:tcPr>
          <w:p w14:paraId="68C2EE5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0,160</w:t>
            </w:r>
          </w:p>
        </w:tc>
      </w:tr>
      <w:tr w:rsidR="007F1742" w:rsidRPr="007F1742" w14:paraId="4C2C205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6B2A47E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Nietążkowo</w:t>
            </w:r>
          </w:p>
        </w:tc>
        <w:tc>
          <w:tcPr>
            <w:tcW w:w="740" w:type="pct"/>
            <w:tcBorders>
              <w:top w:val="nil"/>
              <w:left w:val="nil"/>
              <w:bottom w:val="single" w:sz="4" w:space="0" w:color="auto"/>
              <w:right w:val="single" w:sz="4" w:space="0" w:color="auto"/>
            </w:tcBorders>
            <w:shd w:val="clear" w:color="auto" w:fill="auto"/>
            <w:noWrap/>
            <w:vAlign w:val="center"/>
            <w:hideMark/>
          </w:tcPr>
          <w:p w14:paraId="50168DF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0229B"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-0,010</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C55CB"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-0,743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4438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-0,251</w:t>
            </w:r>
          </w:p>
        </w:tc>
        <w:tc>
          <w:tcPr>
            <w:tcW w:w="740" w:type="pct"/>
            <w:tcBorders>
              <w:top w:val="nil"/>
              <w:left w:val="nil"/>
              <w:bottom w:val="single" w:sz="4" w:space="0" w:color="auto"/>
              <w:right w:val="single" w:sz="4" w:space="0" w:color="auto"/>
            </w:tcBorders>
            <w:shd w:val="clear" w:color="auto" w:fill="auto"/>
            <w:noWrap/>
            <w:vAlign w:val="center"/>
            <w:hideMark/>
          </w:tcPr>
          <w:p w14:paraId="6D1EA85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1,331</w:t>
            </w:r>
          </w:p>
        </w:tc>
      </w:tr>
      <w:tr w:rsidR="007F1742" w:rsidRPr="007F1742" w14:paraId="18C30903"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53E0903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Nowa Wieś-Żegrówko</w:t>
            </w:r>
          </w:p>
        </w:tc>
        <w:tc>
          <w:tcPr>
            <w:tcW w:w="740" w:type="pct"/>
            <w:tcBorders>
              <w:top w:val="nil"/>
              <w:left w:val="nil"/>
              <w:bottom w:val="single" w:sz="4" w:space="0" w:color="auto"/>
              <w:right w:val="single" w:sz="4" w:space="0" w:color="auto"/>
            </w:tcBorders>
            <w:shd w:val="clear" w:color="auto" w:fill="auto"/>
            <w:noWrap/>
            <w:vAlign w:val="center"/>
            <w:hideMark/>
          </w:tcPr>
          <w:p w14:paraId="6909E1E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0,515</w:t>
            </w:r>
          </w:p>
        </w:tc>
        <w:tc>
          <w:tcPr>
            <w:tcW w:w="740" w:type="pct"/>
            <w:tcBorders>
              <w:top w:val="nil"/>
              <w:left w:val="nil"/>
              <w:bottom w:val="single" w:sz="4" w:space="0" w:color="auto"/>
              <w:right w:val="single" w:sz="4" w:space="0" w:color="auto"/>
            </w:tcBorders>
            <w:shd w:val="clear" w:color="auto" w:fill="auto"/>
            <w:noWrap/>
            <w:vAlign w:val="center"/>
            <w:hideMark/>
          </w:tcPr>
          <w:p w14:paraId="3B2B424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0,368</w:t>
            </w:r>
          </w:p>
        </w:tc>
        <w:tc>
          <w:tcPr>
            <w:tcW w:w="742" w:type="pct"/>
            <w:tcBorders>
              <w:top w:val="nil"/>
              <w:left w:val="nil"/>
              <w:bottom w:val="single" w:sz="4" w:space="0" w:color="auto"/>
              <w:right w:val="single" w:sz="4" w:space="0" w:color="auto"/>
            </w:tcBorders>
            <w:shd w:val="clear" w:color="auto" w:fill="auto"/>
            <w:noWrap/>
            <w:vAlign w:val="center"/>
            <w:hideMark/>
          </w:tcPr>
          <w:p w14:paraId="059AEAA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0,411</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8AD0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-0,004</w:t>
            </w:r>
          </w:p>
        </w:tc>
        <w:tc>
          <w:tcPr>
            <w:tcW w:w="740" w:type="pct"/>
            <w:tcBorders>
              <w:top w:val="nil"/>
              <w:left w:val="nil"/>
              <w:bottom w:val="single" w:sz="4" w:space="0" w:color="auto"/>
              <w:right w:val="single" w:sz="4" w:space="0" w:color="auto"/>
            </w:tcBorders>
            <w:shd w:val="clear" w:color="auto" w:fill="auto"/>
            <w:noWrap/>
            <w:vAlign w:val="center"/>
            <w:hideMark/>
          </w:tcPr>
          <w:p w14:paraId="6A82033C"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0,080</w:t>
            </w:r>
          </w:p>
        </w:tc>
      </w:tr>
      <w:tr w:rsidR="007F1742" w:rsidRPr="007F1742" w14:paraId="19E63C9A"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D3D875E"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Białcz</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EDB5F"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-0,069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2842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-0,006</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4D8A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-0,062</w:t>
            </w:r>
          </w:p>
        </w:tc>
        <w:tc>
          <w:tcPr>
            <w:tcW w:w="740" w:type="pct"/>
            <w:tcBorders>
              <w:top w:val="nil"/>
              <w:left w:val="nil"/>
              <w:bottom w:val="single" w:sz="4" w:space="0" w:color="auto"/>
              <w:right w:val="single" w:sz="4" w:space="0" w:color="auto"/>
            </w:tcBorders>
            <w:shd w:val="clear" w:color="auto" w:fill="auto"/>
            <w:noWrap/>
            <w:vAlign w:val="center"/>
            <w:hideMark/>
          </w:tcPr>
          <w:p w14:paraId="1378950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0,637</w:t>
            </w:r>
          </w:p>
        </w:tc>
        <w:tc>
          <w:tcPr>
            <w:tcW w:w="740" w:type="pct"/>
            <w:tcBorders>
              <w:top w:val="nil"/>
              <w:left w:val="nil"/>
              <w:bottom w:val="single" w:sz="4" w:space="0" w:color="auto"/>
              <w:right w:val="single" w:sz="4" w:space="0" w:color="auto"/>
            </w:tcBorders>
            <w:shd w:val="clear" w:color="auto" w:fill="auto"/>
            <w:noWrap/>
            <w:vAlign w:val="center"/>
            <w:hideMark/>
          </w:tcPr>
          <w:p w14:paraId="13FADC6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0,024</w:t>
            </w:r>
          </w:p>
        </w:tc>
      </w:tr>
      <w:tr w:rsidR="007F1742" w:rsidRPr="007F1742" w14:paraId="6188862C"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30AFA9F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Olszewo-Sierpowo</w:t>
            </w:r>
          </w:p>
        </w:tc>
        <w:tc>
          <w:tcPr>
            <w:tcW w:w="740" w:type="pct"/>
            <w:tcBorders>
              <w:top w:val="nil"/>
              <w:left w:val="nil"/>
              <w:bottom w:val="single" w:sz="4" w:space="0" w:color="auto"/>
              <w:right w:val="single" w:sz="4" w:space="0" w:color="auto"/>
            </w:tcBorders>
            <w:shd w:val="clear" w:color="auto" w:fill="auto"/>
            <w:noWrap/>
            <w:vAlign w:val="center"/>
            <w:hideMark/>
          </w:tcPr>
          <w:p w14:paraId="5E18A0F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0,126</w:t>
            </w:r>
          </w:p>
        </w:tc>
        <w:tc>
          <w:tcPr>
            <w:tcW w:w="740" w:type="pct"/>
            <w:tcBorders>
              <w:top w:val="nil"/>
              <w:left w:val="nil"/>
              <w:bottom w:val="single" w:sz="4" w:space="0" w:color="auto"/>
              <w:right w:val="single" w:sz="4" w:space="0" w:color="auto"/>
            </w:tcBorders>
            <w:shd w:val="clear" w:color="auto" w:fill="auto"/>
            <w:noWrap/>
            <w:vAlign w:val="center"/>
            <w:hideMark/>
          </w:tcPr>
          <w:p w14:paraId="71E489C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0,805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5C9B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-0,451</w:t>
            </w:r>
          </w:p>
        </w:tc>
        <w:tc>
          <w:tcPr>
            <w:tcW w:w="740" w:type="pct"/>
            <w:tcBorders>
              <w:top w:val="nil"/>
              <w:left w:val="nil"/>
              <w:bottom w:val="single" w:sz="4" w:space="0" w:color="auto"/>
              <w:right w:val="single" w:sz="4" w:space="0" w:color="auto"/>
            </w:tcBorders>
            <w:shd w:val="clear" w:color="auto" w:fill="auto"/>
            <w:noWrap/>
            <w:vAlign w:val="center"/>
            <w:hideMark/>
          </w:tcPr>
          <w:p w14:paraId="12995804"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0,513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24AB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-0,196</w:t>
            </w:r>
          </w:p>
        </w:tc>
      </w:tr>
      <w:tr w:rsidR="007F1742" w:rsidRPr="007F1742" w14:paraId="78200C89" w14:textId="77777777" w:rsidTr="007F1742">
        <w:trPr>
          <w:trHeight w:val="255"/>
        </w:trPr>
        <w:tc>
          <w:tcPr>
            <w:tcW w:w="1298" w:type="pc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4D903B5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Parsko-Żydowo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0A3D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-0,549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B1E6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0,693</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AAD2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0,598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0EF6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2,019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C4A0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-0,450</w:t>
            </w:r>
          </w:p>
        </w:tc>
      </w:tr>
      <w:tr w:rsidR="007F1742" w:rsidRPr="007F1742" w14:paraId="6E329886" w14:textId="77777777" w:rsidTr="007F1742">
        <w:trPr>
          <w:trHeight w:val="255"/>
        </w:trPr>
        <w:tc>
          <w:tcPr>
            <w:tcW w:w="1298" w:type="pc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008DCD8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Przysieka</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5B1156EE"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0,255</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0C17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-1,048</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264B428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0,078</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304433B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0,326</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4382062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0,914</w:t>
            </w:r>
          </w:p>
        </w:tc>
      </w:tr>
      <w:tr w:rsidR="007F1742" w:rsidRPr="007F1742" w14:paraId="31D2C2EE"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261239C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Robaczyn-Wydrowo</w:t>
            </w:r>
          </w:p>
        </w:tc>
        <w:tc>
          <w:tcPr>
            <w:tcW w:w="740" w:type="pct"/>
            <w:tcBorders>
              <w:top w:val="nil"/>
              <w:left w:val="nil"/>
              <w:bottom w:val="single" w:sz="4" w:space="0" w:color="auto"/>
              <w:right w:val="single" w:sz="4" w:space="0" w:color="auto"/>
            </w:tcBorders>
            <w:shd w:val="clear" w:color="auto" w:fill="auto"/>
            <w:noWrap/>
            <w:vAlign w:val="center"/>
            <w:hideMark/>
          </w:tcPr>
          <w:p w14:paraId="243F4CC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0,292</w:t>
            </w:r>
          </w:p>
        </w:tc>
        <w:tc>
          <w:tcPr>
            <w:tcW w:w="740" w:type="pct"/>
            <w:tcBorders>
              <w:top w:val="nil"/>
              <w:left w:val="nil"/>
              <w:bottom w:val="single" w:sz="4" w:space="0" w:color="auto"/>
              <w:right w:val="single" w:sz="4" w:space="0" w:color="auto"/>
            </w:tcBorders>
            <w:shd w:val="clear" w:color="auto" w:fill="auto"/>
            <w:noWrap/>
            <w:vAlign w:val="center"/>
            <w:hideMark/>
          </w:tcPr>
          <w:p w14:paraId="2B704A34"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0,255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B685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-0,090</w:t>
            </w:r>
          </w:p>
        </w:tc>
        <w:tc>
          <w:tcPr>
            <w:tcW w:w="740" w:type="pct"/>
            <w:tcBorders>
              <w:top w:val="nil"/>
              <w:left w:val="nil"/>
              <w:bottom w:val="single" w:sz="4" w:space="0" w:color="auto"/>
              <w:right w:val="single" w:sz="4" w:space="0" w:color="auto"/>
            </w:tcBorders>
            <w:shd w:val="clear" w:color="auto" w:fill="auto"/>
            <w:noWrap/>
            <w:vAlign w:val="center"/>
            <w:hideMark/>
          </w:tcPr>
          <w:p w14:paraId="353D7A1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0,388</w:t>
            </w:r>
          </w:p>
        </w:tc>
        <w:tc>
          <w:tcPr>
            <w:tcW w:w="740" w:type="pct"/>
            <w:tcBorders>
              <w:top w:val="nil"/>
              <w:left w:val="nil"/>
              <w:bottom w:val="single" w:sz="4" w:space="0" w:color="auto"/>
              <w:right w:val="single" w:sz="4" w:space="0" w:color="auto"/>
            </w:tcBorders>
            <w:shd w:val="clear" w:color="auto" w:fill="auto"/>
            <w:noWrap/>
            <w:vAlign w:val="center"/>
            <w:hideMark/>
          </w:tcPr>
          <w:p w14:paraId="1282751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0,008</w:t>
            </w:r>
          </w:p>
        </w:tc>
      </w:tr>
      <w:tr w:rsidR="007F1742" w:rsidRPr="007F1742" w14:paraId="6D29F18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7D8CFA8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Stare Bojanowo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4E81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-0,051</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961C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-0,289</w:t>
            </w:r>
          </w:p>
        </w:tc>
        <w:tc>
          <w:tcPr>
            <w:tcW w:w="742" w:type="pct"/>
            <w:tcBorders>
              <w:top w:val="nil"/>
              <w:left w:val="nil"/>
              <w:bottom w:val="single" w:sz="4" w:space="0" w:color="auto"/>
              <w:right w:val="single" w:sz="4" w:space="0" w:color="auto"/>
            </w:tcBorders>
            <w:shd w:val="clear" w:color="auto" w:fill="auto"/>
            <w:noWrap/>
            <w:vAlign w:val="center"/>
            <w:hideMark/>
          </w:tcPr>
          <w:p w14:paraId="0129B0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0,169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6D61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-0,123</w:t>
            </w:r>
          </w:p>
        </w:tc>
        <w:tc>
          <w:tcPr>
            <w:tcW w:w="740" w:type="pct"/>
            <w:tcBorders>
              <w:top w:val="nil"/>
              <w:left w:val="nil"/>
              <w:bottom w:val="single" w:sz="4" w:space="0" w:color="auto"/>
              <w:right w:val="single" w:sz="4" w:space="0" w:color="auto"/>
            </w:tcBorders>
            <w:shd w:val="clear" w:color="auto" w:fill="auto"/>
            <w:noWrap/>
            <w:vAlign w:val="center"/>
            <w:hideMark/>
          </w:tcPr>
          <w:p w14:paraId="6500DC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0,241</w:t>
            </w:r>
          </w:p>
        </w:tc>
      </w:tr>
    </w:tbl>
    <w:p w14:paraId="5E905919" w14:textId="77777777" w:rsid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70E9A7DA" w14:textId="77777777" w:rsidR="001464E4" w:rsidRPr="00BF1C4D" w:rsidRDefault="001464E4" w:rsidP="001464E4">
      <w:pPr>
        <w:jc w:val="both"/>
      </w:pPr>
      <w:r w:rsidRPr="00695AEF">
        <w:t xml:space="preserve">W </w:t>
      </w:r>
      <w:r>
        <w:t>kolejnej</w:t>
      </w:r>
      <w:r w:rsidRPr="00695AEF">
        <w:t xml:space="preserve"> tabeli przedstawione są uporządkowane wyniki analizy sfery społecznej jednostek analitycznych obszaru zdegradowanego, ze wskazaniem liczby pozostałych sfer, w których stwierdzono </w:t>
      </w:r>
      <w:r w:rsidRPr="00BF1C4D">
        <w:t xml:space="preserve">występowanie zjawisk kryzysowych oraz dotyczących ich danych powierzchniowych i ludnościowych. </w:t>
      </w:r>
    </w:p>
    <w:p w14:paraId="4ED94E14" w14:textId="77777777" w:rsidR="001464E4" w:rsidRDefault="001464E4" w:rsidP="001464E4">
      <w:pPr>
        <w:jc w:val="both"/>
      </w:pPr>
      <w:r w:rsidRPr="00013E0E">
        <w:t>W tak przyjętej analizie, obszar zdegradowany tworzy dziesięć jednostek analitycznych, których łączna powierzchnia wynosi 52,44 km</w:t>
      </w:r>
      <w:r w:rsidRPr="00013E0E">
        <w:rPr>
          <w:vertAlign w:val="superscript"/>
        </w:rPr>
        <w:t>2</w:t>
      </w:r>
      <w:r w:rsidRPr="00013E0E">
        <w:t>, co stanowi 27,63% powierzchni Gminy. Obszar zdegradowany zamieszkiwany jest przez 7 993 mieszkańców, którzy stanowią 46,31% ogółu mieszkańców Gminy Śmigiel.</w:t>
      </w:r>
      <w:r w:rsidRPr="007736F6">
        <w:t xml:space="preserve">  </w:t>
      </w:r>
    </w:p>
    <w:p w14:paraId="3E987D7B" w14:textId="77777777" w:rsidR="001464E4" w:rsidRDefault="001464E4" w:rsidP="001464E4">
      <w:pPr>
        <w:jc w:val="both"/>
      </w:pPr>
    </w:p>
    <w:p w14:paraId="6F2E378B" w14:textId="77777777" w:rsidR="001464E4" w:rsidRDefault="001464E4" w:rsidP="001464E4">
      <w:pPr>
        <w:jc w:val="both"/>
      </w:pPr>
    </w:p>
    <w:p w14:paraId="7BDC429D" w14:textId="77777777" w:rsidR="001464E4" w:rsidRPr="00E93A14" w:rsidRDefault="001464E4" w:rsidP="001464E4">
      <w:pPr>
        <w:jc w:val="both"/>
      </w:pPr>
    </w:p>
    <w:p w14:paraId="1AAD2249" w14:textId="6832924E" w:rsidR="008920F7" w:rsidRDefault="008920F7" w:rsidP="008920F7">
      <w:pPr>
        <w:pStyle w:val="Legenda"/>
        <w:keepNext/>
        <w:rPr>
          <w:i w:val="0"/>
          <w:iCs w:val="0"/>
          <w:sz w:val="24"/>
          <w:szCs w:val="24"/>
        </w:rPr>
      </w:pPr>
      <w:bookmarkStart w:id="20" w:name="_Toc165012644"/>
      <w:r w:rsidRPr="001464E4">
        <w:rPr>
          <w:i w:val="0"/>
          <w:iCs w:val="0"/>
          <w:sz w:val="24"/>
          <w:szCs w:val="24"/>
        </w:rPr>
        <w:lastRenderedPageBreak/>
        <w:t xml:space="preserve">Tabela </w:t>
      </w:r>
      <w:r w:rsidRPr="001464E4">
        <w:rPr>
          <w:i w:val="0"/>
          <w:iCs w:val="0"/>
          <w:sz w:val="24"/>
          <w:szCs w:val="24"/>
        </w:rPr>
        <w:fldChar w:fldCharType="begin"/>
      </w:r>
      <w:r w:rsidRPr="001464E4">
        <w:rPr>
          <w:i w:val="0"/>
          <w:iCs w:val="0"/>
          <w:sz w:val="24"/>
          <w:szCs w:val="24"/>
        </w:rPr>
        <w:instrText xml:space="preserve"> SEQ Tabela \* ARABIC </w:instrText>
      </w:r>
      <w:r w:rsidRPr="001464E4">
        <w:rPr>
          <w:i w:val="0"/>
          <w:iCs w:val="0"/>
          <w:sz w:val="24"/>
          <w:szCs w:val="24"/>
        </w:rPr>
        <w:fldChar w:fldCharType="separate"/>
      </w:r>
      <w:r w:rsidR="007744F8">
        <w:rPr>
          <w:i w:val="0"/>
          <w:iCs w:val="0"/>
          <w:noProof/>
          <w:sz w:val="24"/>
          <w:szCs w:val="24"/>
        </w:rPr>
        <w:t>5</w:t>
      </w:r>
      <w:r w:rsidRPr="001464E4">
        <w:rPr>
          <w:i w:val="0"/>
          <w:iCs w:val="0"/>
          <w:noProof/>
          <w:sz w:val="24"/>
          <w:szCs w:val="24"/>
        </w:rPr>
        <w:fldChar w:fldCharType="end"/>
      </w:r>
      <w:r w:rsidRPr="001464E4">
        <w:rPr>
          <w:i w:val="0"/>
          <w:iCs w:val="0"/>
          <w:sz w:val="24"/>
          <w:szCs w:val="24"/>
        </w:rPr>
        <w:t xml:space="preserve"> </w:t>
      </w:r>
      <w:r w:rsidR="001464E4" w:rsidRPr="001464E4">
        <w:rPr>
          <w:i w:val="0"/>
          <w:iCs w:val="0"/>
          <w:sz w:val="24"/>
          <w:szCs w:val="24"/>
        </w:rPr>
        <w:t>Jednostki analityczne zaliczone do obszaru zdegradowanego na terenie Gminy Śmigiel</w:t>
      </w:r>
      <w:bookmarkEnd w:id="20"/>
    </w:p>
    <w:tbl>
      <w:tblPr>
        <w:tblW w:w="5000" w:type="pct"/>
        <w:tblCellMar>
          <w:left w:w="70" w:type="dxa"/>
          <w:right w:w="70" w:type="dxa"/>
        </w:tblCellMar>
        <w:tblLook w:val="04A0" w:firstRow="1" w:lastRow="0" w:firstColumn="1" w:lastColumn="0" w:noHBand="0" w:noVBand="1"/>
      </w:tblPr>
      <w:tblGrid>
        <w:gridCol w:w="2082"/>
        <w:gridCol w:w="1103"/>
        <w:gridCol w:w="1319"/>
        <w:gridCol w:w="1103"/>
        <w:gridCol w:w="1103"/>
        <w:gridCol w:w="1223"/>
        <w:gridCol w:w="1129"/>
      </w:tblGrid>
      <w:tr w:rsidR="001464E4" w:rsidRPr="001464E4" w14:paraId="71F07F9B" w14:textId="77777777" w:rsidTr="000A77CC">
        <w:trPr>
          <w:trHeight w:val="1275"/>
        </w:trPr>
        <w:tc>
          <w:tcPr>
            <w:tcW w:w="818"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6169D6D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Jednostka analityczna</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3464AD8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Sfera społeczna</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15612A2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Liczba pozostałych sfer, w których stwierdzono występowanie zjawisk kryzysowych</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4B9B9A9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Liczba ludności w jednostce analitycznej (os.)</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2B85C2E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Udział wśród całkowitej ludności Gminy (%)</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45931F63"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Powierzchnia jednostki analitycznej (km2)</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3828026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Udział w całkowitej powierzchni Gminy (%)</w:t>
            </w:r>
          </w:p>
        </w:tc>
      </w:tr>
      <w:tr w:rsidR="001464E4" w:rsidRPr="001464E4" w14:paraId="5A21263F"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325C4FE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III</w:t>
            </w:r>
          </w:p>
        </w:tc>
        <w:tc>
          <w:tcPr>
            <w:tcW w:w="697"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A7113E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-0,989</w:t>
            </w:r>
          </w:p>
        </w:tc>
        <w:tc>
          <w:tcPr>
            <w:tcW w:w="697" w:type="pct"/>
            <w:tcBorders>
              <w:top w:val="nil"/>
              <w:left w:val="nil"/>
              <w:bottom w:val="single" w:sz="4" w:space="0" w:color="auto"/>
              <w:right w:val="single" w:sz="4" w:space="0" w:color="auto"/>
            </w:tcBorders>
            <w:shd w:val="clear" w:color="auto" w:fill="auto"/>
            <w:noWrap/>
            <w:vAlign w:val="center"/>
            <w:hideMark/>
          </w:tcPr>
          <w:p w14:paraId="7F14477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4807CC2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1 145</w:t>
            </w:r>
          </w:p>
        </w:tc>
        <w:tc>
          <w:tcPr>
            <w:tcW w:w="697" w:type="pct"/>
            <w:tcBorders>
              <w:top w:val="nil"/>
              <w:left w:val="nil"/>
              <w:bottom w:val="single" w:sz="4" w:space="0" w:color="auto"/>
              <w:right w:val="single" w:sz="4" w:space="0" w:color="auto"/>
            </w:tcBorders>
            <w:shd w:val="clear" w:color="auto" w:fill="auto"/>
            <w:noWrap/>
            <w:vAlign w:val="center"/>
            <w:hideMark/>
          </w:tcPr>
          <w:p w14:paraId="6E2F8EC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6,6%</w:t>
            </w:r>
          </w:p>
        </w:tc>
        <w:tc>
          <w:tcPr>
            <w:tcW w:w="697" w:type="pct"/>
            <w:tcBorders>
              <w:top w:val="nil"/>
              <w:left w:val="nil"/>
              <w:bottom w:val="single" w:sz="4" w:space="0" w:color="auto"/>
              <w:right w:val="single" w:sz="4" w:space="0" w:color="auto"/>
            </w:tcBorders>
            <w:shd w:val="clear" w:color="auto" w:fill="auto"/>
            <w:noWrap/>
            <w:vAlign w:val="center"/>
            <w:hideMark/>
          </w:tcPr>
          <w:p w14:paraId="3184E18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0,9</w:t>
            </w:r>
          </w:p>
        </w:tc>
        <w:tc>
          <w:tcPr>
            <w:tcW w:w="697" w:type="pct"/>
            <w:tcBorders>
              <w:top w:val="nil"/>
              <w:left w:val="nil"/>
              <w:bottom w:val="single" w:sz="4" w:space="0" w:color="auto"/>
              <w:right w:val="single" w:sz="4" w:space="0" w:color="auto"/>
            </w:tcBorders>
            <w:shd w:val="clear" w:color="auto" w:fill="auto"/>
            <w:noWrap/>
            <w:vAlign w:val="center"/>
            <w:hideMark/>
          </w:tcPr>
          <w:p w14:paraId="51CDAAE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0,5%</w:t>
            </w:r>
          </w:p>
        </w:tc>
      </w:tr>
      <w:tr w:rsidR="001464E4" w:rsidRPr="001464E4" w14:paraId="226E20D1"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44C514A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Parsko-Żydowo</w:t>
            </w:r>
          </w:p>
        </w:tc>
        <w:tc>
          <w:tcPr>
            <w:tcW w:w="697" w:type="pct"/>
            <w:tcBorders>
              <w:top w:val="single" w:sz="4" w:space="0" w:color="auto"/>
              <w:left w:val="single" w:sz="4" w:space="0" w:color="auto"/>
              <w:bottom w:val="single" w:sz="4" w:space="0" w:color="auto"/>
              <w:right w:val="single" w:sz="4" w:space="0" w:color="auto"/>
            </w:tcBorders>
            <w:shd w:val="clear" w:color="000000" w:fill="FAA075"/>
            <w:noWrap/>
            <w:vAlign w:val="center"/>
            <w:hideMark/>
          </w:tcPr>
          <w:p w14:paraId="57B7303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-0,549</w:t>
            </w:r>
          </w:p>
        </w:tc>
        <w:tc>
          <w:tcPr>
            <w:tcW w:w="697" w:type="pct"/>
            <w:tcBorders>
              <w:top w:val="nil"/>
              <w:left w:val="nil"/>
              <w:bottom w:val="single" w:sz="4" w:space="0" w:color="auto"/>
              <w:right w:val="single" w:sz="4" w:space="0" w:color="auto"/>
            </w:tcBorders>
            <w:shd w:val="clear" w:color="auto" w:fill="auto"/>
            <w:noWrap/>
            <w:vAlign w:val="center"/>
            <w:hideMark/>
          </w:tcPr>
          <w:p w14:paraId="29C1F2D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w:t>
            </w:r>
          </w:p>
        </w:tc>
        <w:tc>
          <w:tcPr>
            <w:tcW w:w="697" w:type="pct"/>
            <w:tcBorders>
              <w:top w:val="nil"/>
              <w:left w:val="nil"/>
              <w:bottom w:val="single" w:sz="4" w:space="0" w:color="auto"/>
              <w:right w:val="single" w:sz="4" w:space="0" w:color="auto"/>
            </w:tcBorders>
            <w:shd w:val="clear" w:color="auto" w:fill="auto"/>
            <w:noWrap/>
            <w:vAlign w:val="center"/>
            <w:hideMark/>
          </w:tcPr>
          <w:p w14:paraId="108D1C4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117</w:t>
            </w:r>
          </w:p>
        </w:tc>
        <w:tc>
          <w:tcPr>
            <w:tcW w:w="697" w:type="pct"/>
            <w:tcBorders>
              <w:top w:val="nil"/>
              <w:left w:val="nil"/>
              <w:bottom w:val="single" w:sz="4" w:space="0" w:color="auto"/>
              <w:right w:val="single" w:sz="4" w:space="0" w:color="auto"/>
            </w:tcBorders>
            <w:shd w:val="clear" w:color="auto" w:fill="auto"/>
            <w:noWrap/>
            <w:vAlign w:val="center"/>
            <w:hideMark/>
          </w:tcPr>
          <w:p w14:paraId="1082E6A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0,7%</w:t>
            </w:r>
          </w:p>
        </w:tc>
        <w:tc>
          <w:tcPr>
            <w:tcW w:w="697" w:type="pct"/>
            <w:tcBorders>
              <w:top w:val="nil"/>
              <w:left w:val="nil"/>
              <w:bottom w:val="single" w:sz="4" w:space="0" w:color="auto"/>
              <w:right w:val="single" w:sz="4" w:space="0" w:color="auto"/>
            </w:tcBorders>
            <w:shd w:val="clear" w:color="auto" w:fill="auto"/>
            <w:noWrap/>
            <w:vAlign w:val="center"/>
            <w:hideMark/>
          </w:tcPr>
          <w:p w14:paraId="08D6544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4,4</w:t>
            </w:r>
          </w:p>
        </w:tc>
        <w:tc>
          <w:tcPr>
            <w:tcW w:w="697" w:type="pct"/>
            <w:tcBorders>
              <w:top w:val="nil"/>
              <w:left w:val="nil"/>
              <w:bottom w:val="single" w:sz="4" w:space="0" w:color="auto"/>
              <w:right w:val="single" w:sz="4" w:space="0" w:color="auto"/>
            </w:tcBorders>
            <w:shd w:val="clear" w:color="auto" w:fill="auto"/>
            <w:noWrap/>
            <w:vAlign w:val="center"/>
            <w:hideMark/>
          </w:tcPr>
          <w:p w14:paraId="216B0A1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2,3%</w:t>
            </w:r>
          </w:p>
        </w:tc>
      </w:tr>
      <w:tr w:rsidR="001464E4" w:rsidRPr="001464E4" w14:paraId="1FC8B7EA"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75EDC85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II</w:t>
            </w:r>
          </w:p>
        </w:tc>
        <w:tc>
          <w:tcPr>
            <w:tcW w:w="697" w:type="pct"/>
            <w:tcBorders>
              <w:top w:val="single" w:sz="4" w:space="0" w:color="auto"/>
              <w:left w:val="single" w:sz="4" w:space="0" w:color="auto"/>
              <w:bottom w:val="single" w:sz="4" w:space="0" w:color="auto"/>
              <w:right w:val="single" w:sz="4" w:space="0" w:color="auto"/>
            </w:tcBorders>
            <w:shd w:val="clear" w:color="000000" w:fill="FBA977"/>
            <w:noWrap/>
            <w:vAlign w:val="center"/>
            <w:hideMark/>
          </w:tcPr>
          <w:p w14:paraId="3E2AB5D3"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-0,474</w:t>
            </w:r>
          </w:p>
        </w:tc>
        <w:tc>
          <w:tcPr>
            <w:tcW w:w="697" w:type="pct"/>
            <w:tcBorders>
              <w:top w:val="nil"/>
              <w:left w:val="nil"/>
              <w:bottom w:val="single" w:sz="4" w:space="0" w:color="auto"/>
              <w:right w:val="single" w:sz="4" w:space="0" w:color="auto"/>
            </w:tcBorders>
            <w:shd w:val="clear" w:color="auto" w:fill="auto"/>
            <w:noWrap/>
            <w:vAlign w:val="center"/>
            <w:hideMark/>
          </w:tcPr>
          <w:p w14:paraId="078E36C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w:t>
            </w:r>
          </w:p>
        </w:tc>
        <w:tc>
          <w:tcPr>
            <w:tcW w:w="697" w:type="pct"/>
            <w:tcBorders>
              <w:top w:val="nil"/>
              <w:left w:val="nil"/>
              <w:bottom w:val="single" w:sz="4" w:space="0" w:color="auto"/>
              <w:right w:val="single" w:sz="4" w:space="0" w:color="auto"/>
            </w:tcBorders>
            <w:shd w:val="clear" w:color="auto" w:fill="auto"/>
            <w:noWrap/>
            <w:vAlign w:val="center"/>
            <w:hideMark/>
          </w:tcPr>
          <w:p w14:paraId="75D8ED1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1 282</w:t>
            </w:r>
          </w:p>
        </w:tc>
        <w:tc>
          <w:tcPr>
            <w:tcW w:w="697" w:type="pct"/>
            <w:tcBorders>
              <w:top w:val="nil"/>
              <w:left w:val="nil"/>
              <w:bottom w:val="single" w:sz="4" w:space="0" w:color="auto"/>
              <w:right w:val="single" w:sz="4" w:space="0" w:color="auto"/>
            </w:tcBorders>
            <w:shd w:val="clear" w:color="auto" w:fill="auto"/>
            <w:noWrap/>
            <w:vAlign w:val="center"/>
            <w:hideMark/>
          </w:tcPr>
          <w:p w14:paraId="1E0CD2B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7,4%</w:t>
            </w:r>
          </w:p>
        </w:tc>
        <w:tc>
          <w:tcPr>
            <w:tcW w:w="697" w:type="pct"/>
            <w:tcBorders>
              <w:top w:val="nil"/>
              <w:left w:val="nil"/>
              <w:bottom w:val="single" w:sz="4" w:space="0" w:color="auto"/>
              <w:right w:val="single" w:sz="4" w:space="0" w:color="auto"/>
            </w:tcBorders>
            <w:shd w:val="clear" w:color="auto" w:fill="auto"/>
            <w:noWrap/>
            <w:vAlign w:val="center"/>
            <w:hideMark/>
          </w:tcPr>
          <w:p w14:paraId="6CFD83D6"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0,5</w:t>
            </w:r>
          </w:p>
        </w:tc>
        <w:tc>
          <w:tcPr>
            <w:tcW w:w="697" w:type="pct"/>
            <w:tcBorders>
              <w:top w:val="nil"/>
              <w:left w:val="nil"/>
              <w:bottom w:val="single" w:sz="4" w:space="0" w:color="auto"/>
              <w:right w:val="single" w:sz="4" w:space="0" w:color="auto"/>
            </w:tcBorders>
            <w:shd w:val="clear" w:color="auto" w:fill="auto"/>
            <w:noWrap/>
            <w:vAlign w:val="center"/>
            <w:hideMark/>
          </w:tcPr>
          <w:p w14:paraId="54B78727"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0,3%</w:t>
            </w:r>
          </w:p>
        </w:tc>
      </w:tr>
      <w:tr w:rsidR="001464E4" w:rsidRPr="001464E4" w14:paraId="0E2E8B6A"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7244503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w:t>
            </w:r>
          </w:p>
        </w:tc>
        <w:tc>
          <w:tcPr>
            <w:tcW w:w="697" w:type="pct"/>
            <w:tcBorders>
              <w:top w:val="single" w:sz="4" w:space="0" w:color="auto"/>
              <w:left w:val="single" w:sz="4" w:space="0" w:color="auto"/>
              <w:bottom w:val="single" w:sz="4" w:space="0" w:color="auto"/>
              <w:right w:val="single" w:sz="4" w:space="0" w:color="auto"/>
            </w:tcBorders>
            <w:shd w:val="clear" w:color="000000" w:fill="FCBE7B"/>
            <w:noWrap/>
            <w:vAlign w:val="center"/>
            <w:hideMark/>
          </w:tcPr>
          <w:p w14:paraId="41C54CE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-0,308</w:t>
            </w:r>
          </w:p>
        </w:tc>
        <w:tc>
          <w:tcPr>
            <w:tcW w:w="697" w:type="pct"/>
            <w:tcBorders>
              <w:top w:val="nil"/>
              <w:left w:val="nil"/>
              <w:bottom w:val="single" w:sz="4" w:space="0" w:color="auto"/>
              <w:right w:val="single" w:sz="4" w:space="0" w:color="auto"/>
            </w:tcBorders>
            <w:shd w:val="clear" w:color="auto" w:fill="auto"/>
            <w:noWrap/>
            <w:vAlign w:val="center"/>
            <w:hideMark/>
          </w:tcPr>
          <w:p w14:paraId="49232EE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w:t>
            </w:r>
          </w:p>
        </w:tc>
        <w:tc>
          <w:tcPr>
            <w:tcW w:w="697" w:type="pct"/>
            <w:tcBorders>
              <w:top w:val="nil"/>
              <w:left w:val="nil"/>
              <w:bottom w:val="single" w:sz="4" w:space="0" w:color="auto"/>
              <w:right w:val="single" w:sz="4" w:space="0" w:color="auto"/>
            </w:tcBorders>
            <w:shd w:val="clear" w:color="auto" w:fill="auto"/>
            <w:noWrap/>
            <w:vAlign w:val="center"/>
            <w:hideMark/>
          </w:tcPr>
          <w:p w14:paraId="65CC161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1 543</w:t>
            </w:r>
          </w:p>
        </w:tc>
        <w:tc>
          <w:tcPr>
            <w:tcW w:w="697" w:type="pct"/>
            <w:tcBorders>
              <w:top w:val="nil"/>
              <w:left w:val="nil"/>
              <w:bottom w:val="single" w:sz="4" w:space="0" w:color="auto"/>
              <w:right w:val="single" w:sz="4" w:space="0" w:color="auto"/>
            </w:tcBorders>
            <w:shd w:val="clear" w:color="auto" w:fill="auto"/>
            <w:noWrap/>
            <w:vAlign w:val="center"/>
            <w:hideMark/>
          </w:tcPr>
          <w:p w14:paraId="61790C1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8,9%</w:t>
            </w:r>
          </w:p>
        </w:tc>
        <w:tc>
          <w:tcPr>
            <w:tcW w:w="697" w:type="pct"/>
            <w:tcBorders>
              <w:top w:val="nil"/>
              <w:left w:val="nil"/>
              <w:bottom w:val="single" w:sz="4" w:space="0" w:color="auto"/>
              <w:right w:val="single" w:sz="4" w:space="0" w:color="auto"/>
            </w:tcBorders>
            <w:shd w:val="clear" w:color="auto" w:fill="auto"/>
            <w:noWrap/>
            <w:vAlign w:val="center"/>
            <w:hideMark/>
          </w:tcPr>
          <w:p w14:paraId="7BD26323"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2,6</w:t>
            </w:r>
          </w:p>
        </w:tc>
        <w:tc>
          <w:tcPr>
            <w:tcW w:w="697" w:type="pct"/>
            <w:tcBorders>
              <w:top w:val="nil"/>
              <w:left w:val="nil"/>
              <w:bottom w:val="single" w:sz="4" w:space="0" w:color="auto"/>
              <w:right w:val="single" w:sz="4" w:space="0" w:color="auto"/>
            </w:tcBorders>
            <w:shd w:val="clear" w:color="auto" w:fill="auto"/>
            <w:noWrap/>
            <w:vAlign w:val="center"/>
            <w:hideMark/>
          </w:tcPr>
          <w:p w14:paraId="5132352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1,4%</w:t>
            </w:r>
          </w:p>
        </w:tc>
      </w:tr>
      <w:tr w:rsidR="001464E4" w:rsidRPr="001464E4" w14:paraId="69C61977"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2AA71E5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Brońsko-Księginki</w:t>
            </w:r>
          </w:p>
        </w:tc>
        <w:tc>
          <w:tcPr>
            <w:tcW w:w="697" w:type="pct"/>
            <w:tcBorders>
              <w:top w:val="single" w:sz="4" w:space="0" w:color="auto"/>
              <w:left w:val="single" w:sz="4" w:space="0" w:color="auto"/>
              <w:bottom w:val="single" w:sz="4" w:space="0" w:color="auto"/>
              <w:right w:val="single" w:sz="4" w:space="0" w:color="auto"/>
            </w:tcBorders>
            <w:shd w:val="clear" w:color="000000" w:fill="FCBF7B"/>
            <w:noWrap/>
            <w:vAlign w:val="center"/>
            <w:hideMark/>
          </w:tcPr>
          <w:p w14:paraId="6844290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-0,304</w:t>
            </w:r>
          </w:p>
        </w:tc>
        <w:tc>
          <w:tcPr>
            <w:tcW w:w="697" w:type="pct"/>
            <w:tcBorders>
              <w:top w:val="nil"/>
              <w:left w:val="nil"/>
              <w:bottom w:val="single" w:sz="4" w:space="0" w:color="auto"/>
              <w:right w:val="single" w:sz="4" w:space="0" w:color="auto"/>
            </w:tcBorders>
            <w:shd w:val="clear" w:color="auto" w:fill="auto"/>
            <w:noWrap/>
            <w:vAlign w:val="center"/>
            <w:hideMark/>
          </w:tcPr>
          <w:p w14:paraId="19E7C71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w:t>
            </w:r>
          </w:p>
        </w:tc>
        <w:tc>
          <w:tcPr>
            <w:tcW w:w="697" w:type="pct"/>
            <w:tcBorders>
              <w:top w:val="nil"/>
              <w:left w:val="nil"/>
              <w:bottom w:val="single" w:sz="4" w:space="0" w:color="auto"/>
              <w:right w:val="single" w:sz="4" w:space="0" w:color="auto"/>
            </w:tcBorders>
            <w:shd w:val="clear" w:color="auto" w:fill="auto"/>
            <w:noWrap/>
            <w:vAlign w:val="center"/>
            <w:hideMark/>
          </w:tcPr>
          <w:p w14:paraId="6BCCADD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155</w:t>
            </w:r>
          </w:p>
        </w:tc>
        <w:tc>
          <w:tcPr>
            <w:tcW w:w="697" w:type="pct"/>
            <w:tcBorders>
              <w:top w:val="nil"/>
              <w:left w:val="nil"/>
              <w:bottom w:val="single" w:sz="4" w:space="0" w:color="auto"/>
              <w:right w:val="single" w:sz="4" w:space="0" w:color="auto"/>
            </w:tcBorders>
            <w:shd w:val="clear" w:color="auto" w:fill="auto"/>
            <w:noWrap/>
            <w:vAlign w:val="center"/>
            <w:hideMark/>
          </w:tcPr>
          <w:p w14:paraId="2636FD8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0,9%</w:t>
            </w:r>
          </w:p>
        </w:tc>
        <w:tc>
          <w:tcPr>
            <w:tcW w:w="697" w:type="pct"/>
            <w:tcBorders>
              <w:top w:val="nil"/>
              <w:left w:val="nil"/>
              <w:bottom w:val="single" w:sz="4" w:space="0" w:color="auto"/>
              <w:right w:val="single" w:sz="4" w:space="0" w:color="auto"/>
            </w:tcBorders>
            <w:shd w:val="clear" w:color="auto" w:fill="auto"/>
            <w:noWrap/>
            <w:vAlign w:val="center"/>
            <w:hideMark/>
          </w:tcPr>
          <w:p w14:paraId="26AA1D9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7,8</w:t>
            </w:r>
          </w:p>
        </w:tc>
        <w:tc>
          <w:tcPr>
            <w:tcW w:w="697" w:type="pct"/>
            <w:tcBorders>
              <w:top w:val="nil"/>
              <w:left w:val="nil"/>
              <w:bottom w:val="single" w:sz="4" w:space="0" w:color="auto"/>
              <w:right w:val="single" w:sz="4" w:space="0" w:color="auto"/>
            </w:tcBorders>
            <w:shd w:val="clear" w:color="auto" w:fill="auto"/>
            <w:noWrap/>
            <w:vAlign w:val="center"/>
            <w:hideMark/>
          </w:tcPr>
          <w:p w14:paraId="673EA82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4,1%</w:t>
            </w:r>
          </w:p>
        </w:tc>
      </w:tr>
      <w:tr w:rsidR="001464E4" w:rsidRPr="001464E4" w14:paraId="1AEBF82D"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6FCBCBA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Jezierzyce-Zygmuntowo</w:t>
            </w:r>
          </w:p>
        </w:tc>
        <w:tc>
          <w:tcPr>
            <w:tcW w:w="697" w:type="pct"/>
            <w:tcBorders>
              <w:top w:val="single" w:sz="4" w:space="0" w:color="auto"/>
              <w:left w:val="single" w:sz="4" w:space="0" w:color="auto"/>
              <w:bottom w:val="single" w:sz="4" w:space="0" w:color="auto"/>
              <w:right w:val="single" w:sz="4" w:space="0" w:color="auto"/>
            </w:tcBorders>
            <w:shd w:val="clear" w:color="000000" w:fill="FCC47C"/>
            <w:noWrap/>
            <w:vAlign w:val="center"/>
            <w:hideMark/>
          </w:tcPr>
          <w:p w14:paraId="78500B2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-0,260</w:t>
            </w:r>
          </w:p>
        </w:tc>
        <w:tc>
          <w:tcPr>
            <w:tcW w:w="697" w:type="pct"/>
            <w:tcBorders>
              <w:top w:val="nil"/>
              <w:left w:val="nil"/>
              <w:bottom w:val="single" w:sz="4" w:space="0" w:color="auto"/>
              <w:right w:val="single" w:sz="4" w:space="0" w:color="auto"/>
            </w:tcBorders>
            <w:shd w:val="clear" w:color="auto" w:fill="auto"/>
            <w:noWrap/>
            <w:vAlign w:val="center"/>
            <w:hideMark/>
          </w:tcPr>
          <w:p w14:paraId="31C8900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w:t>
            </w:r>
          </w:p>
        </w:tc>
        <w:tc>
          <w:tcPr>
            <w:tcW w:w="697" w:type="pct"/>
            <w:tcBorders>
              <w:top w:val="nil"/>
              <w:left w:val="nil"/>
              <w:bottom w:val="single" w:sz="4" w:space="0" w:color="auto"/>
              <w:right w:val="single" w:sz="4" w:space="0" w:color="auto"/>
            </w:tcBorders>
            <w:shd w:val="clear" w:color="auto" w:fill="auto"/>
            <w:noWrap/>
            <w:vAlign w:val="center"/>
            <w:hideMark/>
          </w:tcPr>
          <w:p w14:paraId="764AA46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127</w:t>
            </w:r>
          </w:p>
        </w:tc>
        <w:tc>
          <w:tcPr>
            <w:tcW w:w="697" w:type="pct"/>
            <w:tcBorders>
              <w:top w:val="nil"/>
              <w:left w:val="nil"/>
              <w:bottom w:val="single" w:sz="4" w:space="0" w:color="auto"/>
              <w:right w:val="single" w:sz="4" w:space="0" w:color="auto"/>
            </w:tcBorders>
            <w:shd w:val="clear" w:color="auto" w:fill="auto"/>
            <w:noWrap/>
            <w:vAlign w:val="center"/>
            <w:hideMark/>
          </w:tcPr>
          <w:p w14:paraId="2890E16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0,7%</w:t>
            </w:r>
          </w:p>
        </w:tc>
        <w:tc>
          <w:tcPr>
            <w:tcW w:w="697" w:type="pct"/>
            <w:tcBorders>
              <w:top w:val="nil"/>
              <w:left w:val="nil"/>
              <w:bottom w:val="single" w:sz="4" w:space="0" w:color="auto"/>
              <w:right w:val="single" w:sz="4" w:space="0" w:color="auto"/>
            </w:tcBorders>
            <w:shd w:val="clear" w:color="auto" w:fill="auto"/>
            <w:noWrap/>
            <w:vAlign w:val="center"/>
            <w:hideMark/>
          </w:tcPr>
          <w:p w14:paraId="5924D176"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6,9</w:t>
            </w:r>
          </w:p>
        </w:tc>
        <w:tc>
          <w:tcPr>
            <w:tcW w:w="697" w:type="pct"/>
            <w:tcBorders>
              <w:top w:val="nil"/>
              <w:left w:val="nil"/>
              <w:bottom w:val="single" w:sz="4" w:space="0" w:color="auto"/>
              <w:right w:val="single" w:sz="4" w:space="0" w:color="auto"/>
            </w:tcBorders>
            <w:shd w:val="clear" w:color="auto" w:fill="auto"/>
            <w:noWrap/>
            <w:vAlign w:val="center"/>
            <w:hideMark/>
          </w:tcPr>
          <w:p w14:paraId="748484E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3,7%</w:t>
            </w:r>
          </w:p>
        </w:tc>
      </w:tr>
      <w:tr w:rsidR="001464E4" w:rsidRPr="001464E4" w14:paraId="16911790"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699C90D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IV</w:t>
            </w:r>
          </w:p>
        </w:tc>
        <w:tc>
          <w:tcPr>
            <w:tcW w:w="697" w:type="pct"/>
            <w:tcBorders>
              <w:top w:val="single" w:sz="4" w:space="0" w:color="auto"/>
              <w:left w:val="single" w:sz="4" w:space="0" w:color="auto"/>
              <w:bottom w:val="single" w:sz="4" w:space="0" w:color="auto"/>
              <w:right w:val="single" w:sz="4" w:space="0" w:color="auto"/>
            </w:tcBorders>
            <w:shd w:val="clear" w:color="000000" w:fill="FEDB80"/>
            <w:noWrap/>
            <w:vAlign w:val="center"/>
            <w:hideMark/>
          </w:tcPr>
          <w:p w14:paraId="366E692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-0,080</w:t>
            </w:r>
          </w:p>
        </w:tc>
        <w:tc>
          <w:tcPr>
            <w:tcW w:w="697" w:type="pct"/>
            <w:tcBorders>
              <w:top w:val="nil"/>
              <w:left w:val="nil"/>
              <w:bottom w:val="single" w:sz="4" w:space="0" w:color="auto"/>
              <w:right w:val="single" w:sz="4" w:space="0" w:color="auto"/>
            </w:tcBorders>
            <w:shd w:val="clear" w:color="auto" w:fill="auto"/>
            <w:noWrap/>
            <w:vAlign w:val="center"/>
            <w:hideMark/>
          </w:tcPr>
          <w:p w14:paraId="44C56C4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w:t>
            </w:r>
          </w:p>
        </w:tc>
        <w:tc>
          <w:tcPr>
            <w:tcW w:w="697" w:type="pct"/>
            <w:tcBorders>
              <w:top w:val="nil"/>
              <w:left w:val="nil"/>
              <w:bottom w:val="single" w:sz="4" w:space="0" w:color="auto"/>
              <w:right w:val="single" w:sz="4" w:space="0" w:color="auto"/>
            </w:tcBorders>
            <w:shd w:val="clear" w:color="auto" w:fill="auto"/>
            <w:noWrap/>
            <w:vAlign w:val="center"/>
            <w:hideMark/>
          </w:tcPr>
          <w:p w14:paraId="64D737C8"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1 437</w:t>
            </w:r>
          </w:p>
        </w:tc>
        <w:tc>
          <w:tcPr>
            <w:tcW w:w="697" w:type="pct"/>
            <w:tcBorders>
              <w:top w:val="nil"/>
              <w:left w:val="nil"/>
              <w:bottom w:val="single" w:sz="4" w:space="0" w:color="auto"/>
              <w:right w:val="single" w:sz="4" w:space="0" w:color="auto"/>
            </w:tcBorders>
            <w:shd w:val="clear" w:color="auto" w:fill="auto"/>
            <w:noWrap/>
            <w:vAlign w:val="center"/>
            <w:hideMark/>
          </w:tcPr>
          <w:p w14:paraId="2F83CDA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8,3%</w:t>
            </w:r>
          </w:p>
        </w:tc>
        <w:tc>
          <w:tcPr>
            <w:tcW w:w="697" w:type="pct"/>
            <w:tcBorders>
              <w:top w:val="nil"/>
              <w:left w:val="nil"/>
              <w:bottom w:val="single" w:sz="4" w:space="0" w:color="auto"/>
              <w:right w:val="single" w:sz="4" w:space="0" w:color="auto"/>
            </w:tcBorders>
            <w:shd w:val="clear" w:color="auto" w:fill="auto"/>
            <w:noWrap/>
            <w:vAlign w:val="center"/>
            <w:hideMark/>
          </w:tcPr>
          <w:p w14:paraId="6E75128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1,4</w:t>
            </w:r>
          </w:p>
        </w:tc>
        <w:tc>
          <w:tcPr>
            <w:tcW w:w="697" w:type="pct"/>
            <w:tcBorders>
              <w:top w:val="nil"/>
              <w:left w:val="nil"/>
              <w:bottom w:val="single" w:sz="4" w:space="0" w:color="auto"/>
              <w:right w:val="single" w:sz="4" w:space="0" w:color="auto"/>
            </w:tcBorders>
            <w:shd w:val="clear" w:color="auto" w:fill="auto"/>
            <w:noWrap/>
            <w:vAlign w:val="center"/>
            <w:hideMark/>
          </w:tcPr>
          <w:p w14:paraId="1C557C5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0,7%</w:t>
            </w:r>
          </w:p>
        </w:tc>
      </w:tr>
      <w:tr w:rsidR="001464E4" w:rsidRPr="001464E4" w14:paraId="37560C24"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5741BAF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Białcz</w:t>
            </w:r>
          </w:p>
        </w:tc>
        <w:tc>
          <w:tcPr>
            <w:tcW w:w="697" w:type="pct"/>
            <w:tcBorders>
              <w:top w:val="single" w:sz="4" w:space="0" w:color="auto"/>
              <w:left w:val="single" w:sz="4" w:space="0" w:color="auto"/>
              <w:bottom w:val="single" w:sz="4" w:space="0" w:color="auto"/>
              <w:right w:val="single" w:sz="4" w:space="0" w:color="auto"/>
            </w:tcBorders>
            <w:shd w:val="clear" w:color="000000" w:fill="FEDC81"/>
            <w:noWrap/>
            <w:vAlign w:val="center"/>
            <w:hideMark/>
          </w:tcPr>
          <w:p w14:paraId="0FAF674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-0,069</w:t>
            </w:r>
          </w:p>
        </w:tc>
        <w:tc>
          <w:tcPr>
            <w:tcW w:w="697" w:type="pct"/>
            <w:tcBorders>
              <w:top w:val="nil"/>
              <w:left w:val="nil"/>
              <w:bottom w:val="single" w:sz="4" w:space="0" w:color="auto"/>
              <w:right w:val="single" w:sz="4" w:space="0" w:color="auto"/>
            </w:tcBorders>
            <w:shd w:val="clear" w:color="auto" w:fill="auto"/>
            <w:noWrap/>
            <w:vAlign w:val="center"/>
            <w:hideMark/>
          </w:tcPr>
          <w:p w14:paraId="571A1A2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1F6A6B0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266</w:t>
            </w:r>
          </w:p>
        </w:tc>
        <w:tc>
          <w:tcPr>
            <w:tcW w:w="697" w:type="pct"/>
            <w:tcBorders>
              <w:top w:val="nil"/>
              <w:left w:val="nil"/>
              <w:bottom w:val="single" w:sz="4" w:space="0" w:color="auto"/>
              <w:right w:val="single" w:sz="4" w:space="0" w:color="auto"/>
            </w:tcBorders>
            <w:shd w:val="clear" w:color="auto" w:fill="auto"/>
            <w:noWrap/>
            <w:vAlign w:val="center"/>
            <w:hideMark/>
          </w:tcPr>
          <w:p w14:paraId="509937C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1,5%</w:t>
            </w:r>
          </w:p>
        </w:tc>
        <w:tc>
          <w:tcPr>
            <w:tcW w:w="697" w:type="pct"/>
            <w:tcBorders>
              <w:top w:val="nil"/>
              <w:left w:val="nil"/>
              <w:bottom w:val="single" w:sz="4" w:space="0" w:color="auto"/>
              <w:right w:val="single" w:sz="4" w:space="0" w:color="auto"/>
            </w:tcBorders>
            <w:shd w:val="clear" w:color="auto" w:fill="auto"/>
            <w:noWrap/>
            <w:vAlign w:val="center"/>
            <w:hideMark/>
          </w:tcPr>
          <w:p w14:paraId="20FE6CC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13,1</w:t>
            </w:r>
          </w:p>
        </w:tc>
        <w:tc>
          <w:tcPr>
            <w:tcW w:w="697" w:type="pct"/>
            <w:tcBorders>
              <w:top w:val="nil"/>
              <w:left w:val="nil"/>
              <w:bottom w:val="single" w:sz="4" w:space="0" w:color="auto"/>
              <w:right w:val="single" w:sz="4" w:space="0" w:color="auto"/>
            </w:tcBorders>
            <w:shd w:val="clear" w:color="auto" w:fill="auto"/>
            <w:noWrap/>
            <w:vAlign w:val="center"/>
            <w:hideMark/>
          </w:tcPr>
          <w:p w14:paraId="5BA07FD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6,9%</w:t>
            </w:r>
          </w:p>
        </w:tc>
      </w:tr>
      <w:tr w:rsidR="001464E4" w:rsidRPr="001464E4" w14:paraId="70078EF6"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7B1C862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Stare Bojanowo</w:t>
            </w:r>
          </w:p>
        </w:tc>
        <w:tc>
          <w:tcPr>
            <w:tcW w:w="697" w:type="pct"/>
            <w:tcBorders>
              <w:top w:val="single" w:sz="4" w:space="0" w:color="auto"/>
              <w:left w:val="single" w:sz="4" w:space="0" w:color="auto"/>
              <w:bottom w:val="single" w:sz="4" w:space="0" w:color="auto"/>
              <w:right w:val="single" w:sz="4" w:space="0" w:color="auto"/>
            </w:tcBorders>
            <w:shd w:val="clear" w:color="000000" w:fill="FEDF81"/>
            <w:noWrap/>
            <w:vAlign w:val="center"/>
            <w:hideMark/>
          </w:tcPr>
          <w:p w14:paraId="1053BED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-0,051</w:t>
            </w:r>
          </w:p>
        </w:tc>
        <w:tc>
          <w:tcPr>
            <w:tcW w:w="697" w:type="pct"/>
            <w:tcBorders>
              <w:top w:val="nil"/>
              <w:left w:val="nil"/>
              <w:bottom w:val="single" w:sz="4" w:space="0" w:color="auto"/>
              <w:right w:val="single" w:sz="4" w:space="0" w:color="auto"/>
            </w:tcBorders>
            <w:shd w:val="clear" w:color="auto" w:fill="auto"/>
            <w:noWrap/>
            <w:vAlign w:val="center"/>
            <w:hideMark/>
          </w:tcPr>
          <w:p w14:paraId="77CE1AB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38E4F1E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1 636</w:t>
            </w:r>
          </w:p>
        </w:tc>
        <w:tc>
          <w:tcPr>
            <w:tcW w:w="697" w:type="pct"/>
            <w:tcBorders>
              <w:top w:val="nil"/>
              <w:left w:val="nil"/>
              <w:bottom w:val="single" w:sz="4" w:space="0" w:color="auto"/>
              <w:right w:val="single" w:sz="4" w:space="0" w:color="auto"/>
            </w:tcBorders>
            <w:shd w:val="clear" w:color="auto" w:fill="auto"/>
            <w:noWrap/>
            <w:vAlign w:val="center"/>
            <w:hideMark/>
          </w:tcPr>
          <w:p w14:paraId="4220B63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9,5%</w:t>
            </w:r>
          </w:p>
        </w:tc>
        <w:tc>
          <w:tcPr>
            <w:tcW w:w="697" w:type="pct"/>
            <w:tcBorders>
              <w:top w:val="nil"/>
              <w:left w:val="nil"/>
              <w:bottom w:val="single" w:sz="4" w:space="0" w:color="auto"/>
              <w:right w:val="single" w:sz="4" w:space="0" w:color="auto"/>
            </w:tcBorders>
            <w:shd w:val="clear" w:color="auto" w:fill="auto"/>
            <w:noWrap/>
            <w:vAlign w:val="center"/>
            <w:hideMark/>
          </w:tcPr>
          <w:p w14:paraId="7BFBDFA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7,7</w:t>
            </w:r>
          </w:p>
        </w:tc>
        <w:tc>
          <w:tcPr>
            <w:tcW w:w="697" w:type="pct"/>
            <w:tcBorders>
              <w:top w:val="nil"/>
              <w:left w:val="nil"/>
              <w:bottom w:val="single" w:sz="4" w:space="0" w:color="auto"/>
              <w:right w:val="single" w:sz="4" w:space="0" w:color="auto"/>
            </w:tcBorders>
            <w:shd w:val="clear" w:color="auto" w:fill="auto"/>
            <w:noWrap/>
            <w:vAlign w:val="center"/>
            <w:hideMark/>
          </w:tcPr>
          <w:p w14:paraId="08C105C8"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4,1%</w:t>
            </w:r>
          </w:p>
        </w:tc>
      </w:tr>
      <w:tr w:rsidR="001464E4" w:rsidRPr="001464E4" w14:paraId="41EB1910"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6D04743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Machcin-Szczepankowo</w:t>
            </w:r>
          </w:p>
        </w:tc>
        <w:tc>
          <w:tcPr>
            <w:tcW w:w="697" w:type="pct"/>
            <w:tcBorders>
              <w:top w:val="single" w:sz="4" w:space="0" w:color="auto"/>
              <w:left w:val="single" w:sz="4" w:space="0" w:color="auto"/>
              <w:bottom w:val="single" w:sz="4" w:space="0" w:color="auto"/>
              <w:right w:val="single" w:sz="4" w:space="0" w:color="auto"/>
            </w:tcBorders>
            <w:shd w:val="clear" w:color="000000" w:fill="FEE082"/>
            <w:noWrap/>
            <w:vAlign w:val="center"/>
            <w:hideMark/>
          </w:tcPr>
          <w:p w14:paraId="5EEC588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-0,037</w:t>
            </w:r>
          </w:p>
        </w:tc>
        <w:tc>
          <w:tcPr>
            <w:tcW w:w="697" w:type="pct"/>
            <w:tcBorders>
              <w:top w:val="nil"/>
              <w:left w:val="nil"/>
              <w:bottom w:val="single" w:sz="4" w:space="0" w:color="auto"/>
              <w:right w:val="single" w:sz="4" w:space="0" w:color="auto"/>
            </w:tcBorders>
            <w:shd w:val="clear" w:color="auto" w:fill="auto"/>
            <w:noWrap/>
            <w:vAlign w:val="center"/>
            <w:hideMark/>
          </w:tcPr>
          <w:p w14:paraId="2C0DCD9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28953F26"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285</w:t>
            </w:r>
          </w:p>
        </w:tc>
        <w:tc>
          <w:tcPr>
            <w:tcW w:w="697" w:type="pct"/>
            <w:tcBorders>
              <w:top w:val="nil"/>
              <w:left w:val="nil"/>
              <w:bottom w:val="single" w:sz="4" w:space="0" w:color="auto"/>
              <w:right w:val="single" w:sz="4" w:space="0" w:color="auto"/>
            </w:tcBorders>
            <w:shd w:val="clear" w:color="auto" w:fill="auto"/>
            <w:noWrap/>
            <w:vAlign w:val="center"/>
            <w:hideMark/>
          </w:tcPr>
          <w:p w14:paraId="00A4631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1,7%</w:t>
            </w:r>
          </w:p>
        </w:tc>
        <w:tc>
          <w:tcPr>
            <w:tcW w:w="697" w:type="pct"/>
            <w:tcBorders>
              <w:top w:val="nil"/>
              <w:left w:val="nil"/>
              <w:bottom w:val="single" w:sz="4" w:space="0" w:color="auto"/>
              <w:right w:val="single" w:sz="4" w:space="0" w:color="auto"/>
            </w:tcBorders>
            <w:shd w:val="clear" w:color="auto" w:fill="auto"/>
            <w:noWrap/>
            <w:vAlign w:val="center"/>
            <w:hideMark/>
          </w:tcPr>
          <w:p w14:paraId="3D7AD588"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7,2</w:t>
            </w:r>
          </w:p>
        </w:tc>
        <w:tc>
          <w:tcPr>
            <w:tcW w:w="697" w:type="pct"/>
            <w:tcBorders>
              <w:top w:val="nil"/>
              <w:left w:val="nil"/>
              <w:bottom w:val="single" w:sz="4" w:space="0" w:color="auto"/>
              <w:right w:val="single" w:sz="4" w:space="0" w:color="auto"/>
            </w:tcBorders>
            <w:shd w:val="clear" w:color="auto" w:fill="auto"/>
            <w:noWrap/>
            <w:vAlign w:val="center"/>
            <w:hideMark/>
          </w:tcPr>
          <w:p w14:paraId="2C5E8A4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3,8%</w:t>
            </w:r>
          </w:p>
        </w:tc>
      </w:tr>
    </w:tbl>
    <w:p w14:paraId="52C77BC1" w14:textId="5180FDF0" w:rsidR="008920F7" w:rsidRPr="001464E4" w:rsidRDefault="008920F7" w:rsidP="008920F7">
      <w:pPr>
        <w:pStyle w:val="Legenda"/>
        <w:spacing w:after="100"/>
        <w:jc w:val="both"/>
        <w:rPr>
          <w:rFonts w:cs="Calibri"/>
          <w:b w:val="0"/>
          <w:i w:val="0"/>
          <w:iCs w:val="0"/>
        </w:rPr>
      </w:pPr>
      <w:r w:rsidRPr="001464E4">
        <w:rPr>
          <w:rFonts w:cs="Calibri"/>
          <w:bCs/>
          <w:i w:val="0"/>
          <w:iCs w:val="0"/>
        </w:rPr>
        <w:t>Źródło</w:t>
      </w:r>
      <w:r w:rsidRPr="001464E4">
        <w:rPr>
          <w:rFonts w:cs="Calibri"/>
          <w:b w:val="0"/>
          <w:i w:val="0"/>
          <w:iCs w:val="0"/>
        </w:rPr>
        <w:t>: opracowanie własne</w:t>
      </w:r>
      <w:r w:rsidR="001464E4" w:rsidRPr="001464E4">
        <w:rPr>
          <w:rFonts w:cs="Calibri"/>
          <w:b w:val="0"/>
          <w:i w:val="0"/>
          <w:iCs w:val="0"/>
        </w:rPr>
        <w:t>.</w:t>
      </w:r>
    </w:p>
    <w:p w14:paraId="167BF853" w14:textId="2C3B0412" w:rsidR="00A84528" w:rsidRDefault="00A84528" w:rsidP="00A84528">
      <w:pPr>
        <w:keepNext/>
        <w:spacing w:after="100"/>
        <w:jc w:val="both"/>
      </w:pPr>
    </w:p>
    <w:p w14:paraId="067BBCEF" w14:textId="16228DAE" w:rsidR="00973530" w:rsidRPr="001464E4" w:rsidRDefault="00D66E41" w:rsidP="00A84528">
      <w:pPr>
        <w:pStyle w:val="Legenda"/>
        <w:jc w:val="both"/>
        <w:rPr>
          <w:i w:val="0"/>
          <w:iCs w:val="0"/>
          <w:sz w:val="24"/>
          <w:szCs w:val="24"/>
        </w:rPr>
      </w:pPr>
      <w:bookmarkStart w:id="21" w:name="_Toc165012645"/>
      <w:r w:rsidRPr="001464E4">
        <w:rPr>
          <w:i w:val="0"/>
          <w:iCs w:val="0"/>
          <w:sz w:val="24"/>
          <w:szCs w:val="24"/>
        </w:rPr>
        <w:t>Tabela</w:t>
      </w:r>
      <w:r w:rsidR="00A84528" w:rsidRPr="001464E4">
        <w:rPr>
          <w:i w:val="0"/>
          <w:iCs w:val="0"/>
          <w:sz w:val="24"/>
          <w:szCs w:val="24"/>
        </w:rPr>
        <w:t xml:space="preserve"> </w:t>
      </w:r>
      <w:r w:rsidRPr="001464E4">
        <w:rPr>
          <w:i w:val="0"/>
          <w:iCs w:val="0"/>
          <w:sz w:val="24"/>
          <w:szCs w:val="24"/>
        </w:rPr>
        <w:fldChar w:fldCharType="begin"/>
      </w:r>
      <w:r w:rsidRPr="001464E4">
        <w:rPr>
          <w:i w:val="0"/>
          <w:iCs w:val="0"/>
          <w:sz w:val="24"/>
          <w:szCs w:val="24"/>
        </w:rPr>
        <w:instrText xml:space="preserve"> SEQ Tabela \* ARABIC </w:instrText>
      </w:r>
      <w:r w:rsidRPr="001464E4">
        <w:rPr>
          <w:i w:val="0"/>
          <w:iCs w:val="0"/>
          <w:sz w:val="24"/>
          <w:szCs w:val="24"/>
        </w:rPr>
        <w:fldChar w:fldCharType="separate"/>
      </w:r>
      <w:r w:rsidR="007744F8">
        <w:rPr>
          <w:i w:val="0"/>
          <w:iCs w:val="0"/>
          <w:noProof/>
          <w:sz w:val="24"/>
          <w:szCs w:val="24"/>
        </w:rPr>
        <w:t>6</w:t>
      </w:r>
      <w:r w:rsidRPr="001464E4">
        <w:rPr>
          <w:i w:val="0"/>
          <w:iCs w:val="0"/>
          <w:sz w:val="24"/>
          <w:szCs w:val="24"/>
        </w:rPr>
        <w:fldChar w:fldCharType="end"/>
      </w:r>
      <w:r w:rsidR="00A84528" w:rsidRPr="001464E4">
        <w:rPr>
          <w:i w:val="0"/>
          <w:iCs w:val="0"/>
          <w:sz w:val="24"/>
          <w:szCs w:val="24"/>
        </w:rPr>
        <w:t xml:space="preserve"> Poglądowa mapa obszaru zdegradowanego dla </w:t>
      </w:r>
      <w:r w:rsidR="00D04E66" w:rsidRPr="001464E4">
        <w:rPr>
          <w:i w:val="0"/>
          <w:iCs w:val="0"/>
          <w:sz w:val="24"/>
          <w:szCs w:val="24"/>
        </w:rPr>
        <w:t>G</w:t>
      </w:r>
      <w:r w:rsidR="00A84528" w:rsidRPr="001464E4">
        <w:rPr>
          <w:i w:val="0"/>
          <w:iCs w:val="0"/>
          <w:sz w:val="24"/>
          <w:szCs w:val="24"/>
        </w:rPr>
        <w:t xml:space="preserve">miny </w:t>
      </w:r>
      <w:r w:rsidR="001464E4" w:rsidRPr="001464E4">
        <w:rPr>
          <w:i w:val="0"/>
          <w:iCs w:val="0"/>
          <w:sz w:val="24"/>
          <w:szCs w:val="24"/>
        </w:rPr>
        <w:t>Śmigiel</w:t>
      </w:r>
      <w:bookmarkEnd w:id="21"/>
    </w:p>
    <w:p w14:paraId="3DDD244F" w14:textId="67C6B673" w:rsidR="001464E4" w:rsidRPr="001464E4" w:rsidRDefault="001464E4" w:rsidP="001464E4">
      <w:pPr>
        <w:jc w:val="center"/>
      </w:pPr>
      <w:r>
        <w:rPr>
          <w:noProof/>
          <w:lang w:eastAsia="pl-PL"/>
        </w:rPr>
        <w:drawing>
          <wp:inline distT="0" distB="0" distL="0" distR="0" wp14:anchorId="4D524C1E" wp14:editId="4FDAEE56">
            <wp:extent cx="5548906" cy="3924000"/>
            <wp:effectExtent l="0" t="0" r="0" b="635"/>
            <wp:docPr id="1631308191" name="Obraz 1"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08191" name="Obraz 1" descr="Obraz zawierający mapa, tekst, diagram, atlas&#10;&#10;Opis wygenerowany automatyczni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48906" cy="3924000"/>
                    </a:xfrm>
                    <a:prstGeom prst="rect">
                      <a:avLst/>
                    </a:prstGeom>
                  </pic:spPr>
                </pic:pic>
              </a:graphicData>
            </a:graphic>
          </wp:inline>
        </w:drawing>
      </w:r>
    </w:p>
    <w:p w14:paraId="1D29458C" w14:textId="4AD4960A" w:rsidR="00A84528" w:rsidRPr="001464E4" w:rsidRDefault="00A84528" w:rsidP="006948A5">
      <w:pPr>
        <w:pStyle w:val="Legenda"/>
        <w:spacing w:after="100"/>
        <w:jc w:val="both"/>
        <w:rPr>
          <w:rFonts w:cs="Calibri"/>
          <w:i w:val="0"/>
          <w:iCs w:val="0"/>
          <w:szCs w:val="20"/>
        </w:rPr>
      </w:pPr>
      <w:r w:rsidRPr="001464E4">
        <w:rPr>
          <w:rFonts w:cs="Calibri"/>
          <w:bCs/>
          <w:i w:val="0"/>
          <w:iCs w:val="0"/>
        </w:rPr>
        <w:t>Źródło:</w:t>
      </w:r>
      <w:r w:rsidRPr="001464E4">
        <w:rPr>
          <w:rFonts w:cs="Calibri"/>
          <w:b w:val="0"/>
          <w:i w:val="0"/>
          <w:iCs w:val="0"/>
        </w:rPr>
        <w:t xml:space="preserve"> Diagnoza służąca wyznaczeniu obszaru zdegradowanego i obszaru rewitalizacji </w:t>
      </w:r>
      <w:r w:rsidR="001207F0">
        <w:rPr>
          <w:rFonts w:cs="Calibri"/>
          <w:b w:val="0"/>
          <w:i w:val="0"/>
          <w:iCs w:val="0"/>
        </w:rPr>
        <w:t xml:space="preserve">na terenie </w:t>
      </w:r>
      <w:r w:rsidR="00D04E66" w:rsidRPr="001464E4">
        <w:rPr>
          <w:rFonts w:cs="Calibri"/>
          <w:b w:val="0"/>
          <w:i w:val="0"/>
          <w:iCs w:val="0"/>
        </w:rPr>
        <w:t>G</w:t>
      </w:r>
      <w:r w:rsidRPr="001464E4">
        <w:rPr>
          <w:rFonts w:cs="Calibri"/>
          <w:b w:val="0"/>
          <w:i w:val="0"/>
          <w:iCs w:val="0"/>
        </w:rPr>
        <w:t xml:space="preserve">miny </w:t>
      </w:r>
      <w:r w:rsidR="001464E4" w:rsidRPr="001464E4">
        <w:rPr>
          <w:rFonts w:cs="Calibri"/>
          <w:b w:val="0"/>
          <w:i w:val="0"/>
          <w:iCs w:val="0"/>
        </w:rPr>
        <w:t>Śmigiel.</w:t>
      </w:r>
    </w:p>
    <w:p w14:paraId="5D9131F8" w14:textId="77777777" w:rsidR="001464E4" w:rsidRPr="00AB71D3" w:rsidRDefault="001464E4" w:rsidP="001464E4">
      <w:pPr>
        <w:jc w:val="both"/>
      </w:pPr>
      <w:r w:rsidRPr="00AB71D3">
        <w:lastRenderedPageBreak/>
        <w:t xml:space="preserve">Z </w:t>
      </w:r>
      <w:r w:rsidRPr="00AB71D3">
        <w:rPr>
          <w:i/>
          <w:iCs/>
        </w:rPr>
        <w:t>ustawy o rewitalizacji</w:t>
      </w:r>
      <w:r w:rsidRPr="00AB71D3">
        <w:t xml:space="preserve"> wynika, że aby dany obszar gminy mógł zostać uznany za obszar rewitalizacji konieczne jest, aby występowała na nim koncentracja negatywnych zjawisk oraz aby był on istotny dla rozwoju lokalnego całej gminy. </w:t>
      </w:r>
    </w:p>
    <w:p w14:paraId="2636D2E2" w14:textId="77777777" w:rsidR="001464E4" w:rsidRPr="00AA16AF" w:rsidRDefault="001464E4" w:rsidP="001464E4">
      <w:pPr>
        <w:jc w:val="both"/>
      </w:pPr>
      <w:r w:rsidRPr="00AB71D3">
        <w:t xml:space="preserve">Wyznaczając obszar rewitalizacji na terenie Gminy </w:t>
      </w:r>
      <w:r>
        <w:t>Śmigiel</w:t>
      </w:r>
      <w:r w:rsidRPr="00AB71D3">
        <w:t xml:space="preserve"> kierowano się również zasadą nieprzekraczalności ustawowych wartości 20% powierzchni gminy oraz 30% liczby mieszkańców. </w:t>
      </w:r>
      <w:r w:rsidRPr="00AA16AF">
        <w:t xml:space="preserve">Zgodnie z przeprowadzoną analizą wskaźnikową </w:t>
      </w:r>
      <w:r w:rsidRPr="00AA16AF">
        <w:rPr>
          <w:b/>
          <w:bCs/>
        </w:rPr>
        <w:t>jako obszar rewitalizacji przyjęto jednostk</w:t>
      </w:r>
      <w:r>
        <w:rPr>
          <w:b/>
          <w:bCs/>
        </w:rPr>
        <w:t>i analityczne Osiedle II, Osiedle III i Osiedle IV</w:t>
      </w:r>
      <w:r w:rsidRPr="00AA16AF">
        <w:rPr>
          <w:b/>
          <w:bCs/>
        </w:rPr>
        <w:t>.</w:t>
      </w:r>
      <w:r w:rsidRPr="00AA16AF">
        <w:t xml:space="preserve"> Wyboru t</w:t>
      </w:r>
      <w:r>
        <w:t>ych jednostek</w:t>
      </w:r>
      <w:r w:rsidRPr="00AA16AF">
        <w:t xml:space="preserve"> dokonano na podstawie łącznego spełnienia kryteriów takich jak:</w:t>
      </w:r>
    </w:p>
    <w:p w14:paraId="2044EF23" w14:textId="77777777" w:rsidR="001464E4" w:rsidRPr="00AA16AF" w:rsidRDefault="001464E4" w:rsidP="00924BBC">
      <w:pPr>
        <w:pStyle w:val="Akapitzlist"/>
        <w:numPr>
          <w:ilvl w:val="0"/>
          <w:numId w:val="20"/>
        </w:numPr>
        <w:spacing w:after="120" w:line="264" w:lineRule="auto"/>
        <w:jc w:val="both"/>
      </w:pPr>
      <w:r>
        <w:t>j</w:t>
      </w:r>
      <w:r w:rsidRPr="00AA16AF">
        <w:t xml:space="preserve">ednostka </w:t>
      </w:r>
      <w:r>
        <w:t>posiada istotne znaczenie dla rozwoju lokalnego całej Gminy</w:t>
      </w:r>
      <w:r w:rsidRPr="00AA16AF">
        <w:t>,</w:t>
      </w:r>
    </w:p>
    <w:p w14:paraId="0F96CCB0" w14:textId="77777777" w:rsidR="001464E4" w:rsidRPr="00AA16AF" w:rsidRDefault="001464E4" w:rsidP="00924BBC">
      <w:pPr>
        <w:pStyle w:val="Akapitzlist"/>
        <w:numPr>
          <w:ilvl w:val="0"/>
          <w:numId w:val="20"/>
        </w:numPr>
        <w:spacing w:after="120" w:line="264" w:lineRule="auto"/>
        <w:jc w:val="both"/>
      </w:pPr>
      <w:r>
        <w:t>zachodzi na niej</w:t>
      </w:r>
      <w:r w:rsidRPr="00AA16AF">
        <w:t xml:space="preserve"> koncentracja negatywnych zjawisk w sferze społecznej</w:t>
      </w:r>
      <w:r>
        <w:t>,</w:t>
      </w:r>
    </w:p>
    <w:p w14:paraId="27372D8B" w14:textId="77777777" w:rsidR="001464E4" w:rsidRPr="00AA16AF" w:rsidRDefault="001464E4" w:rsidP="00924BBC">
      <w:pPr>
        <w:pStyle w:val="Akapitzlist"/>
        <w:numPr>
          <w:ilvl w:val="0"/>
          <w:numId w:val="20"/>
        </w:numPr>
        <w:spacing w:after="120" w:line="264" w:lineRule="auto"/>
        <w:jc w:val="both"/>
      </w:pPr>
      <w:r>
        <w:t xml:space="preserve">jednostka cechuje się potencjałem społecznym i infrastrukturalnym do prowadzenia procesu rewitalizacji. </w:t>
      </w:r>
    </w:p>
    <w:p w14:paraId="0ADAEA6B" w14:textId="748277DC" w:rsidR="000A79E0" w:rsidRDefault="001464E4" w:rsidP="000A79E0">
      <w:pPr>
        <w:jc w:val="both"/>
      </w:pPr>
      <w:r w:rsidRPr="00F30627">
        <w:t>Wyznaczon</w:t>
      </w:r>
      <w:r>
        <w:t>e</w:t>
      </w:r>
      <w:r w:rsidRPr="00F30627">
        <w:t xml:space="preserve"> jako obszar rewitalizacji jednostk</w:t>
      </w:r>
      <w:r>
        <w:t>i</w:t>
      </w:r>
      <w:r w:rsidRPr="00F30627">
        <w:t xml:space="preserve"> analityczn</w:t>
      </w:r>
      <w:r>
        <w:t xml:space="preserve">e: </w:t>
      </w:r>
      <w:r w:rsidRPr="001464E4">
        <w:rPr>
          <w:b/>
          <w:bCs/>
        </w:rPr>
        <w:t>Osiedle II, Osiedle III i Osiedle IV</w:t>
      </w:r>
      <w:r>
        <w:t xml:space="preserve">, obejmują swym zasięgiem tereny Śmigla położone w kierunku północno-wschodnim od linii kolejowej, w tym historyczne centrum miasta. Z uwagi na nagromadzenie różnorodnych funkcji, tereny te mają istotne znaczenie dla rozwoju lokalnego. </w:t>
      </w:r>
    </w:p>
    <w:p w14:paraId="0B5FB1D6" w14:textId="56CEA618" w:rsidR="001464E4" w:rsidRDefault="001464E4" w:rsidP="001464E4">
      <w:pPr>
        <w:spacing w:line="240" w:lineRule="auto"/>
        <w:jc w:val="both"/>
        <w:rPr>
          <w:rFonts w:cstheme="minorHAnsi"/>
        </w:rPr>
      </w:pPr>
      <w:r>
        <w:t xml:space="preserve">W granicach obszaru rewitalizacji znajdują się następujące ulice i ich części: </w:t>
      </w:r>
      <w:r w:rsidRPr="00235DA6">
        <w:rPr>
          <w:rFonts w:cstheme="minorHAnsi"/>
        </w:rPr>
        <w:t>ul. Władysława Broniewskiego, ul. Jarosława Iwaszkiewicza, ul. Józefa Kraszewskiego, ul. Elizy Orzeszkowej, ul. Konrada Rudnickiego, ul. Juliusza Słowackiego, ul. Stanisława Wyspiańskiego, ul. Ojca św. Jana Pawła II, ul.</w:t>
      </w:r>
      <w:r>
        <w:rPr>
          <w:rFonts w:cstheme="minorHAnsi"/>
        </w:rPr>
        <w:t> </w:t>
      </w:r>
      <w:r w:rsidRPr="00235DA6">
        <w:rPr>
          <w:rFonts w:cstheme="minorHAnsi"/>
        </w:rPr>
        <w:t>Tadeusza Kościuszki, ul. Władysława Sikorskiego, ul. Franciszka Witaszka</w:t>
      </w:r>
      <w:r>
        <w:t xml:space="preserve">, </w:t>
      </w:r>
      <w:r w:rsidRPr="00235DA6">
        <w:rPr>
          <w:rFonts w:cstheme="minorHAnsi"/>
        </w:rPr>
        <w:t>ul. Alfonsa Fechnera, ul. Marii Konopnickiej, ul. Kościańska, ul. Ludwika Mierosławskiego, Aleja Ignacego Paderewskiego, Plac Wojska Polskiego, ul. Północna, ul. Podgórna, ul. Władysława Reymonta, ul. Wiatrakowa, ul. Farna, ul. Kątna, ul. Jana Matejki, ul. Jagiellońska, Plac Rozstrzelanych, ul. Henryka Sienkiewicza, ul. Stanisława Skarzyńskiego, ul.</w:t>
      </w:r>
      <w:r>
        <w:rPr>
          <w:rFonts w:cstheme="minorHAnsi"/>
        </w:rPr>
        <w:t> </w:t>
      </w:r>
      <w:r w:rsidRPr="00235DA6">
        <w:rPr>
          <w:rFonts w:cstheme="minorHAnsi"/>
        </w:rPr>
        <w:t>Krótka, ul. Szkolna, ul. św. Wita, ul. Działkowa</w:t>
      </w:r>
      <w:r>
        <w:t xml:space="preserve">, </w:t>
      </w:r>
      <w:r w:rsidRPr="00235DA6">
        <w:rPr>
          <w:rFonts w:cstheme="minorHAnsi"/>
        </w:rPr>
        <w:t>Ul. Kręta, ul. Lipowa, ul. Ogrodowa, ul. Podgórze, ul. Zielona, ul. Ariańska, ul. Boczna, ul. Andrzeja Dudycza, ul. Dworcowa, ul. Ignacego Krasińskiego, ul.</w:t>
      </w:r>
      <w:r>
        <w:rPr>
          <w:rFonts w:cstheme="minorHAnsi"/>
        </w:rPr>
        <w:t> </w:t>
      </w:r>
      <w:r w:rsidRPr="00235DA6">
        <w:rPr>
          <w:rFonts w:cstheme="minorHAnsi"/>
        </w:rPr>
        <w:t>Leszczyńska, ul. Osiedle, ul. Bolesława Prusa, ul. HM. Zbigniewa Łukomskiego, ul. Stefana Batorego, ul. Walentego Szmalca, ul. Marcina Adelta, ul. Jana Kozielskiego, ul. Andrzeja Lubienieckiego, ul. Cyprysowa, ul. Akacjowa, ul. Bukowa, ul. Dębowa, ul. Jodłowa, ul. Klonowa, ul. Sosnowa, ul. Świerkowa, ul. Zdrojowa</w:t>
      </w:r>
      <w:r>
        <w:rPr>
          <w:rFonts w:cstheme="minorHAnsi"/>
        </w:rPr>
        <w:t>.</w:t>
      </w:r>
    </w:p>
    <w:p w14:paraId="73B39DEA" w14:textId="77777777" w:rsidR="000A79E0" w:rsidRDefault="000A79E0" w:rsidP="001464E4">
      <w:pPr>
        <w:spacing w:line="240" w:lineRule="auto"/>
        <w:jc w:val="both"/>
        <w:rPr>
          <w:rFonts w:cstheme="minorHAnsi"/>
        </w:rPr>
      </w:pPr>
    </w:p>
    <w:p w14:paraId="3259CE4D" w14:textId="77777777" w:rsidR="000A79E0" w:rsidRDefault="000A79E0" w:rsidP="001464E4">
      <w:pPr>
        <w:spacing w:line="240" w:lineRule="auto"/>
        <w:jc w:val="both"/>
        <w:rPr>
          <w:rFonts w:cstheme="minorHAnsi"/>
        </w:rPr>
      </w:pPr>
    </w:p>
    <w:p w14:paraId="18D320D1" w14:textId="77777777" w:rsidR="000A79E0" w:rsidRDefault="000A79E0" w:rsidP="001464E4">
      <w:pPr>
        <w:spacing w:line="240" w:lineRule="auto"/>
        <w:jc w:val="both"/>
        <w:rPr>
          <w:rFonts w:cstheme="minorHAnsi"/>
        </w:rPr>
      </w:pPr>
    </w:p>
    <w:p w14:paraId="2563500A" w14:textId="77777777" w:rsidR="000A79E0" w:rsidRDefault="000A79E0" w:rsidP="001464E4">
      <w:pPr>
        <w:spacing w:line="240" w:lineRule="auto"/>
        <w:jc w:val="both"/>
        <w:rPr>
          <w:rFonts w:cstheme="minorHAnsi"/>
        </w:rPr>
      </w:pPr>
    </w:p>
    <w:p w14:paraId="17E4D2F5" w14:textId="77777777" w:rsidR="000A79E0" w:rsidRDefault="000A79E0" w:rsidP="001464E4">
      <w:pPr>
        <w:spacing w:line="240" w:lineRule="auto"/>
        <w:jc w:val="both"/>
        <w:rPr>
          <w:rFonts w:cstheme="minorHAnsi"/>
        </w:rPr>
      </w:pPr>
    </w:p>
    <w:p w14:paraId="143124DC" w14:textId="77777777" w:rsidR="000A79E0" w:rsidRDefault="000A79E0" w:rsidP="001464E4">
      <w:pPr>
        <w:spacing w:line="240" w:lineRule="auto"/>
        <w:jc w:val="both"/>
        <w:rPr>
          <w:rFonts w:cstheme="minorHAnsi"/>
        </w:rPr>
      </w:pPr>
    </w:p>
    <w:p w14:paraId="48777296" w14:textId="77777777" w:rsidR="000A79E0" w:rsidRDefault="000A79E0" w:rsidP="001464E4">
      <w:pPr>
        <w:spacing w:line="240" w:lineRule="auto"/>
        <w:jc w:val="both"/>
        <w:rPr>
          <w:rFonts w:cstheme="minorHAnsi"/>
        </w:rPr>
      </w:pPr>
    </w:p>
    <w:p w14:paraId="755877E7" w14:textId="77777777" w:rsidR="000A79E0" w:rsidRDefault="000A79E0" w:rsidP="001464E4">
      <w:pPr>
        <w:spacing w:line="240" w:lineRule="auto"/>
        <w:jc w:val="both"/>
      </w:pPr>
    </w:p>
    <w:p w14:paraId="12DD3F49" w14:textId="4B9621C8" w:rsidR="00BE18EB" w:rsidRDefault="001464E4" w:rsidP="00A84528">
      <w:pPr>
        <w:pStyle w:val="Legenda"/>
        <w:jc w:val="both"/>
        <w:rPr>
          <w:i w:val="0"/>
          <w:iCs w:val="0"/>
          <w:sz w:val="24"/>
          <w:szCs w:val="24"/>
        </w:rPr>
      </w:pPr>
      <w:bookmarkStart w:id="22" w:name="_Toc165012646"/>
      <w:r>
        <w:rPr>
          <w:noProof/>
          <w:lang w:eastAsia="pl-PL"/>
        </w:rPr>
        <w:lastRenderedPageBreak/>
        <w:drawing>
          <wp:anchor distT="0" distB="0" distL="114300" distR="114300" simplePos="0" relativeHeight="252122112" behindDoc="1" locked="0" layoutInCell="1" allowOverlap="1" wp14:anchorId="15851C4C" wp14:editId="659D3273">
            <wp:simplePos x="0" y="0"/>
            <wp:positionH relativeFrom="margin">
              <wp:align>right</wp:align>
            </wp:positionH>
            <wp:positionV relativeFrom="paragraph">
              <wp:posOffset>264993</wp:posOffset>
            </wp:positionV>
            <wp:extent cx="5759532" cy="4072948"/>
            <wp:effectExtent l="0" t="0" r="0" b="3810"/>
            <wp:wrapNone/>
            <wp:docPr id="1769423745" name="Obraz 2"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23745" name="Obraz 2" descr="Obraz zawierający mapa, tekst, diagram, atlas&#10;&#10;Opis wygenerowany automatyczni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532" cy="4072948"/>
                    </a:xfrm>
                    <a:prstGeom prst="rect">
                      <a:avLst/>
                    </a:prstGeom>
                  </pic:spPr>
                </pic:pic>
              </a:graphicData>
            </a:graphic>
            <wp14:sizeRelH relativeFrom="margin">
              <wp14:pctWidth>0</wp14:pctWidth>
            </wp14:sizeRelH>
            <wp14:sizeRelV relativeFrom="margin">
              <wp14:pctHeight>0</wp14:pctHeight>
            </wp14:sizeRelV>
          </wp:anchor>
        </w:drawing>
      </w:r>
      <w:r w:rsidR="00D66E41" w:rsidRPr="001464E4">
        <w:rPr>
          <w:i w:val="0"/>
          <w:iCs w:val="0"/>
          <w:sz w:val="24"/>
          <w:szCs w:val="24"/>
        </w:rPr>
        <w:t>Tabela</w:t>
      </w:r>
      <w:r w:rsidR="00A84528" w:rsidRPr="001464E4">
        <w:rPr>
          <w:i w:val="0"/>
          <w:iCs w:val="0"/>
          <w:sz w:val="24"/>
          <w:szCs w:val="24"/>
        </w:rPr>
        <w:t xml:space="preserve"> </w:t>
      </w:r>
      <w:r w:rsidR="00D66E41" w:rsidRPr="001464E4">
        <w:rPr>
          <w:i w:val="0"/>
          <w:iCs w:val="0"/>
          <w:sz w:val="24"/>
          <w:szCs w:val="24"/>
        </w:rPr>
        <w:fldChar w:fldCharType="begin"/>
      </w:r>
      <w:r w:rsidR="00D66E41" w:rsidRPr="001464E4">
        <w:rPr>
          <w:i w:val="0"/>
          <w:iCs w:val="0"/>
          <w:sz w:val="24"/>
          <w:szCs w:val="24"/>
        </w:rPr>
        <w:instrText xml:space="preserve"> SEQ Tabela \* ARABIC </w:instrText>
      </w:r>
      <w:r w:rsidR="00D66E41" w:rsidRPr="001464E4">
        <w:rPr>
          <w:i w:val="0"/>
          <w:iCs w:val="0"/>
          <w:sz w:val="24"/>
          <w:szCs w:val="24"/>
        </w:rPr>
        <w:fldChar w:fldCharType="separate"/>
      </w:r>
      <w:r w:rsidR="007744F8">
        <w:rPr>
          <w:i w:val="0"/>
          <w:iCs w:val="0"/>
          <w:noProof/>
          <w:sz w:val="24"/>
          <w:szCs w:val="24"/>
        </w:rPr>
        <w:t>7</w:t>
      </w:r>
      <w:r w:rsidR="00D66E41" w:rsidRPr="001464E4">
        <w:rPr>
          <w:i w:val="0"/>
          <w:iCs w:val="0"/>
          <w:sz w:val="24"/>
          <w:szCs w:val="24"/>
        </w:rPr>
        <w:fldChar w:fldCharType="end"/>
      </w:r>
      <w:r w:rsidR="00A84528" w:rsidRPr="001464E4">
        <w:rPr>
          <w:i w:val="0"/>
          <w:iCs w:val="0"/>
          <w:sz w:val="24"/>
          <w:szCs w:val="24"/>
        </w:rPr>
        <w:t xml:space="preserve"> Poglądowa mapa obszaru rewitalizacji </w:t>
      </w:r>
      <w:r w:rsidRPr="001464E4">
        <w:rPr>
          <w:i w:val="0"/>
          <w:iCs w:val="0"/>
          <w:sz w:val="24"/>
          <w:szCs w:val="24"/>
        </w:rPr>
        <w:t>Gminy Śmigiel</w:t>
      </w:r>
      <w:bookmarkEnd w:id="22"/>
    </w:p>
    <w:p w14:paraId="3595A871" w14:textId="059A4442" w:rsidR="001464E4" w:rsidRPr="001464E4" w:rsidRDefault="001464E4" w:rsidP="001464E4"/>
    <w:p w14:paraId="5EE7E321" w14:textId="77777777" w:rsidR="001464E4" w:rsidRDefault="001464E4" w:rsidP="00BD591D">
      <w:pPr>
        <w:pStyle w:val="Legenda"/>
        <w:spacing w:after="100"/>
        <w:rPr>
          <w:rFonts w:cs="Calibri"/>
          <w:bCs/>
          <w:i w:val="0"/>
          <w:iCs w:val="0"/>
        </w:rPr>
      </w:pPr>
    </w:p>
    <w:p w14:paraId="2A5651B5" w14:textId="77777777" w:rsidR="001464E4" w:rsidRDefault="001464E4" w:rsidP="00BD591D">
      <w:pPr>
        <w:pStyle w:val="Legenda"/>
        <w:spacing w:after="100"/>
        <w:rPr>
          <w:rFonts w:cs="Calibri"/>
          <w:bCs/>
          <w:i w:val="0"/>
          <w:iCs w:val="0"/>
        </w:rPr>
      </w:pPr>
    </w:p>
    <w:p w14:paraId="4B437425" w14:textId="77777777" w:rsidR="001464E4" w:rsidRDefault="001464E4" w:rsidP="00BD591D">
      <w:pPr>
        <w:pStyle w:val="Legenda"/>
        <w:spacing w:after="100"/>
        <w:rPr>
          <w:rFonts w:cs="Calibri"/>
          <w:bCs/>
          <w:i w:val="0"/>
          <w:iCs w:val="0"/>
        </w:rPr>
      </w:pPr>
    </w:p>
    <w:p w14:paraId="1EB725CD" w14:textId="77777777" w:rsidR="001464E4" w:rsidRDefault="001464E4" w:rsidP="00BD591D">
      <w:pPr>
        <w:pStyle w:val="Legenda"/>
        <w:spacing w:after="100"/>
        <w:rPr>
          <w:rFonts w:cs="Calibri"/>
          <w:bCs/>
          <w:i w:val="0"/>
          <w:iCs w:val="0"/>
        </w:rPr>
      </w:pPr>
    </w:p>
    <w:p w14:paraId="5E0F8441" w14:textId="77777777" w:rsidR="001464E4" w:rsidRDefault="001464E4" w:rsidP="00BD591D">
      <w:pPr>
        <w:pStyle w:val="Legenda"/>
        <w:spacing w:after="100"/>
        <w:rPr>
          <w:rFonts w:cs="Calibri"/>
          <w:bCs/>
          <w:i w:val="0"/>
          <w:iCs w:val="0"/>
        </w:rPr>
      </w:pPr>
    </w:p>
    <w:p w14:paraId="19599C0E" w14:textId="77777777" w:rsidR="001464E4" w:rsidRDefault="001464E4" w:rsidP="00BD591D">
      <w:pPr>
        <w:pStyle w:val="Legenda"/>
        <w:spacing w:after="100"/>
        <w:rPr>
          <w:rFonts w:cs="Calibri"/>
          <w:bCs/>
          <w:i w:val="0"/>
          <w:iCs w:val="0"/>
        </w:rPr>
      </w:pPr>
    </w:p>
    <w:p w14:paraId="15CAB88E" w14:textId="77777777" w:rsidR="001464E4" w:rsidRDefault="001464E4" w:rsidP="00BD591D">
      <w:pPr>
        <w:pStyle w:val="Legenda"/>
        <w:spacing w:after="100"/>
        <w:rPr>
          <w:rFonts w:cs="Calibri"/>
          <w:bCs/>
          <w:i w:val="0"/>
          <w:iCs w:val="0"/>
        </w:rPr>
      </w:pPr>
    </w:p>
    <w:p w14:paraId="12693EEF" w14:textId="77777777" w:rsidR="001464E4" w:rsidRDefault="001464E4" w:rsidP="00BD591D">
      <w:pPr>
        <w:pStyle w:val="Legenda"/>
        <w:spacing w:after="100"/>
        <w:rPr>
          <w:rFonts w:cs="Calibri"/>
          <w:bCs/>
          <w:i w:val="0"/>
          <w:iCs w:val="0"/>
        </w:rPr>
      </w:pPr>
    </w:p>
    <w:p w14:paraId="17704C64" w14:textId="77777777" w:rsidR="001464E4" w:rsidRDefault="001464E4" w:rsidP="00BD591D">
      <w:pPr>
        <w:pStyle w:val="Legenda"/>
        <w:spacing w:after="100"/>
        <w:rPr>
          <w:rFonts w:cs="Calibri"/>
          <w:bCs/>
          <w:i w:val="0"/>
          <w:iCs w:val="0"/>
        </w:rPr>
      </w:pPr>
    </w:p>
    <w:p w14:paraId="14D4DFFE" w14:textId="77777777" w:rsidR="001464E4" w:rsidRDefault="001464E4" w:rsidP="00BD591D">
      <w:pPr>
        <w:pStyle w:val="Legenda"/>
        <w:spacing w:after="100"/>
        <w:rPr>
          <w:rFonts w:cs="Calibri"/>
          <w:bCs/>
          <w:i w:val="0"/>
          <w:iCs w:val="0"/>
        </w:rPr>
      </w:pPr>
    </w:p>
    <w:p w14:paraId="6AE23EF4" w14:textId="77777777" w:rsidR="001464E4" w:rsidRDefault="001464E4" w:rsidP="00BD591D">
      <w:pPr>
        <w:pStyle w:val="Legenda"/>
        <w:spacing w:after="100"/>
        <w:rPr>
          <w:rFonts w:cs="Calibri"/>
          <w:bCs/>
          <w:i w:val="0"/>
          <w:iCs w:val="0"/>
        </w:rPr>
      </w:pPr>
    </w:p>
    <w:p w14:paraId="0AC3C791" w14:textId="77777777" w:rsidR="001464E4" w:rsidRDefault="001464E4" w:rsidP="00BD591D">
      <w:pPr>
        <w:pStyle w:val="Legenda"/>
        <w:spacing w:after="100"/>
        <w:rPr>
          <w:rFonts w:cs="Calibri"/>
          <w:bCs/>
          <w:i w:val="0"/>
          <w:iCs w:val="0"/>
        </w:rPr>
      </w:pPr>
    </w:p>
    <w:p w14:paraId="0AD56FF9" w14:textId="77777777" w:rsidR="001464E4" w:rsidRDefault="001464E4" w:rsidP="00BD591D">
      <w:pPr>
        <w:pStyle w:val="Legenda"/>
        <w:spacing w:after="100"/>
        <w:rPr>
          <w:rFonts w:cs="Calibri"/>
          <w:bCs/>
          <w:i w:val="0"/>
          <w:iCs w:val="0"/>
        </w:rPr>
      </w:pPr>
    </w:p>
    <w:p w14:paraId="4C3B58AE" w14:textId="77777777" w:rsidR="001464E4" w:rsidRDefault="001464E4" w:rsidP="00BD591D">
      <w:pPr>
        <w:pStyle w:val="Legenda"/>
        <w:spacing w:after="100"/>
        <w:rPr>
          <w:rFonts w:cs="Calibri"/>
          <w:bCs/>
          <w:i w:val="0"/>
          <w:iCs w:val="0"/>
        </w:rPr>
      </w:pPr>
    </w:p>
    <w:p w14:paraId="1261105B" w14:textId="77777777" w:rsidR="001464E4" w:rsidRDefault="001464E4" w:rsidP="00BD591D">
      <w:pPr>
        <w:pStyle w:val="Legenda"/>
        <w:spacing w:after="100"/>
        <w:rPr>
          <w:rFonts w:cs="Calibri"/>
          <w:bCs/>
          <w:i w:val="0"/>
          <w:iCs w:val="0"/>
        </w:rPr>
      </w:pPr>
    </w:p>
    <w:p w14:paraId="321E8432" w14:textId="77777777" w:rsidR="001464E4" w:rsidRDefault="001464E4" w:rsidP="00BD591D">
      <w:pPr>
        <w:pStyle w:val="Legenda"/>
        <w:spacing w:after="100"/>
        <w:rPr>
          <w:rFonts w:cs="Calibri"/>
          <w:bCs/>
          <w:i w:val="0"/>
          <w:iCs w:val="0"/>
        </w:rPr>
      </w:pPr>
    </w:p>
    <w:p w14:paraId="6B40E090" w14:textId="77777777" w:rsidR="000A79E0" w:rsidRDefault="000A79E0" w:rsidP="00BD591D">
      <w:pPr>
        <w:pStyle w:val="Legenda"/>
        <w:spacing w:after="100"/>
        <w:rPr>
          <w:rFonts w:cs="Calibri"/>
          <w:bCs/>
          <w:i w:val="0"/>
          <w:iCs w:val="0"/>
        </w:rPr>
      </w:pPr>
    </w:p>
    <w:p w14:paraId="5CAF4C73" w14:textId="5BD63EB2" w:rsidR="00E72D03" w:rsidRDefault="00BE18EB" w:rsidP="006948A5">
      <w:pPr>
        <w:pStyle w:val="Legenda"/>
        <w:spacing w:after="100"/>
        <w:jc w:val="both"/>
        <w:rPr>
          <w:rFonts w:cs="Calibri"/>
          <w:b w:val="0"/>
          <w:i w:val="0"/>
          <w:iCs w:val="0"/>
        </w:rPr>
      </w:pPr>
      <w:r w:rsidRPr="001464E4">
        <w:rPr>
          <w:rFonts w:cs="Calibri"/>
          <w:bCs/>
          <w:i w:val="0"/>
          <w:iCs w:val="0"/>
        </w:rPr>
        <w:t>Źródło:</w:t>
      </w:r>
      <w:r w:rsidRPr="001464E4">
        <w:rPr>
          <w:rFonts w:cs="Calibri"/>
          <w:b w:val="0"/>
          <w:i w:val="0"/>
          <w:iCs w:val="0"/>
        </w:rPr>
        <w:t xml:space="preserve"> </w:t>
      </w:r>
      <w:r w:rsidR="00DE5B38" w:rsidRPr="001464E4">
        <w:rPr>
          <w:rFonts w:cs="Calibri"/>
          <w:b w:val="0"/>
          <w:i w:val="0"/>
          <w:iCs w:val="0"/>
        </w:rPr>
        <w:t xml:space="preserve">Diagnoza służąca wyznaczeniu obszaru zdegradowanego i obszaru rewitalizacji </w:t>
      </w:r>
      <w:bookmarkStart w:id="23" w:name="_Hlk113465414"/>
      <w:r w:rsidR="001207F0">
        <w:rPr>
          <w:rFonts w:cs="Calibri"/>
          <w:b w:val="0"/>
          <w:i w:val="0"/>
          <w:iCs w:val="0"/>
        </w:rPr>
        <w:t xml:space="preserve">na terenie </w:t>
      </w:r>
      <w:r w:rsidR="00D04E66" w:rsidRPr="001464E4">
        <w:rPr>
          <w:rFonts w:cs="Calibri"/>
          <w:b w:val="0"/>
          <w:i w:val="0"/>
          <w:iCs w:val="0"/>
        </w:rPr>
        <w:t xml:space="preserve">Gminy </w:t>
      </w:r>
      <w:r w:rsidR="001464E4" w:rsidRPr="001464E4">
        <w:rPr>
          <w:rFonts w:cs="Calibri"/>
          <w:b w:val="0"/>
          <w:i w:val="0"/>
          <w:iCs w:val="0"/>
        </w:rPr>
        <w:t>Śmigiel.</w:t>
      </w:r>
    </w:p>
    <w:p w14:paraId="66245FAE" w14:textId="77777777" w:rsidR="000A79E0" w:rsidRDefault="000A79E0" w:rsidP="000A79E0"/>
    <w:p w14:paraId="087D833B" w14:textId="0F85AE97" w:rsidR="00CE6B43" w:rsidRDefault="000A79E0" w:rsidP="00CE6B43">
      <w:pPr>
        <w:jc w:val="both"/>
      </w:pPr>
      <w:r>
        <w:t xml:space="preserve">W granicach obszaru rewitalizacji znajdują się m.in.: Urząd Miejski Śmigla, Ośrodek Pomocy Społecznej w Śmiglu, Centrum Kultury w Śmiglu, Miejska Biblioteka Publiczna w Śmiglu, Szkolne Schronisko Młodzieżowe, Szkoła Podstawowa im. Konstytucji 3 Maja, basen miejski, Park Miejski, Śmigielskie Wiatraki, cmentarz ewangelicki, Izba Pamięci Ziemi Śmigielskiej. W zdecydowanej większości obszar Osiedla IV również jest zlokalizowany na północny-wschód od linii kolejowej. Ponadto na jego obszarze znajduje się budynek dworca kolei wąskotorowej, </w:t>
      </w:r>
      <w:r w:rsidR="00C020DF" w:rsidRPr="000D79DF">
        <w:t>budynek harcówki czy obiekty po nieczynnej zabytkowej gazowni</w:t>
      </w:r>
      <w:r w:rsidRPr="000D79DF">
        <w:t xml:space="preserve">. </w:t>
      </w:r>
      <w:r>
        <w:t xml:space="preserve">Są to punkty kluczowe, ze względu na historię i obecny rozwój miasta wymagające wsparcia i ożywienia społecznego i gospodarczego. </w:t>
      </w:r>
      <w:r w:rsidRPr="000C2F51">
        <w:rPr>
          <w:b/>
          <w:bCs/>
        </w:rPr>
        <w:t>Osiedle IV</w:t>
      </w:r>
      <w:r>
        <w:t xml:space="preserve"> w żadnej z analizowanych sfer nie odznacza się szczególnie negatywnym wynikiem, jednak w każdej zostały zidentyfikowane stany kryzysowe. Świadczy to o ogólnych problemach rozwojowych tego obszaru, nieobserwowanych w pozostałych jednostkach analitycznych. </w:t>
      </w:r>
      <w:r w:rsidRPr="000C2F51">
        <w:rPr>
          <w:b/>
          <w:bCs/>
        </w:rPr>
        <w:t>Osiedle III</w:t>
      </w:r>
      <w:r>
        <w:t xml:space="preserve"> to z kolei jednostka odznaczająca się najwyższym stanem kryzysowym w sferze społecznej, niewątpliwie wymagająca podjęcia działań zmierzających do wsparcia i integracji społeczności lokalnej. </w:t>
      </w:r>
      <w:r w:rsidRPr="000C2F51">
        <w:rPr>
          <w:b/>
          <w:bCs/>
        </w:rPr>
        <w:t>Osiedle II</w:t>
      </w:r>
      <w:r>
        <w:rPr>
          <w:b/>
          <w:bCs/>
        </w:rPr>
        <w:t xml:space="preserve"> </w:t>
      </w:r>
      <w:r>
        <w:t xml:space="preserve">odznacza się trzecim najwyższym stanem kryzysowym zidentyfikowanym w sferze społecznej. Ponadto, dysponuje ono dużym potencjałem społecznym i infrastrukturalnym, granicząc z pozostałymi jednostkami analitycznymi przyjętymi jako obszar rewitalizacji. Takie postępowanie spełnia założenia koncentracji działań rewitalizacyjnych, a także stanowi przyczynek do szerszego oddziaływania procesu rewitalizacji na resztę obszaru Gminy Śmigiel poprzez centralną </w:t>
      </w:r>
      <w:r>
        <w:lastRenderedPageBreak/>
        <w:t xml:space="preserve">lokalizację obszaru rewitalizacji. Wiele z powyższych miejsc może bowiem stanowić nie tylko płaszczyznę działań rewitalizacyjnych, ale również potencjał infrastrukturalny i instytucjonalny do wykorzystania </w:t>
      </w:r>
      <w:r w:rsidR="001207F0" w:rsidRPr="0040671C">
        <w:rPr>
          <w:noProof/>
          <w:lang w:eastAsia="pl-PL"/>
        </w:rPr>
        <w:drawing>
          <wp:anchor distT="0" distB="0" distL="114300" distR="114300" simplePos="0" relativeHeight="252106752" behindDoc="0" locked="0" layoutInCell="1" allowOverlap="1" wp14:anchorId="7D0D37F6" wp14:editId="5766FE02">
            <wp:simplePos x="0" y="0"/>
            <wp:positionH relativeFrom="margin">
              <wp:align>center</wp:align>
            </wp:positionH>
            <wp:positionV relativeFrom="paragraph">
              <wp:posOffset>637540</wp:posOffset>
            </wp:positionV>
            <wp:extent cx="4935855" cy="3801110"/>
            <wp:effectExtent l="0" t="0" r="0" b="0"/>
            <wp:wrapTopAndBottom/>
            <wp:docPr id="71" name="Diagram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margin">
              <wp14:pctWidth>0</wp14:pctWidth>
            </wp14:sizeRelH>
            <wp14:sizeRelV relativeFrom="margin">
              <wp14:pctHeight>0</wp14:pctHeight>
            </wp14:sizeRelV>
          </wp:anchor>
        </w:drawing>
      </w:r>
      <w:r>
        <w:t>przy realizacji celów zmierzających do poprawy stanu społeczno-gospodarczego.</w:t>
      </w:r>
    </w:p>
    <w:p w14:paraId="4D5F9DE5" w14:textId="0C46D699" w:rsidR="000A79E0" w:rsidRPr="001464E4" w:rsidRDefault="000A79E0" w:rsidP="000A79E0">
      <w:pPr>
        <w:pStyle w:val="Legenda"/>
        <w:keepNext/>
        <w:spacing w:after="100"/>
        <w:jc w:val="both"/>
        <w:rPr>
          <w:rFonts w:cs="Calibri"/>
          <w:b w:val="0"/>
          <w:bCs/>
          <w:i w:val="0"/>
          <w:iCs w:val="0"/>
          <w:sz w:val="24"/>
          <w:szCs w:val="24"/>
        </w:rPr>
      </w:pPr>
      <w:r w:rsidRPr="001464E4">
        <w:rPr>
          <w:b w:val="0"/>
          <w:bCs/>
          <w:i w:val="0"/>
          <w:iCs w:val="0"/>
          <w:sz w:val="24"/>
          <w:szCs w:val="24"/>
        </w:rPr>
        <w:t>Obszar rewitalizacji wyznaczony został na powierzchni 2,73 km</w:t>
      </w:r>
      <w:r w:rsidRPr="001464E4">
        <w:rPr>
          <w:b w:val="0"/>
          <w:bCs/>
          <w:i w:val="0"/>
          <w:iCs w:val="0"/>
          <w:sz w:val="24"/>
          <w:szCs w:val="24"/>
          <w:vertAlign w:val="superscript"/>
        </w:rPr>
        <w:t>2</w:t>
      </w:r>
      <w:r w:rsidRPr="001464E4">
        <w:rPr>
          <w:b w:val="0"/>
          <w:bCs/>
          <w:i w:val="0"/>
          <w:iCs w:val="0"/>
          <w:sz w:val="24"/>
          <w:szCs w:val="24"/>
        </w:rPr>
        <w:t xml:space="preserve"> (co stanowi 1,44% powierzchni Gminy Śmigiel). Zamieszkiwany jest </w:t>
      </w:r>
      <w:r w:rsidRPr="000D59BE">
        <w:rPr>
          <w:b w:val="0"/>
          <w:bCs/>
          <w:i w:val="0"/>
          <w:iCs w:val="0"/>
          <w:color w:val="009241" w:themeColor="accent1"/>
          <w:sz w:val="24"/>
          <w:szCs w:val="24"/>
        </w:rPr>
        <w:t>przez 3 864 osób</w:t>
      </w:r>
      <w:r w:rsidR="000D59BE">
        <w:rPr>
          <w:b w:val="0"/>
          <w:bCs/>
          <w:i w:val="0"/>
          <w:iCs w:val="0"/>
          <w:color w:val="009241" w:themeColor="accent1"/>
          <w:sz w:val="24"/>
          <w:szCs w:val="24"/>
        </w:rPr>
        <w:t>y</w:t>
      </w:r>
      <w:r w:rsidRPr="001464E4">
        <w:rPr>
          <w:b w:val="0"/>
          <w:bCs/>
          <w:i w:val="0"/>
          <w:iCs w:val="0"/>
          <w:sz w:val="24"/>
          <w:szCs w:val="24"/>
        </w:rPr>
        <w:t>, co odpowiada 22,39% ludności Gminy. Są to jednostki o wysokiej gęstości zaludnienia na terenie Gminy, co potwierdza również zasadność prowadzenia tam procesu rewitalizacji – z efektów zaplanowanych działań skorzysta wielu mieszkańców. Co więcej, liczebność jednostek wpływa na wysoki potencjał ludzki, który może być wykorzystany do prowadzenia rewitalizacji w zakresie m.in. działań integracyjnych, aktywizacyjnych, a także może generować inicjatywy oddolne. Północno-wschodnia część miasta Śmigiel to również obszar nagromadzenia funkcji administracyjnych, handlowych, usługowych, rekreacyjnych, kulturalnych, co powoduje, iż jest on często odwiedzany również przez mieszkańców obszarów wiejskich i pozostałej części miasta. To z kolei spowoduje, że z efektów działań rewitalizacyjnych skorzystają również pozostali, a drogą dyfuzji innowacji pewne działania mogą też odnaleźć naśladowców w pozostałych jednostkach.</w:t>
      </w:r>
    </w:p>
    <w:p w14:paraId="1CACD2F0" w14:textId="2125866F" w:rsidR="00CE6B43" w:rsidRDefault="00CE6B43" w:rsidP="00CE6B43"/>
    <w:p w14:paraId="431A5F95" w14:textId="77777777" w:rsidR="00D91BE1" w:rsidRDefault="00D91BE1" w:rsidP="00CE6B43"/>
    <w:p w14:paraId="723722FE" w14:textId="77777777" w:rsidR="00D91BE1" w:rsidRDefault="00D91BE1" w:rsidP="00CE6B43"/>
    <w:p w14:paraId="1314DA5A" w14:textId="77777777" w:rsidR="00D91BE1" w:rsidRPr="00CE6B43" w:rsidRDefault="00D91BE1" w:rsidP="00CE6B43"/>
    <w:p w14:paraId="074D5DD8" w14:textId="2CFD0F21" w:rsidR="006679E5" w:rsidRPr="001E4819" w:rsidRDefault="006679E5" w:rsidP="00E72D03">
      <w:pPr>
        <w:pStyle w:val="Nagwek1"/>
        <w:numPr>
          <w:ilvl w:val="0"/>
          <w:numId w:val="2"/>
        </w:numPr>
        <w:spacing w:after="100"/>
        <w:rPr>
          <w:rFonts w:cs="Calibri"/>
        </w:rPr>
      </w:pPr>
      <w:bookmarkStart w:id="24" w:name="_Toc165990129"/>
      <w:bookmarkEnd w:id="23"/>
      <w:r w:rsidRPr="001E4819">
        <w:rPr>
          <w:rFonts w:cs="Calibri"/>
        </w:rPr>
        <w:lastRenderedPageBreak/>
        <w:t>Szczegółowa diagnoza obszaru rewitalizacji</w:t>
      </w:r>
      <w:bookmarkEnd w:id="24"/>
    </w:p>
    <w:p w14:paraId="3E15CA29" w14:textId="77777777" w:rsidR="006679E5" w:rsidRPr="001E4819" w:rsidRDefault="006679E5" w:rsidP="00E72D03">
      <w:pPr>
        <w:spacing w:after="100"/>
        <w:rPr>
          <w:rFonts w:cs="Calibri"/>
        </w:rPr>
      </w:pPr>
    </w:p>
    <w:p w14:paraId="64F9648E" w14:textId="536161F4" w:rsidR="00D46F9B" w:rsidRPr="001E4819" w:rsidRDefault="00D46F9B" w:rsidP="00E72D03">
      <w:pPr>
        <w:pStyle w:val="Nagwek2"/>
        <w:numPr>
          <w:ilvl w:val="1"/>
          <w:numId w:val="1"/>
        </w:numPr>
        <w:spacing w:after="100"/>
        <w:rPr>
          <w:rFonts w:cs="Calibri"/>
        </w:rPr>
      </w:pPr>
      <w:bookmarkStart w:id="25" w:name="_Toc165990130"/>
      <w:r w:rsidRPr="001E4819">
        <w:rPr>
          <w:rFonts w:cs="Calibri"/>
        </w:rPr>
        <w:t>Wprowadzenie</w:t>
      </w:r>
      <w:bookmarkEnd w:id="25"/>
    </w:p>
    <w:p w14:paraId="4E93775F" w14:textId="77777777" w:rsidR="00174304" w:rsidRPr="001E4819" w:rsidRDefault="00174304" w:rsidP="00E72D03">
      <w:pPr>
        <w:spacing w:after="100"/>
        <w:rPr>
          <w:rFonts w:cs="Calibri"/>
        </w:rPr>
      </w:pPr>
    </w:p>
    <w:p w14:paraId="2E20536A" w14:textId="55E9B3C1" w:rsidR="00BE18EB" w:rsidRPr="002B187E" w:rsidRDefault="00BE18EB" w:rsidP="00E72D03">
      <w:pPr>
        <w:spacing w:after="100"/>
        <w:jc w:val="both"/>
        <w:rPr>
          <w:rFonts w:cs="Calibri"/>
          <w:u w:val="single"/>
        </w:rPr>
      </w:pPr>
      <w:r w:rsidRPr="002B187E">
        <w:rPr>
          <w:rFonts w:cs="Calibri"/>
        </w:rPr>
        <w:t xml:space="preserve">Diagnoza szczegółowa opracowana w niniejszym rozdziale dotyczy </w:t>
      </w:r>
      <w:r w:rsidR="00057826" w:rsidRPr="002B187E">
        <w:rPr>
          <w:rFonts w:cs="Calibri"/>
        </w:rPr>
        <w:t>wyznaczon</w:t>
      </w:r>
      <w:r w:rsidR="0023369F" w:rsidRPr="002B187E">
        <w:rPr>
          <w:rFonts w:cs="Calibri"/>
        </w:rPr>
        <w:t>ego</w:t>
      </w:r>
      <w:r w:rsidR="00057826" w:rsidRPr="002B187E">
        <w:rPr>
          <w:rFonts w:cs="Calibri"/>
        </w:rPr>
        <w:t xml:space="preserve"> </w:t>
      </w:r>
      <w:r w:rsidR="0023369F" w:rsidRPr="002B187E">
        <w:rPr>
          <w:rFonts w:cs="Calibri"/>
          <w:b/>
          <w:bCs/>
        </w:rPr>
        <w:t>o</w:t>
      </w:r>
      <w:r w:rsidRPr="002B187E">
        <w:rPr>
          <w:rFonts w:cs="Calibri"/>
          <w:b/>
          <w:bCs/>
        </w:rPr>
        <w:t>bszar</w:t>
      </w:r>
      <w:r w:rsidR="0023369F" w:rsidRPr="002B187E">
        <w:rPr>
          <w:rFonts w:cs="Calibri"/>
          <w:b/>
          <w:bCs/>
        </w:rPr>
        <w:t>u</w:t>
      </w:r>
      <w:r w:rsidRPr="002B187E">
        <w:rPr>
          <w:rFonts w:cs="Calibri"/>
          <w:b/>
          <w:bCs/>
        </w:rPr>
        <w:t xml:space="preserve"> rewitalizacji </w:t>
      </w:r>
      <w:r w:rsidR="00585190" w:rsidRPr="002B187E">
        <w:rPr>
          <w:rFonts w:cs="Calibri"/>
        </w:rPr>
        <w:t xml:space="preserve">przyjętego w </w:t>
      </w:r>
      <w:r w:rsidR="00DC3B02" w:rsidRPr="00673520">
        <w:rPr>
          <w:rFonts w:cs="Calibri"/>
        </w:rPr>
        <w:t xml:space="preserve">Uchwale Nr </w:t>
      </w:r>
      <w:r w:rsidR="002B187E" w:rsidRPr="00673520">
        <w:rPr>
          <w:rFonts w:cs="Calibri"/>
        </w:rPr>
        <w:t>LXX</w:t>
      </w:r>
      <w:r w:rsidR="00673520" w:rsidRPr="00673520">
        <w:rPr>
          <w:rFonts w:cs="Calibri"/>
        </w:rPr>
        <w:t>II/546</w:t>
      </w:r>
      <w:r w:rsidR="002B187E" w:rsidRPr="00673520">
        <w:rPr>
          <w:rFonts w:cs="Calibri"/>
        </w:rPr>
        <w:t xml:space="preserve">/2023 </w:t>
      </w:r>
      <w:r w:rsidR="00DC3B02" w:rsidRPr="00673520">
        <w:rPr>
          <w:rFonts w:cs="Calibri"/>
        </w:rPr>
        <w:t xml:space="preserve">Rady Miejskiej </w:t>
      </w:r>
      <w:r w:rsidR="00673520" w:rsidRPr="00673520">
        <w:rPr>
          <w:rFonts w:cs="Calibri"/>
        </w:rPr>
        <w:t>Śmigla</w:t>
      </w:r>
      <w:r w:rsidR="00DC3B02" w:rsidRPr="00673520">
        <w:rPr>
          <w:rFonts w:cs="Calibri"/>
        </w:rPr>
        <w:t xml:space="preserve"> z dnia </w:t>
      </w:r>
      <w:r w:rsidR="00673520" w:rsidRPr="00673520">
        <w:rPr>
          <w:rFonts w:cs="Calibri"/>
        </w:rPr>
        <w:t>28</w:t>
      </w:r>
      <w:r w:rsidR="00DC3B02" w:rsidRPr="00673520">
        <w:rPr>
          <w:rFonts w:cs="Calibri"/>
        </w:rPr>
        <w:t xml:space="preserve"> </w:t>
      </w:r>
      <w:r w:rsidR="00673520" w:rsidRPr="00673520">
        <w:rPr>
          <w:rFonts w:cs="Calibri"/>
        </w:rPr>
        <w:t>grudnia</w:t>
      </w:r>
      <w:r w:rsidR="00DC3B02" w:rsidRPr="00673520">
        <w:rPr>
          <w:rFonts w:cs="Calibri"/>
        </w:rPr>
        <w:t xml:space="preserve"> 2023 r. w sprawie wyznaczenia obszaru zdegradowanego i obszaru rewitalizacji na terenie </w:t>
      </w:r>
      <w:r w:rsidR="00411EE1" w:rsidRPr="00673520">
        <w:rPr>
          <w:rFonts w:cs="Calibri"/>
        </w:rPr>
        <w:t>g</w:t>
      </w:r>
      <w:r w:rsidR="00DC3B02" w:rsidRPr="00673520">
        <w:rPr>
          <w:rFonts w:cs="Calibri"/>
        </w:rPr>
        <w:t xml:space="preserve">miny </w:t>
      </w:r>
      <w:r w:rsidR="00673520" w:rsidRPr="00673520">
        <w:rPr>
          <w:rFonts w:cs="Calibri"/>
        </w:rPr>
        <w:t>Śmigiel</w:t>
      </w:r>
      <w:r w:rsidR="00F577FA" w:rsidRPr="00673520">
        <w:rPr>
          <w:rFonts w:cs="Calibri"/>
        </w:rPr>
        <w:t xml:space="preserve"> i</w:t>
      </w:r>
      <w:r w:rsidR="00DC3B02" w:rsidRPr="00673520">
        <w:rPr>
          <w:rFonts w:cs="Calibri"/>
        </w:rPr>
        <w:t> </w:t>
      </w:r>
      <w:r w:rsidR="00585190" w:rsidRPr="00673520">
        <w:rPr>
          <w:rFonts w:cs="Calibri"/>
        </w:rPr>
        <w:t xml:space="preserve">wyznaczonego na podstawie Diagnozy służącej wyznaczeniu obszaru zdegradowanego i obszaru rewitalizacji </w:t>
      </w:r>
      <w:r w:rsidR="00673520" w:rsidRPr="00673520">
        <w:rPr>
          <w:rFonts w:cs="Calibri"/>
        </w:rPr>
        <w:t>na terenie Gminy Śmigiel</w:t>
      </w:r>
      <w:r w:rsidR="00F577FA" w:rsidRPr="00673520">
        <w:rPr>
          <w:rFonts w:cs="Calibri"/>
        </w:rPr>
        <w:t xml:space="preserve"> oraz konsultacji społecznych</w:t>
      </w:r>
      <w:r w:rsidR="0023369F" w:rsidRPr="00673520">
        <w:rPr>
          <w:rFonts w:cs="Calibri"/>
        </w:rPr>
        <w:t>.</w:t>
      </w:r>
      <w:r w:rsidR="0023369F" w:rsidRPr="002B187E">
        <w:rPr>
          <w:rFonts w:cs="Calibri"/>
        </w:rPr>
        <w:t xml:space="preserve"> </w:t>
      </w:r>
    </w:p>
    <w:p w14:paraId="292CDA5B" w14:textId="74EE8A9A" w:rsidR="00BE18EB" w:rsidRPr="002B187E" w:rsidRDefault="00BE18EB" w:rsidP="00E72D03">
      <w:pPr>
        <w:spacing w:after="100"/>
        <w:jc w:val="both"/>
        <w:rPr>
          <w:rFonts w:cs="Calibri"/>
        </w:rPr>
      </w:pPr>
      <w:r w:rsidRPr="002B187E">
        <w:rPr>
          <w:rFonts w:cs="Calibri"/>
          <w:b/>
          <w:bCs/>
        </w:rPr>
        <w:t>Celem</w:t>
      </w:r>
      <w:r w:rsidRPr="002B187E">
        <w:rPr>
          <w:rFonts w:cs="Calibri"/>
        </w:rPr>
        <w:t xml:space="preserve"> diagnozy szczegółowej </w:t>
      </w:r>
      <w:r w:rsidRPr="002B187E">
        <w:rPr>
          <w:rFonts w:cs="Calibri"/>
          <w:b/>
          <w:bCs/>
        </w:rPr>
        <w:t>jest zbadanie występujących zjawisk kryzysowych na obszarze rewitalizacji wraz ze wskazaniem ich przyczyny</w:t>
      </w:r>
      <w:r w:rsidRPr="002B187E">
        <w:rPr>
          <w:rFonts w:cs="Calibri"/>
        </w:rPr>
        <w:t xml:space="preserve">, a także lokalnych potencjałów, które ułatwią rozwiązanie istniejących problemów. </w:t>
      </w:r>
    </w:p>
    <w:p w14:paraId="79511FDF" w14:textId="1AAC4372" w:rsidR="00BE18EB" w:rsidRPr="001E4819" w:rsidRDefault="00BE18EB" w:rsidP="00E72D03">
      <w:pPr>
        <w:spacing w:after="100"/>
        <w:jc w:val="both"/>
        <w:rPr>
          <w:rFonts w:cs="Calibri"/>
        </w:rPr>
      </w:pPr>
      <w:r w:rsidRPr="002B187E">
        <w:rPr>
          <w:rFonts w:cs="Calibri"/>
        </w:rPr>
        <w:t xml:space="preserve">Problemy, trendy i tendencje opisane za pomocą danych ilościowych, uszczegółowione zostały analizą jakościową, w której wykorzystano </w:t>
      </w:r>
      <w:r w:rsidR="00585190" w:rsidRPr="002B187E">
        <w:rPr>
          <w:rFonts w:cs="Calibri"/>
        </w:rPr>
        <w:t>różnorodne</w:t>
      </w:r>
      <w:r w:rsidRPr="002B187E">
        <w:rPr>
          <w:rFonts w:cs="Calibri"/>
        </w:rPr>
        <w:t xml:space="preserve"> metody diagnostyczne (w tym </w:t>
      </w:r>
      <w:r w:rsidR="00585190" w:rsidRPr="002B187E">
        <w:rPr>
          <w:rFonts w:cs="Calibri"/>
        </w:rPr>
        <w:t xml:space="preserve">ankiety, </w:t>
      </w:r>
      <w:r w:rsidRPr="002B187E">
        <w:rPr>
          <w:rFonts w:cs="Calibri"/>
        </w:rPr>
        <w:t xml:space="preserve">wywiady, dyskusje, rozmowy, warsztaty) zapewniając tym samym </w:t>
      </w:r>
      <w:r w:rsidRPr="002B187E">
        <w:rPr>
          <w:rFonts w:cs="Calibri"/>
          <w:b/>
          <w:bCs/>
        </w:rPr>
        <w:t xml:space="preserve">włączenie interesariuszy rewitalizacji </w:t>
      </w:r>
      <w:r w:rsidRPr="002B187E">
        <w:rPr>
          <w:rFonts w:cs="Calibri"/>
        </w:rPr>
        <w:t>już na</w:t>
      </w:r>
      <w:r w:rsidR="00DA2550" w:rsidRPr="002B187E">
        <w:rPr>
          <w:rFonts w:cs="Calibri"/>
        </w:rPr>
        <w:t> </w:t>
      </w:r>
      <w:r w:rsidRPr="002B187E">
        <w:rPr>
          <w:rFonts w:cs="Calibri"/>
        </w:rPr>
        <w:t>etapie diagnozowania.</w:t>
      </w:r>
      <w:r w:rsidRPr="001E4819">
        <w:rPr>
          <w:rFonts w:cs="Calibri"/>
        </w:rPr>
        <w:t xml:space="preserve"> </w:t>
      </w:r>
    </w:p>
    <w:p w14:paraId="3D94827C" w14:textId="77777777" w:rsidR="007B73AE" w:rsidRPr="001E4819" w:rsidRDefault="007B73AE" w:rsidP="00E72D03">
      <w:pPr>
        <w:spacing w:after="100"/>
        <w:rPr>
          <w:rFonts w:cs="Calibri"/>
        </w:rPr>
      </w:pPr>
    </w:p>
    <w:p w14:paraId="055E93E9" w14:textId="095B6806" w:rsidR="00D46F9B" w:rsidRPr="001E4819" w:rsidRDefault="00D46F9B" w:rsidP="00E72D03">
      <w:pPr>
        <w:pStyle w:val="Nagwek2"/>
        <w:numPr>
          <w:ilvl w:val="1"/>
          <w:numId w:val="1"/>
        </w:numPr>
        <w:spacing w:after="100"/>
        <w:rPr>
          <w:rFonts w:cs="Calibri"/>
        </w:rPr>
      </w:pPr>
      <w:bookmarkStart w:id="26" w:name="_Toc165990131"/>
      <w:r w:rsidRPr="001E4819">
        <w:rPr>
          <w:rFonts w:cs="Calibri"/>
        </w:rPr>
        <w:t>Struktura przestrzenno-funkcjonalna</w:t>
      </w:r>
      <w:bookmarkEnd w:id="26"/>
    </w:p>
    <w:p w14:paraId="415A9914" w14:textId="1A496F65" w:rsidR="00197FAC" w:rsidRDefault="00197FAC" w:rsidP="00197FAC">
      <w:pPr>
        <w:keepNext/>
        <w:spacing w:after="0" w:line="240" w:lineRule="auto"/>
      </w:pPr>
    </w:p>
    <w:p w14:paraId="6C8FA117" w14:textId="42537CA5" w:rsidR="00A34A4E" w:rsidRPr="00A34A4E" w:rsidRDefault="00A34A4E" w:rsidP="009B095D">
      <w:pPr>
        <w:pStyle w:val="Legenda"/>
        <w:jc w:val="both"/>
        <w:rPr>
          <w:b w:val="0"/>
          <w:bCs/>
          <w:i w:val="0"/>
          <w:iCs w:val="0"/>
          <w:sz w:val="24"/>
          <w:szCs w:val="24"/>
        </w:rPr>
      </w:pPr>
      <w:r>
        <w:rPr>
          <w:b w:val="0"/>
          <w:bCs/>
          <w:i w:val="0"/>
          <w:iCs w:val="0"/>
          <w:sz w:val="24"/>
          <w:szCs w:val="24"/>
        </w:rPr>
        <w:t xml:space="preserve">Wyznaczone podobszary rewitalizacji położone są we wschodniej części miasta Śmigiel. Ze względu na lokalizację oraz sąsiedztwo wyznaczonych podobszarów, posiadają one zbliżone </w:t>
      </w:r>
      <w:r w:rsidR="009B095D">
        <w:rPr>
          <w:b w:val="0"/>
          <w:bCs/>
          <w:i w:val="0"/>
          <w:iCs w:val="0"/>
          <w:sz w:val="24"/>
          <w:szCs w:val="24"/>
        </w:rPr>
        <w:t xml:space="preserve">funkcje. Najbardziej zróżnicowany funkcjonalnie jest podobszar rewitalizacji Osiedle IV, gdzie mieszczą się liczne tereny zabudowy przemysłowej i składowej (głównie w ciągu ulicy Leszczyńskiej). Lokalizacja ta powiązana była z funkcjonującym niegdyś dworcem Śmigielskiej Kolei Dojazdowej. Tereny w zachodniej części podobszaru Osiedle IV mają zatem industrialny charakter. Z kolei wschodnia i południowa część podobszaru charakteryzuje się ekstensywnym zagospodarowaniem. Dominuje zabudowa mieszkaniowa jednorodzinna oraz tereny użytkowane rolniczo. Północna część Osiedla IV oraz południowa część Osiedla III tworzą zwartą zabudowę </w:t>
      </w:r>
      <w:r w:rsidR="00C0363F">
        <w:rPr>
          <w:b w:val="0"/>
          <w:bCs/>
          <w:i w:val="0"/>
          <w:iCs w:val="0"/>
          <w:sz w:val="24"/>
          <w:szCs w:val="24"/>
        </w:rPr>
        <w:t xml:space="preserve">wielorodzinną. Najczęściej są to dwu- lub trzypiętrowe wąskie budynki kamieniczne, tworzące zwarte pierzeje. Centrum Śmigla objęte jest ochroną prawną, bowiem założenie urbanistyczne </w:t>
      </w:r>
      <w:r w:rsidR="00EB6881">
        <w:rPr>
          <w:b w:val="0"/>
          <w:bCs/>
          <w:i w:val="0"/>
          <w:iCs w:val="0"/>
          <w:sz w:val="24"/>
          <w:szCs w:val="24"/>
        </w:rPr>
        <w:t>i zespół budowlany pochodzące z 1400 r. zostało wpisane do rejestru zabytków województwa wielkopolskiego. Na północ od ulicy Północnej, w granicach Osiedla III rozciągają się tereny łączące głównie funkcje rekreacyjne, wypoczynkowe i sportowe. W granicach Osiedla III zlokalizowane jest też wzgórze wiatrakowe, będące jedną z najważniejszych wizytówek Gminy Śmigiel. Obrzeża podobszaru rewitalizacji Osiedle III charakteryzują się ekstensywnym zagospodarowani</w:t>
      </w:r>
      <w:r w:rsidR="00D24A4A">
        <w:rPr>
          <w:b w:val="0"/>
          <w:bCs/>
          <w:i w:val="0"/>
          <w:iCs w:val="0"/>
          <w:sz w:val="24"/>
          <w:szCs w:val="24"/>
        </w:rPr>
        <w:t>em</w:t>
      </w:r>
      <w:r w:rsidR="00EB6881">
        <w:rPr>
          <w:b w:val="0"/>
          <w:bCs/>
          <w:i w:val="0"/>
          <w:iCs w:val="0"/>
          <w:sz w:val="24"/>
          <w:szCs w:val="24"/>
        </w:rPr>
        <w:t xml:space="preserve"> z przeważającą zabudową mieszkaniową jednorodzinną oraz terenami wykorzystywanymi na cele rolnicze. </w:t>
      </w:r>
    </w:p>
    <w:p w14:paraId="45F7DAB7" w14:textId="77777777" w:rsidR="00A34A4E" w:rsidRDefault="00A34A4E" w:rsidP="00A34A4E">
      <w:pPr>
        <w:pStyle w:val="Legenda"/>
      </w:pPr>
    </w:p>
    <w:p w14:paraId="79F49F38" w14:textId="2321DBC6" w:rsidR="00197FAC" w:rsidRPr="00607177" w:rsidRDefault="00A34A4E" w:rsidP="00A34A4E">
      <w:pPr>
        <w:pStyle w:val="Legenda"/>
        <w:rPr>
          <w:i w:val="0"/>
          <w:iCs w:val="0"/>
          <w:sz w:val="24"/>
          <w:szCs w:val="24"/>
        </w:rPr>
      </w:pPr>
      <w:bookmarkStart w:id="27" w:name="_Toc165012679"/>
      <w:r w:rsidRPr="00607177">
        <w:rPr>
          <w:i w:val="0"/>
          <w:iCs w:val="0"/>
          <w:sz w:val="24"/>
          <w:szCs w:val="24"/>
        </w:rPr>
        <w:lastRenderedPageBreak/>
        <w:t xml:space="preserve">Rycina </w:t>
      </w:r>
      <w:r w:rsidRPr="00607177">
        <w:rPr>
          <w:i w:val="0"/>
          <w:iCs w:val="0"/>
          <w:sz w:val="24"/>
          <w:szCs w:val="24"/>
        </w:rPr>
        <w:fldChar w:fldCharType="begin"/>
      </w:r>
      <w:r w:rsidRPr="00607177">
        <w:rPr>
          <w:i w:val="0"/>
          <w:iCs w:val="0"/>
          <w:sz w:val="24"/>
          <w:szCs w:val="24"/>
        </w:rPr>
        <w:instrText xml:space="preserve"> SEQ Rycina \* ARABIC </w:instrText>
      </w:r>
      <w:r w:rsidRPr="00607177">
        <w:rPr>
          <w:i w:val="0"/>
          <w:iCs w:val="0"/>
          <w:sz w:val="24"/>
          <w:szCs w:val="24"/>
        </w:rPr>
        <w:fldChar w:fldCharType="separate"/>
      </w:r>
      <w:r w:rsidR="007744F8">
        <w:rPr>
          <w:i w:val="0"/>
          <w:iCs w:val="0"/>
          <w:noProof/>
          <w:sz w:val="24"/>
          <w:szCs w:val="24"/>
        </w:rPr>
        <w:t>7</w:t>
      </w:r>
      <w:r w:rsidRPr="00607177">
        <w:rPr>
          <w:i w:val="0"/>
          <w:iCs w:val="0"/>
          <w:sz w:val="24"/>
          <w:szCs w:val="24"/>
        </w:rPr>
        <w:fldChar w:fldCharType="end"/>
      </w:r>
      <w:r w:rsidRPr="00607177">
        <w:rPr>
          <w:i w:val="0"/>
          <w:iCs w:val="0"/>
          <w:sz w:val="24"/>
          <w:szCs w:val="24"/>
        </w:rPr>
        <w:t xml:space="preserve"> </w:t>
      </w:r>
      <w:r w:rsidR="00197FAC" w:rsidRPr="00607177">
        <w:rPr>
          <w:i w:val="0"/>
          <w:iCs w:val="0"/>
          <w:sz w:val="24"/>
          <w:szCs w:val="24"/>
        </w:rPr>
        <w:t>Struktura przestrzenno-funkcjonalna obszaru rewitalizacji</w:t>
      </w:r>
      <w:bookmarkEnd w:id="27"/>
    </w:p>
    <w:p w14:paraId="58212CB5" w14:textId="6EC9EFFD" w:rsidR="00A34A4E" w:rsidRPr="00A34A4E" w:rsidRDefault="00A34A4E" w:rsidP="00A34A4E">
      <w:r>
        <w:rPr>
          <w:noProof/>
          <w:lang w:eastAsia="pl-PL"/>
        </w:rPr>
        <w:drawing>
          <wp:inline distT="0" distB="0" distL="0" distR="0" wp14:anchorId="54089DCB" wp14:editId="7365011B">
            <wp:extent cx="5760720" cy="8146415"/>
            <wp:effectExtent l="0" t="0" r="0" b="6985"/>
            <wp:docPr id="238052720" name="Obraz 1"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52720" name="Obraz 1" descr="Obraz zawierający tekst, mapa, diagram, atlas&#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p>
    <w:p w14:paraId="388D1C62" w14:textId="77777777" w:rsidR="00197FAC" w:rsidRPr="00607177" w:rsidRDefault="00197FAC" w:rsidP="00197FAC">
      <w:pPr>
        <w:pStyle w:val="Legenda"/>
        <w:spacing w:after="100"/>
        <w:rPr>
          <w:rFonts w:cs="Calibri"/>
          <w:b w:val="0"/>
          <w:i w:val="0"/>
          <w:iCs w:val="0"/>
        </w:rPr>
      </w:pPr>
      <w:r w:rsidRPr="00607177">
        <w:rPr>
          <w:rFonts w:cs="Calibri"/>
          <w:bCs/>
          <w:i w:val="0"/>
          <w:iCs w:val="0"/>
        </w:rPr>
        <w:t>Źródło:</w:t>
      </w:r>
      <w:r w:rsidRPr="00607177">
        <w:rPr>
          <w:rFonts w:cs="Calibri"/>
          <w:b w:val="0"/>
          <w:i w:val="0"/>
          <w:iCs w:val="0"/>
        </w:rPr>
        <w:t xml:space="preserve"> opracowanie własne na podstawie BDOT10k. </w:t>
      </w:r>
    </w:p>
    <w:p w14:paraId="5986ADE2" w14:textId="30A27F0E" w:rsidR="00EB6881" w:rsidRDefault="00EB6881" w:rsidP="008859C0">
      <w:pPr>
        <w:jc w:val="both"/>
      </w:pPr>
      <w:r>
        <w:lastRenderedPageBreak/>
        <w:t>Osiedle II, z wyłączeniem fragmentu w południowo-wschodniej części, wcinającego się w zabudowę śródmiejską, charakteryzuje się umiarkowaną intensywnością zagospodarowania. Dominuje stosunkowo zwarta zabudowa mieszkaniowa jednorodzinna z towarzyszącą zabudową usługową. Na zachód od linii kolejowej rozciągają się z kolei</w:t>
      </w:r>
      <w:r w:rsidR="008859C0">
        <w:t xml:space="preserve"> głównie</w:t>
      </w:r>
      <w:r>
        <w:t xml:space="preserve"> tereny rolnicze</w:t>
      </w:r>
      <w:r w:rsidR="008859C0">
        <w:t>.</w:t>
      </w:r>
    </w:p>
    <w:p w14:paraId="0FD4976B" w14:textId="0B6611B2" w:rsidR="008859C0" w:rsidRDefault="008859C0" w:rsidP="008859C0">
      <w:pPr>
        <w:jc w:val="both"/>
      </w:pPr>
      <w:r>
        <w:t>Na wyznaczonym obszarze rewitalizacji nie są zlokalizowane żadne obszarowe formy ochrony przyrody. Nie występują również pomniki przyrody.</w:t>
      </w:r>
    </w:p>
    <w:p w14:paraId="4D2DF14D" w14:textId="2E2CE385" w:rsidR="008859C0" w:rsidRDefault="008859C0" w:rsidP="008859C0">
      <w:pPr>
        <w:jc w:val="both"/>
      </w:pPr>
      <w:r>
        <w:t xml:space="preserve">Obszar rewitalizacji nie jest położony na obszarze zagrożenia powodzią. Udział wód powierzchniowych jest niewielki, bowiem składają się nań jedynie zbiornik przy ulicy Ariańskiej oraz stawy przy wzgórzu wiatrakowym. </w:t>
      </w:r>
    </w:p>
    <w:p w14:paraId="06B2CD7C" w14:textId="67C18086" w:rsidR="001207F0" w:rsidRDefault="001207F0" w:rsidP="008859C0">
      <w:pPr>
        <w:jc w:val="both"/>
      </w:pPr>
      <w:r>
        <w:t>Ponadto na obszarze rewitalizacji zlokalizowane są 242 obiekty wpisane do Gminnej Ewidencji Zabytków (głównie są to kamienice stanowiące pierzeje rynku oraz obiekty zabytkowe położone wzdłuż ulicy Lipowej i Matejki). Częściowo obszar rewitalizacji obejmuje również historyczny układ urbanistyczny miasta. Lokalizację zabytków nieruchomych wpisanych do wojewódzkiego rejestru zabytków przedstawia poniższa rycina. Wśród najważniejszych zabytków położonych na obszarze rewitalizacji oraz wpisanych do rejestru zabytków nieruchomych województwa wielkopolskiego można wymienić:</w:t>
      </w:r>
    </w:p>
    <w:p w14:paraId="457FCF79" w14:textId="55BB5CAF" w:rsidR="001207F0" w:rsidRDefault="001207F0" w:rsidP="001207F0">
      <w:pPr>
        <w:pStyle w:val="Akapitzlist"/>
        <w:numPr>
          <w:ilvl w:val="0"/>
          <w:numId w:val="72"/>
        </w:numPr>
        <w:jc w:val="both"/>
      </w:pPr>
      <w:r w:rsidRPr="001207F0">
        <w:t>założenie urbanistyczne i zespół budowlany, nr rej.: 1297/A z 14.04.1992</w:t>
      </w:r>
      <w:r>
        <w:t>;</w:t>
      </w:r>
    </w:p>
    <w:p w14:paraId="3F79EBF9" w14:textId="191305A8" w:rsidR="001207F0" w:rsidRDefault="001207F0" w:rsidP="001207F0">
      <w:pPr>
        <w:pStyle w:val="Akapitzlist"/>
        <w:numPr>
          <w:ilvl w:val="0"/>
          <w:numId w:val="72"/>
        </w:numPr>
        <w:jc w:val="both"/>
      </w:pPr>
      <w:r w:rsidRPr="001207F0">
        <w:t>kościół par. pw. NMP Wniebowziętej, ul. Farna, 1439-43, XVI, XIX, nr rej.: 515 z 17.04.1969</w:t>
      </w:r>
      <w:r>
        <w:t>;</w:t>
      </w:r>
    </w:p>
    <w:p w14:paraId="5EB98F53" w14:textId="67E9A296" w:rsidR="001207F0" w:rsidRDefault="001207F0" w:rsidP="001207F0">
      <w:pPr>
        <w:pStyle w:val="Akapitzlist"/>
        <w:numPr>
          <w:ilvl w:val="0"/>
          <w:numId w:val="72"/>
        </w:numPr>
        <w:jc w:val="both"/>
      </w:pPr>
      <w:r w:rsidRPr="001207F0">
        <w:t>kościół cmentarny, fil. Pw. św. Wita, ul. Św. Wita, szach., 1769, nr rej.: 516 z 17.04.1969</w:t>
      </w:r>
      <w:r>
        <w:t>;</w:t>
      </w:r>
    </w:p>
    <w:p w14:paraId="5C0808CE" w14:textId="0D0083BD" w:rsidR="001207F0" w:rsidRDefault="001207F0" w:rsidP="001207F0">
      <w:pPr>
        <w:pStyle w:val="Akapitzlist"/>
        <w:numPr>
          <w:ilvl w:val="0"/>
          <w:numId w:val="72"/>
        </w:numPr>
        <w:jc w:val="both"/>
      </w:pPr>
      <w:r>
        <w:t>kościół ewangelicki, ob. rzym.-kat. fil. pw. św. Stanisława, ul. Matejki, 1830, nr rej.: 517 z 17.04.1969;</w:t>
      </w:r>
    </w:p>
    <w:p w14:paraId="0A9BA514" w14:textId="153A2475" w:rsidR="001207F0" w:rsidRPr="003E2957" w:rsidRDefault="00215F40" w:rsidP="000A77CC">
      <w:pPr>
        <w:pStyle w:val="Akapitzlist"/>
        <w:numPr>
          <w:ilvl w:val="0"/>
          <w:numId w:val="72"/>
        </w:numPr>
        <w:jc w:val="both"/>
      </w:pPr>
      <w:r>
        <w:t xml:space="preserve">cmentarz ewangelicki, ul. Kościańska/Reymonta, k. XVI-XIX, nr rej.: 138/Wlkp/A z 23.07.2003 z kaplicą cmentarną (1846 r.), domem grabarza, ob. dom ul. Reymonta 12 (1846 r.) i </w:t>
      </w:r>
      <w:r w:rsidRPr="003E2957">
        <w:t>ogrodzeniem z bramą i furtką (XIX w.);</w:t>
      </w:r>
    </w:p>
    <w:p w14:paraId="1EAC02C0" w14:textId="02B5E0A0" w:rsidR="00215F40" w:rsidRDefault="00187281" w:rsidP="00187281">
      <w:pPr>
        <w:pStyle w:val="Akapitzlist"/>
        <w:numPr>
          <w:ilvl w:val="0"/>
          <w:numId w:val="72"/>
        </w:numPr>
        <w:jc w:val="both"/>
      </w:pPr>
      <w:r w:rsidRPr="003E2957">
        <w:t>gazownia miejska, ul.</w:t>
      </w:r>
      <w:r w:rsidR="00A35996" w:rsidRPr="003E2957">
        <w:t xml:space="preserve"> hm. Z. Łukomskiego 19</w:t>
      </w:r>
      <w:r w:rsidRPr="003E2957">
        <w:t xml:space="preserve">, 1902, nr rej.: 1123/A z 15.07.1988 z budynkiem głównym (halą produkcyjną), budynkiem warsztatów </w:t>
      </w:r>
      <w:r>
        <w:t>i 2 zbiornikami gazu;</w:t>
      </w:r>
    </w:p>
    <w:p w14:paraId="3E74882B" w14:textId="3DE718DF" w:rsidR="00187281" w:rsidRDefault="00187281" w:rsidP="000A77CC">
      <w:pPr>
        <w:pStyle w:val="Akapitzlist"/>
        <w:numPr>
          <w:ilvl w:val="0"/>
          <w:numId w:val="72"/>
        </w:numPr>
        <w:jc w:val="both"/>
      </w:pPr>
      <w:r>
        <w:t>zespół Śmigielskiej Kolei Dojazdowej, ul. Dworcowa 3, pocz. XX, nr rej.: 1328/A z 14.07.1992 z budynkiem stacyjnym, budynkiem administracyjnym, budynkiem mieszkalnym, toromistrzówką, lokomotywownią i halą napraw;</w:t>
      </w:r>
    </w:p>
    <w:p w14:paraId="1201CB08" w14:textId="0B2E32CF" w:rsidR="00187281" w:rsidRDefault="00187281" w:rsidP="006948A5">
      <w:pPr>
        <w:pStyle w:val="Akapitzlist"/>
        <w:numPr>
          <w:ilvl w:val="0"/>
          <w:numId w:val="72"/>
        </w:numPr>
        <w:jc w:val="both"/>
      </w:pPr>
      <w:r>
        <w:t>2 wiatraki, ul. Kościańska, nr rej.: 139/ Wlkp/A z 28.07.2003 – wiatrak koźlak z Broniowa, 1726, XIX, 1978, wiatrak koźlak z Kluczewa, poł. XIX, 1978.</w:t>
      </w:r>
    </w:p>
    <w:p w14:paraId="146160BC" w14:textId="77777777" w:rsidR="001207F0" w:rsidRPr="00EB6881" w:rsidRDefault="001207F0" w:rsidP="008859C0">
      <w:pPr>
        <w:jc w:val="both"/>
      </w:pPr>
    </w:p>
    <w:p w14:paraId="1EEBE343" w14:textId="3D98FC36" w:rsidR="00187281" w:rsidRDefault="00187281">
      <w:r>
        <w:br w:type="page"/>
      </w:r>
    </w:p>
    <w:p w14:paraId="4ABF3DC4" w14:textId="1CE719FA" w:rsidR="00197FAC" w:rsidRDefault="00C00E63" w:rsidP="00C00E63">
      <w:pPr>
        <w:pStyle w:val="Legenda"/>
        <w:jc w:val="both"/>
        <w:rPr>
          <w:i w:val="0"/>
          <w:iCs w:val="0"/>
          <w:sz w:val="24"/>
          <w:szCs w:val="24"/>
        </w:rPr>
      </w:pPr>
      <w:bookmarkStart w:id="28" w:name="_Toc165012680"/>
      <w:r w:rsidRPr="00C00E63">
        <w:rPr>
          <w:i w:val="0"/>
          <w:iCs w:val="0"/>
          <w:sz w:val="24"/>
          <w:szCs w:val="24"/>
        </w:rPr>
        <w:lastRenderedPageBreak/>
        <w:t xml:space="preserve">Rycina </w:t>
      </w:r>
      <w:r w:rsidRPr="00C00E63">
        <w:rPr>
          <w:i w:val="0"/>
          <w:iCs w:val="0"/>
          <w:sz w:val="24"/>
          <w:szCs w:val="24"/>
        </w:rPr>
        <w:fldChar w:fldCharType="begin"/>
      </w:r>
      <w:r w:rsidRPr="00C00E63">
        <w:rPr>
          <w:i w:val="0"/>
          <w:iCs w:val="0"/>
          <w:sz w:val="24"/>
          <w:szCs w:val="24"/>
        </w:rPr>
        <w:instrText xml:space="preserve"> SEQ Rycina \* ARABIC </w:instrText>
      </w:r>
      <w:r w:rsidRPr="00C00E63">
        <w:rPr>
          <w:i w:val="0"/>
          <w:iCs w:val="0"/>
          <w:sz w:val="24"/>
          <w:szCs w:val="24"/>
        </w:rPr>
        <w:fldChar w:fldCharType="separate"/>
      </w:r>
      <w:r w:rsidR="007744F8">
        <w:rPr>
          <w:i w:val="0"/>
          <w:iCs w:val="0"/>
          <w:noProof/>
          <w:sz w:val="24"/>
          <w:szCs w:val="24"/>
        </w:rPr>
        <w:t>8</w:t>
      </w:r>
      <w:r w:rsidRPr="00C00E63">
        <w:rPr>
          <w:i w:val="0"/>
          <w:iCs w:val="0"/>
          <w:sz w:val="24"/>
          <w:szCs w:val="24"/>
        </w:rPr>
        <w:fldChar w:fldCharType="end"/>
      </w:r>
      <w:r w:rsidR="00197FAC" w:rsidRPr="00C00E63">
        <w:rPr>
          <w:i w:val="0"/>
          <w:iCs w:val="0"/>
          <w:sz w:val="24"/>
          <w:szCs w:val="24"/>
        </w:rPr>
        <w:t xml:space="preserve"> Mapa istniejących zabytków nieruchomych znajdujących się na obszarze rewitalizacji wpisanych do </w:t>
      </w:r>
      <w:r w:rsidRPr="00C00E63">
        <w:rPr>
          <w:i w:val="0"/>
          <w:iCs w:val="0"/>
          <w:sz w:val="24"/>
          <w:szCs w:val="24"/>
        </w:rPr>
        <w:t>wojewódzkiego rejestru zabytków</w:t>
      </w:r>
      <w:bookmarkEnd w:id="28"/>
    </w:p>
    <w:p w14:paraId="4EC09C68" w14:textId="1C6A3121" w:rsidR="00C00E63" w:rsidRPr="00C00E63" w:rsidRDefault="00C00E63" w:rsidP="00C00E63">
      <w:pPr>
        <w:jc w:val="center"/>
      </w:pPr>
      <w:r>
        <w:rPr>
          <w:noProof/>
          <w:lang w:eastAsia="pl-PL"/>
        </w:rPr>
        <w:drawing>
          <wp:inline distT="0" distB="0" distL="0" distR="0" wp14:anchorId="30EB8BDE" wp14:editId="28FC4CBF">
            <wp:extent cx="5619750" cy="7947065"/>
            <wp:effectExtent l="0" t="0" r="0" b="0"/>
            <wp:docPr id="2134966903" name="Obraz 1"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66903" name="Obraz 1" descr="Obraz zawierający mapa, tekst, atlas, diagram&#10;&#10;Opis wygenerowany automatyczni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21238" cy="7949169"/>
                    </a:xfrm>
                    <a:prstGeom prst="rect">
                      <a:avLst/>
                    </a:prstGeom>
                  </pic:spPr>
                </pic:pic>
              </a:graphicData>
            </a:graphic>
          </wp:inline>
        </w:drawing>
      </w:r>
    </w:p>
    <w:p w14:paraId="3095919F" w14:textId="4705A165" w:rsidR="00197FAC" w:rsidRPr="00C00E63" w:rsidRDefault="00197FAC" w:rsidP="00C00E63">
      <w:pPr>
        <w:pStyle w:val="Legenda"/>
        <w:spacing w:after="100"/>
        <w:jc w:val="both"/>
        <w:rPr>
          <w:rFonts w:cs="Calibri"/>
          <w:b w:val="0"/>
          <w:i w:val="0"/>
          <w:iCs w:val="0"/>
        </w:rPr>
      </w:pPr>
      <w:r w:rsidRPr="00C00E63">
        <w:rPr>
          <w:rFonts w:cs="Calibri"/>
          <w:bCs/>
          <w:i w:val="0"/>
          <w:iCs w:val="0"/>
        </w:rPr>
        <w:t>Źródło:</w:t>
      </w:r>
      <w:r w:rsidRPr="00C00E63">
        <w:rPr>
          <w:rFonts w:cs="Calibri"/>
          <w:b w:val="0"/>
          <w:i w:val="0"/>
          <w:iCs w:val="0"/>
        </w:rPr>
        <w:t xml:space="preserve"> opracowanie własne na podstawie </w:t>
      </w:r>
      <w:r w:rsidR="00C00E63" w:rsidRPr="00C00E63">
        <w:rPr>
          <w:rFonts w:cs="Calibri"/>
          <w:b w:val="0"/>
          <w:i w:val="0"/>
          <w:iCs w:val="0"/>
        </w:rPr>
        <w:t>rejestru zabytków województwa wielkopolskiego.</w:t>
      </w:r>
    </w:p>
    <w:p w14:paraId="49039482" w14:textId="77777777" w:rsidR="007B73AE" w:rsidRDefault="00D46F9B" w:rsidP="00E72D03">
      <w:pPr>
        <w:pStyle w:val="Nagwek2"/>
        <w:numPr>
          <w:ilvl w:val="1"/>
          <w:numId w:val="1"/>
        </w:numPr>
        <w:spacing w:after="100"/>
        <w:rPr>
          <w:rFonts w:cs="Calibri"/>
        </w:rPr>
      </w:pPr>
      <w:bookmarkStart w:id="29" w:name="_Toc165990132"/>
      <w:r w:rsidRPr="001E4819">
        <w:rPr>
          <w:rFonts w:cs="Calibri"/>
        </w:rPr>
        <w:lastRenderedPageBreak/>
        <w:t xml:space="preserve">Przyczyny degradacji </w:t>
      </w:r>
      <w:r w:rsidRPr="002B187E">
        <w:rPr>
          <w:rFonts w:cs="Calibri"/>
        </w:rPr>
        <w:t>obszaru</w:t>
      </w:r>
      <w:bookmarkEnd w:id="29"/>
    </w:p>
    <w:p w14:paraId="265CF467" w14:textId="77777777" w:rsidR="00D46F9B" w:rsidRDefault="00D46F9B" w:rsidP="00E72D03">
      <w:pPr>
        <w:pStyle w:val="Nagwek3"/>
        <w:numPr>
          <w:ilvl w:val="2"/>
          <w:numId w:val="1"/>
        </w:numPr>
        <w:spacing w:before="100" w:after="100"/>
        <w:rPr>
          <w:rFonts w:cs="Calibri"/>
        </w:rPr>
      </w:pPr>
      <w:bookmarkStart w:id="30" w:name="_Toc165990133"/>
      <w:r w:rsidRPr="001E4819">
        <w:rPr>
          <w:rFonts w:cs="Calibri"/>
        </w:rPr>
        <w:t>Sfera społeczna</w:t>
      </w:r>
      <w:bookmarkEnd w:id="30"/>
    </w:p>
    <w:p w14:paraId="1D594B5C" w14:textId="11EEB43C" w:rsidR="000C6BBE" w:rsidRPr="00607177" w:rsidRDefault="00607177" w:rsidP="00607177">
      <w:pPr>
        <w:pStyle w:val="Legenda"/>
        <w:keepNext/>
        <w:jc w:val="both"/>
        <w:rPr>
          <w:rFonts w:cs="Calibri"/>
          <w:b w:val="0"/>
          <w:bCs/>
          <w:i w:val="0"/>
          <w:iCs w:val="0"/>
          <w:sz w:val="24"/>
          <w:szCs w:val="24"/>
        </w:rPr>
      </w:pPr>
      <w:r w:rsidRPr="00607177">
        <w:rPr>
          <w:rFonts w:cs="Calibri"/>
          <w:b w:val="0"/>
          <w:bCs/>
          <w:i w:val="0"/>
          <w:iCs w:val="0"/>
          <w:sz w:val="24"/>
          <w:szCs w:val="24"/>
        </w:rPr>
        <w:t>Wyznaczony w Gminie Śmigiel obszar rewitalizacji charakteryzuje się szczególnym nagromadzeniem negatywnych zjawisk w sferze społecznej. Przeprowadzona na potrzeby delimitacji obszarów zdegradowanych analiza wskaźnikowa wykazała, iż wśród głównych problemów społecznych obserwowanych na obszarze rewitalizacji można wyróżnić: bezrobocie, ubóstwo, wysoki odsetek osób ze szczególnymi potrzebami w strukturze społecznej, niski kapitał społeczny oraz niski poziom aktywności w życiu publicznym. Między poszczególnymi zjawiskami występują powiązania, wzajemnie pobudzając dalszą degradację obszaru.</w:t>
      </w:r>
    </w:p>
    <w:p w14:paraId="44771CA5" w14:textId="0FE91714" w:rsidR="00607177" w:rsidRPr="00607177" w:rsidRDefault="00607177" w:rsidP="00607177">
      <w:pPr>
        <w:jc w:val="both"/>
        <w:rPr>
          <w:rFonts w:cs="Calibri"/>
          <w:szCs w:val="24"/>
        </w:rPr>
      </w:pPr>
      <w:r>
        <w:rPr>
          <w:rFonts w:cs="Calibri"/>
          <w:szCs w:val="24"/>
        </w:rPr>
        <w:t xml:space="preserve">W poniższej tabeli porównano wartości wskaźników badanych w sferze społecznej pomiędzy poszczególnymi podobszarami rewitalizacji, średnim wynikiem dla obszaru rewitalizacji oraz średnią dla Gminy Śmigiel. </w:t>
      </w:r>
    </w:p>
    <w:p w14:paraId="357E66EA" w14:textId="77777777" w:rsidR="00607177" w:rsidRPr="00607177" w:rsidRDefault="00607177" w:rsidP="00607177"/>
    <w:p w14:paraId="2CDBD09B" w14:textId="6456DB54" w:rsidR="005556CD" w:rsidRDefault="005556CD" w:rsidP="005556CD">
      <w:pPr>
        <w:pStyle w:val="Legenda"/>
        <w:keepNext/>
        <w:rPr>
          <w:i w:val="0"/>
          <w:iCs w:val="0"/>
          <w:sz w:val="24"/>
          <w:szCs w:val="24"/>
        </w:rPr>
      </w:pPr>
      <w:bookmarkStart w:id="31" w:name="_Toc165012647"/>
      <w:r w:rsidRPr="00607177">
        <w:rPr>
          <w:i w:val="0"/>
          <w:iCs w:val="0"/>
          <w:sz w:val="24"/>
          <w:szCs w:val="24"/>
        </w:rPr>
        <w:t xml:space="preserve">Tabela </w:t>
      </w:r>
      <w:r w:rsidRPr="00607177">
        <w:rPr>
          <w:i w:val="0"/>
          <w:iCs w:val="0"/>
          <w:sz w:val="24"/>
          <w:szCs w:val="24"/>
        </w:rPr>
        <w:fldChar w:fldCharType="begin"/>
      </w:r>
      <w:r w:rsidRPr="00607177">
        <w:rPr>
          <w:i w:val="0"/>
          <w:iCs w:val="0"/>
          <w:sz w:val="24"/>
          <w:szCs w:val="24"/>
        </w:rPr>
        <w:instrText xml:space="preserve"> SEQ Tabela \* ARABIC </w:instrText>
      </w:r>
      <w:r w:rsidRPr="00607177">
        <w:rPr>
          <w:i w:val="0"/>
          <w:iCs w:val="0"/>
          <w:sz w:val="24"/>
          <w:szCs w:val="24"/>
        </w:rPr>
        <w:fldChar w:fldCharType="separate"/>
      </w:r>
      <w:r w:rsidR="007744F8">
        <w:rPr>
          <w:i w:val="0"/>
          <w:iCs w:val="0"/>
          <w:noProof/>
          <w:sz w:val="24"/>
          <w:szCs w:val="24"/>
        </w:rPr>
        <w:t>8</w:t>
      </w:r>
      <w:r w:rsidRPr="00607177">
        <w:rPr>
          <w:i w:val="0"/>
          <w:iCs w:val="0"/>
          <w:noProof/>
          <w:sz w:val="24"/>
          <w:szCs w:val="24"/>
        </w:rPr>
        <w:fldChar w:fldCharType="end"/>
      </w:r>
      <w:r w:rsidRPr="00607177">
        <w:rPr>
          <w:i w:val="0"/>
          <w:iCs w:val="0"/>
          <w:sz w:val="24"/>
          <w:szCs w:val="24"/>
        </w:rPr>
        <w:t xml:space="preserve"> Porównanie wskaźników dla sfery społecznej obszaru rewitalizacji oraz </w:t>
      </w:r>
      <w:r w:rsidR="000C6BBE" w:rsidRPr="00607177">
        <w:rPr>
          <w:i w:val="0"/>
          <w:iCs w:val="0"/>
          <w:sz w:val="24"/>
          <w:szCs w:val="24"/>
        </w:rPr>
        <w:t>G</w:t>
      </w:r>
      <w:r w:rsidRPr="00607177">
        <w:rPr>
          <w:i w:val="0"/>
          <w:iCs w:val="0"/>
          <w:sz w:val="24"/>
          <w:szCs w:val="24"/>
        </w:rPr>
        <w:t>miny</w:t>
      </w:r>
      <w:r w:rsidR="00607177" w:rsidRPr="00607177">
        <w:rPr>
          <w:i w:val="0"/>
          <w:iCs w:val="0"/>
          <w:sz w:val="24"/>
          <w:szCs w:val="24"/>
        </w:rPr>
        <w:t xml:space="preserve"> Śmigiel</w:t>
      </w:r>
      <w:bookmarkEnd w:id="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17"/>
        <w:gridCol w:w="1767"/>
        <w:gridCol w:w="1135"/>
        <w:gridCol w:w="1136"/>
        <w:gridCol w:w="1135"/>
        <w:gridCol w:w="1136"/>
        <w:gridCol w:w="1136"/>
      </w:tblGrid>
      <w:tr w:rsidR="001657C2" w:rsidRPr="001657C2" w14:paraId="4908FD9D" w14:textId="77777777" w:rsidTr="006948A5">
        <w:trPr>
          <w:trHeight w:val="510"/>
        </w:trPr>
        <w:tc>
          <w:tcPr>
            <w:tcW w:w="892" w:type="pct"/>
            <w:shd w:val="clear" w:color="auto" w:fill="C6E3FF"/>
            <w:vAlign w:val="center"/>
            <w:hideMark/>
          </w:tcPr>
          <w:p w14:paraId="30AC736E"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Zjawisko</w:t>
            </w:r>
          </w:p>
        </w:tc>
        <w:tc>
          <w:tcPr>
            <w:tcW w:w="975" w:type="pct"/>
            <w:shd w:val="clear" w:color="auto" w:fill="C6E3FF"/>
            <w:vAlign w:val="center"/>
            <w:hideMark/>
          </w:tcPr>
          <w:p w14:paraId="62D512D5"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Wskaźnik/miernik</w:t>
            </w:r>
          </w:p>
        </w:tc>
        <w:tc>
          <w:tcPr>
            <w:tcW w:w="626" w:type="pct"/>
            <w:shd w:val="clear" w:color="auto" w:fill="C6E3FF"/>
            <w:vAlign w:val="center"/>
            <w:hideMark/>
          </w:tcPr>
          <w:p w14:paraId="23406759"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Osiedle II</w:t>
            </w:r>
          </w:p>
        </w:tc>
        <w:tc>
          <w:tcPr>
            <w:tcW w:w="627" w:type="pct"/>
            <w:shd w:val="clear" w:color="auto" w:fill="C6E3FF"/>
            <w:vAlign w:val="center"/>
            <w:hideMark/>
          </w:tcPr>
          <w:p w14:paraId="78C97F5F"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Osiedle III</w:t>
            </w:r>
          </w:p>
        </w:tc>
        <w:tc>
          <w:tcPr>
            <w:tcW w:w="626" w:type="pct"/>
            <w:shd w:val="clear" w:color="auto" w:fill="C6E3FF"/>
            <w:vAlign w:val="center"/>
            <w:hideMark/>
          </w:tcPr>
          <w:p w14:paraId="652848A2"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Osiedle IV</w:t>
            </w:r>
          </w:p>
        </w:tc>
        <w:tc>
          <w:tcPr>
            <w:tcW w:w="627" w:type="pct"/>
            <w:shd w:val="clear" w:color="auto" w:fill="C6E3FF"/>
            <w:vAlign w:val="center"/>
            <w:hideMark/>
          </w:tcPr>
          <w:p w14:paraId="5577690F" w14:textId="11E42AB1"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Średnia dla obszaru rewitalizacji</w:t>
            </w:r>
          </w:p>
        </w:tc>
        <w:tc>
          <w:tcPr>
            <w:tcW w:w="627" w:type="pct"/>
            <w:shd w:val="clear" w:color="auto" w:fill="C6E3FF"/>
            <w:vAlign w:val="center"/>
            <w:hideMark/>
          </w:tcPr>
          <w:p w14:paraId="6106481A" w14:textId="5FBF8C72"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Średnia dla Gminy</w:t>
            </w:r>
          </w:p>
        </w:tc>
      </w:tr>
      <w:tr w:rsidR="009518B3" w:rsidRPr="001657C2" w14:paraId="31FDDDC2" w14:textId="77777777" w:rsidTr="006948A5">
        <w:trPr>
          <w:trHeight w:val="780"/>
        </w:trPr>
        <w:tc>
          <w:tcPr>
            <w:tcW w:w="892" w:type="pct"/>
            <w:vMerge w:val="restart"/>
            <w:shd w:val="clear" w:color="auto" w:fill="C6E3FF"/>
            <w:noWrap/>
            <w:vAlign w:val="center"/>
            <w:hideMark/>
          </w:tcPr>
          <w:p w14:paraId="78F646A6"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BEZROBOCIE</w:t>
            </w:r>
          </w:p>
        </w:tc>
        <w:tc>
          <w:tcPr>
            <w:tcW w:w="975" w:type="pct"/>
            <w:shd w:val="clear" w:color="auto" w:fill="auto"/>
            <w:vAlign w:val="center"/>
            <w:hideMark/>
          </w:tcPr>
          <w:p w14:paraId="1B014D9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osób bezrobotnych na 100 mieszkańców</w:t>
            </w:r>
          </w:p>
        </w:tc>
        <w:tc>
          <w:tcPr>
            <w:tcW w:w="626" w:type="pct"/>
            <w:shd w:val="clear" w:color="auto" w:fill="auto"/>
            <w:noWrap/>
            <w:vAlign w:val="center"/>
            <w:hideMark/>
          </w:tcPr>
          <w:p w14:paraId="1C0B248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1,09</w:t>
            </w:r>
          </w:p>
        </w:tc>
        <w:tc>
          <w:tcPr>
            <w:tcW w:w="627" w:type="pct"/>
            <w:shd w:val="clear" w:color="auto" w:fill="auto"/>
            <w:noWrap/>
            <w:vAlign w:val="center"/>
            <w:hideMark/>
          </w:tcPr>
          <w:p w14:paraId="7285142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2,10</w:t>
            </w:r>
          </w:p>
        </w:tc>
        <w:tc>
          <w:tcPr>
            <w:tcW w:w="626" w:type="pct"/>
            <w:shd w:val="clear" w:color="auto" w:fill="auto"/>
            <w:noWrap/>
            <w:vAlign w:val="center"/>
            <w:hideMark/>
          </w:tcPr>
          <w:p w14:paraId="7661FB9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1,41</w:t>
            </w:r>
          </w:p>
        </w:tc>
        <w:tc>
          <w:tcPr>
            <w:tcW w:w="627" w:type="pct"/>
            <w:shd w:val="clear" w:color="auto" w:fill="auto"/>
            <w:noWrap/>
            <w:vAlign w:val="center"/>
            <w:hideMark/>
          </w:tcPr>
          <w:p w14:paraId="27FDECAF" w14:textId="0C9694B0"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5</w:t>
            </w:r>
            <w:r w:rsidRPr="001657C2">
              <w:rPr>
                <w:rFonts w:eastAsia="Times New Roman" w:cs="Calibri"/>
                <w:color w:val="9C0006"/>
                <w:sz w:val="20"/>
                <w:szCs w:val="20"/>
                <w:lang w:eastAsia="pl-PL"/>
              </w:rPr>
              <w:t>1</w:t>
            </w:r>
          </w:p>
        </w:tc>
        <w:tc>
          <w:tcPr>
            <w:tcW w:w="627" w:type="pct"/>
            <w:shd w:val="clear" w:color="auto" w:fill="auto"/>
            <w:noWrap/>
            <w:vAlign w:val="center"/>
            <w:hideMark/>
          </w:tcPr>
          <w:p w14:paraId="536DAFC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1,12</w:t>
            </w:r>
          </w:p>
        </w:tc>
      </w:tr>
      <w:tr w:rsidR="009518B3" w:rsidRPr="001657C2" w14:paraId="256B00A0" w14:textId="77777777" w:rsidTr="006948A5">
        <w:trPr>
          <w:trHeight w:val="870"/>
        </w:trPr>
        <w:tc>
          <w:tcPr>
            <w:tcW w:w="892" w:type="pct"/>
            <w:vMerge/>
            <w:shd w:val="clear" w:color="auto" w:fill="C6E3FF"/>
            <w:vAlign w:val="center"/>
            <w:hideMark/>
          </w:tcPr>
          <w:p w14:paraId="73311B3D"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3DEEE31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osób bezrobotnych w przeliczeniu na 100 mieszkańców w wieku produkcyjnym</w:t>
            </w:r>
          </w:p>
        </w:tc>
        <w:tc>
          <w:tcPr>
            <w:tcW w:w="626" w:type="pct"/>
            <w:shd w:val="clear" w:color="auto" w:fill="auto"/>
            <w:noWrap/>
            <w:vAlign w:val="center"/>
            <w:hideMark/>
          </w:tcPr>
          <w:p w14:paraId="108B44A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1,96</w:t>
            </w:r>
          </w:p>
        </w:tc>
        <w:tc>
          <w:tcPr>
            <w:tcW w:w="627" w:type="pct"/>
            <w:shd w:val="clear" w:color="auto" w:fill="auto"/>
            <w:noWrap/>
            <w:vAlign w:val="center"/>
            <w:hideMark/>
          </w:tcPr>
          <w:p w14:paraId="49D6475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3,34</w:t>
            </w:r>
          </w:p>
        </w:tc>
        <w:tc>
          <w:tcPr>
            <w:tcW w:w="626" w:type="pct"/>
            <w:shd w:val="clear" w:color="auto" w:fill="auto"/>
            <w:noWrap/>
            <w:vAlign w:val="center"/>
            <w:hideMark/>
          </w:tcPr>
          <w:p w14:paraId="3C7C7C33"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2,37</w:t>
            </w:r>
          </w:p>
        </w:tc>
        <w:tc>
          <w:tcPr>
            <w:tcW w:w="627" w:type="pct"/>
            <w:shd w:val="clear" w:color="auto" w:fill="auto"/>
            <w:noWrap/>
            <w:vAlign w:val="center"/>
            <w:hideMark/>
          </w:tcPr>
          <w:p w14:paraId="0EB579F6" w14:textId="219BA300"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w:t>
            </w:r>
            <w:r w:rsidR="00187281">
              <w:rPr>
                <w:rFonts w:eastAsia="Times New Roman" w:cs="Calibri"/>
                <w:color w:val="9C0006"/>
                <w:sz w:val="20"/>
                <w:szCs w:val="20"/>
                <w:lang w:eastAsia="pl-PL"/>
              </w:rPr>
              <w:t>55</w:t>
            </w:r>
          </w:p>
        </w:tc>
        <w:tc>
          <w:tcPr>
            <w:tcW w:w="627" w:type="pct"/>
            <w:shd w:val="clear" w:color="auto" w:fill="auto"/>
            <w:noWrap/>
            <w:vAlign w:val="center"/>
            <w:hideMark/>
          </w:tcPr>
          <w:p w14:paraId="6314862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1,88</w:t>
            </w:r>
          </w:p>
        </w:tc>
      </w:tr>
      <w:tr w:rsidR="009518B3" w:rsidRPr="001657C2" w14:paraId="0853210D" w14:textId="77777777" w:rsidTr="006948A5">
        <w:trPr>
          <w:trHeight w:val="570"/>
        </w:trPr>
        <w:tc>
          <w:tcPr>
            <w:tcW w:w="892" w:type="pct"/>
            <w:vMerge/>
            <w:shd w:val="clear" w:color="auto" w:fill="C6E3FF"/>
            <w:vAlign w:val="center"/>
            <w:hideMark/>
          </w:tcPr>
          <w:p w14:paraId="1503C308"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C5DD9A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długotrwale bezrobotnych w ogólnej liczbie bezrobotnych</w:t>
            </w:r>
          </w:p>
        </w:tc>
        <w:tc>
          <w:tcPr>
            <w:tcW w:w="626" w:type="pct"/>
            <w:shd w:val="clear" w:color="auto" w:fill="auto"/>
            <w:noWrap/>
            <w:vAlign w:val="center"/>
            <w:hideMark/>
          </w:tcPr>
          <w:p w14:paraId="4772D98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42,9%</w:t>
            </w:r>
          </w:p>
        </w:tc>
        <w:tc>
          <w:tcPr>
            <w:tcW w:w="627" w:type="pct"/>
            <w:shd w:val="clear" w:color="auto" w:fill="auto"/>
            <w:noWrap/>
            <w:vAlign w:val="center"/>
            <w:hideMark/>
          </w:tcPr>
          <w:p w14:paraId="1C0F899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37,5%</w:t>
            </w:r>
          </w:p>
        </w:tc>
        <w:tc>
          <w:tcPr>
            <w:tcW w:w="626" w:type="pct"/>
            <w:shd w:val="clear" w:color="auto" w:fill="auto"/>
            <w:noWrap/>
            <w:vAlign w:val="center"/>
            <w:hideMark/>
          </w:tcPr>
          <w:p w14:paraId="1B1E9AF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14,9%</w:t>
            </w:r>
          </w:p>
        </w:tc>
        <w:tc>
          <w:tcPr>
            <w:tcW w:w="627" w:type="pct"/>
            <w:shd w:val="clear" w:color="auto" w:fill="auto"/>
            <w:noWrap/>
            <w:vAlign w:val="center"/>
            <w:hideMark/>
          </w:tcPr>
          <w:p w14:paraId="002B83D2" w14:textId="69F42B11"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w:t>
            </w:r>
            <w:r w:rsidR="00187281">
              <w:rPr>
                <w:rFonts w:eastAsia="Times New Roman" w:cs="Calibri"/>
                <w:color w:val="9C0006"/>
                <w:sz w:val="20"/>
                <w:szCs w:val="20"/>
                <w:lang w:eastAsia="pl-PL"/>
              </w:rPr>
              <w:t>0,9</w:t>
            </w:r>
            <w:r w:rsidRPr="001657C2">
              <w:rPr>
                <w:rFonts w:eastAsia="Times New Roman" w:cs="Calibri"/>
                <w:color w:val="9C0006"/>
                <w:sz w:val="20"/>
                <w:szCs w:val="20"/>
                <w:lang w:eastAsia="pl-PL"/>
              </w:rPr>
              <w:t>%</w:t>
            </w:r>
          </w:p>
        </w:tc>
        <w:tc>
          <w:tcPr>
            <w:tcW w:w="627" w:type="pct"/>
            <w:shd w:val="clear" w:color="auto" w:fill="auto"/>
            <w:noWrap/>
            <w:vAlign w:val="center"/>
            <w:hideMark/>
          </w:tcPr>
          <w:p w14:paraId="206CC87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28,5%</w:t>
            </w:r>
          </w:p>
        </w:tc>
      </w:tr>
      <w:tr w:rsidR="009518B3" w:rsidRPr="001657C2" w14:paraId="1D4C33D3" w14:textId="77777777" w:rsidTr="006948A5">
        <w:trPr>
          <w:trHeight w:val="780"/>
        </w:trPr>
        <w:tc>
          <w:tcPr>
            <w:tcW w:w="892" w:type="pct"/>
            <w:vMerge/>
            <w:shd w:val="clear" w:color="auto" w:fill="C6E3FF"/>
            <w:vAlign w:val="center"/>
            <w:hideMark/>
          </w:tcPr>
          <w:p w14:paraId="7827AAD7"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24D1E003"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długotrwale bezrobotnych w liczbie osób w wieku produkcyjnym</w:t>
            </w:r>
          </w:p>
        </w:tc>
        <w:tc>
          <w:tcPr>
            <w:tcW w:w="626" w:type="pct"/>
            <w:shd w:val="clear" w:color="auto" w:fill="auto"/>
            <w:noWrap/>
            <w:vAlign w:val="center"/>
            <w:hideMark/>
          </w:tcPr>
          <w:p w14:paraId="228B87C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0,8%</w:t>
            </w:r>
          </w:p>
        </w:tc>
        <w:tc>
          <w:tcPr>
            <w:tcW w:w="627" w:type="pct"/>
            <w:shd w:val="clear" w:color="auto" w:fill="auto"/>
            <w:noWrap/>
            <w:vAlign w:val="center"/>
            <w:hideMark/>
          </w:tcPr>
          <w:p w14:paraId="5DE43847"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1,3%</w:t>
            </w:r>
          </w:p>
        </w:tc>
        <w:tc>
          <w:tcPr>
            <w:tcW w:w="626" w:type="pct"/>
            <w:shd w:val="clear" w:color="auto" w:fill="auto"/>
            <w:noWrap/>
            <w:vAlign w:val="center"/>
            <w:hideMark/>
          </w:tcPr>
          <w:p w14:paraId="174FDFF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0,4%</w:t>
            </w:r>
          </w:p>
        </w:tc>
        <w:tc>
          <w:tcPr>
            <w:tcW w:w="627" w:type="pct"/>
            <w:shd w:val="clear" w:color="auto" w:fill="auto"/>
            <w:noWrap/>
            <w:vAlign w:val="center"/>
            <w:hideMark/>
          </w:tcPr>
          <w:p w14:paraId="6E5027AD" w14:textId="0BDBB43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w:t>
            </w:r>
            <w:r w:rsidR="00187281">
              <w:rPr>
                <w:rFonts w:eastAsia="Times New Roman" w:cs="Calibri"/>
                <w:color w:val="9C0006"/>
                <w:sz w:val="20"/>
                <w:szCs w:val="20"/>
                <w:lang w:eastAsia="pl-PL"/>
              </w:rPr>
              <w:t>8</w:t>
            </w:r>
            <w:r w:rsidRPr="001657C2">
              <w:rPr>
                <w:rFonts w:eastAsia="Times New Roman" w:cs="Calibri"/>
                <w:color w:val="9C0006"/>
                <w:sz w:val="20"/>
                <w:szCs w:val="20"/>
                <w:lang w:eastAsia="pl-PL"/>
              </w:rPr>
              <w:t>%</w:t>
            </w:r>
          </w:p>
        </w:tc>
        <w:tc>
          <w:tcPr>
            <w:tcW w:w="627" w:type="pct"/>
            <w:shd w:val="clear" w:color="auto" w:fill="auto"/>
            <w:noWrap/>
            <w:vAlign w:val="center"/>
            <w:hideMark/>
          </w:tcPr>
          <w:p w14:paraId="140EF7F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0,5%</w:t>
            </w:r>
          </w:p>
        </w:tc>
      </w:tr>
      <w:tr w:rsidR="009518B3" w:rsidRPr="001657C2" w14:paraId="0BF6D559" w14:textId="77777777" w:rsidTr="006948A5">
        <w:trPr>
          <w:trHeight w:val="660"/>
        </w:trPr>
        <w:tc>
          <w:tcPr>
            <w:tcW w:w="892" w:type="pct"/>
            <w:vMerge/>
            <w:shd w:val="clear" w:color="auto" w:fill="C6E3FF"/>
            <w:vAlign w:val="center"/>
            <w:hideMark/>
          </w:tcPr>
          <w:p w14:paraId="0F6CDEC0"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EAA2EF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bezrobotnych z wykształceniem podstawowym w ogólnej liczbie bezrobotnych</w:t>
            </w:r>
          </w:p>
        </w:tc>
        <w:tc>
          <w:tcPr>
            <w:tcW w:w="626" w:type="pct"/>
            <w:shd w:val="clear" w:color="auto" w:fill="auto"/>
            <w:noWrap/>
            <w:vAlign w:val="center"/>
            <w:hideMark/>
          </w:tcPr>
          <w:p w14:paraId="41D86A9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21,4%</w:t>
            </w:r>
          </w:p>
        </w:tc>
        <w:tc>
          <w:tcPr>
            <w:tcW w:w="627" w:type="pct"/>
            <w:shd w:val="clear" w:color="auto" w:fill="auto"/>
            <w:noWrap/>
            <w:vAlign w:val="center"/>
            <w:hideMark/>
          </w:tcPr>
          <w:p w14:paraId="267DC07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16,7%</w:t>
            </w:r>
          </w:p>
        </w:tc>
        <w:tc>
          <w:tcPr>
            <w:tcW w:w="626" w:type="pct"/>
            <w:shd w:val="clear" w:color="auto" w:fill="auto"/>
            <w:noWrap/>
            <w:vAlign w:val="center"/>
            <w:hideMark/>
          </w:tcPr>
          <w:p w14:paraId="414CF25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10,4%</w:t>
            </w:r>
          </w:p>
        </w:tc>
        <w:tc>
          <w:tcPr>
            <w:tcW w:w="627" w:type="pct"/>
            <w:shd w:val="clear" w:color="auto" w:fill="auto"/>
            <w:noWrap/>
            <w:vAlign w:val="center"/>
            <w:hideMark/>
          </w:tcPr>
          <w:p w14:paraId="3FF8CE8A" w14:textId="087DBD52"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15,6</w:t>
            </w:r>
            <w:r w:rsidR="001657C2" w:rsidRPr="001657C2">
              <w:rPr>
                <w:rFonts w:eastAsia="Times New Roman" w:cs="Calibri"/>
                <w:color w:val="9C0006"/>
                <w:sz w:val="20"/>
                <w:szCs w:val="20"/>
                <w:lang w:eastAsia="pl-PL"/>
              </w:rPr>
              <w:t>%</w:t>
            </w:r>
          </w:p>
        </w:tc>
        <w:tc>
          <w:tcPr>
            <w:tcW w:w="627" w:type="pct"/>
            <w:shd w:val="clear" w:color="auto" w:fill="auto"/>
            <w:noWrap/>
            <w:vAlign w:val="center"/>
            <w:hideMark/>
          </w:tcPr>
          <w:p w14:paraId="4718580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15,5%</w:t>
            </w:r>
          </w:p>
        </w:tc>
      </w:tr>
      <w:tr w:rsidR="009518B3" w:rsidRPr="001657C2" w14:paraId="29843EF9" w14:textId="77777777" w:rsidTr="006948A5">
        <w:trPr>
          <w:trHeight w:val="810"/>
        </w:trPr>
        <w:tc>
          <w:tcPr>
            <w:tcW w:w="892" w:type="pct"/>
            <w:vMerge/>
            <w:shd w:val="clear" w:color="auto" w:fill="C6E3FF"/>
            <w:vAlign w:val="center"/>
            <w:hideMark/>
          </w:tcPr>
          <w:p w14:paraId="17637D05"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EBFD97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bezrobocia w ogólnej liczbie mieszkańców</w:t>
            </w:r>
          </w:p>
        </w:tc>
        <w:tc>
          <w:tcPr>
            <w:tcW w:w="626" w:type="pct"/>
            <w:shd w:val="clear" w:color="auto" w:fill="auto"/>
            <w:noWrap/>
            <w:vAlign w:val="center"/>
            <w:hideMark/>
          </w:tcPr>
          <w:p w14:paraId="0105BFD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0,2%</w:t>
            </w:r>
          </w:p>
        </w:tc>
        <w:tc>
          <w:tcPr>
            <w:tcW w:w="627" w:type="pct"/>
            <w:shd w:val="clear" w:color="auto" w:fill="auto"/>
            <w:noWrap/>
            <w:vAlign w:val="center"/>
            <w:hideMark/>
          </w:tcPr>
          <w:p w14:paraId="549D2AE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0,6%</w:t>
            </w:r>
          </w:p>
        </w:tc>
        <w:tc>
          <w:tcPr>
            <w:tcW w:w="626" w:type="pct"/>
            <w:shd w:val="clear" w:color="auto" w:fill="auto"/>
            <w:noWrap/>
            <w:vAlign w:val="center"/>
            <w:hideMark/>
          </w:tcPr>
          <w:p w14:paraId="2C84395D"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0,3%</w:t>
            </w:r>
          </w:p>
        </w:tc>
        <w:tc>
          <w:tcPr>
            <w:tcW w:w="627" w:type="pct"/>
            <w:shd w:val="clear" w:color="auto" w:fill="auto"/>
            <w:noWrap/>
            <w:vAlign w:val="center"/>
            <w:hideMark/>
          </w:tcPr>
          <w:p w14:paraId="6799685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0,4%</w:t>
            </w:r>
          </w:p>
        </w:tc>
        <w:tc>
          <w:tcPr>
            <w:tcW w:w="627" w:type="pct"/>
            <w:shd w:val="clear" w:color="auto" w:fill="auto"/>
            <w:noWrap/>
            <w:vAlign w:val="center"/>
            <w:hideMark/>
          </w:tcPr>
          <w:p w14:paraId="0345D83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0,2%</w:t>
            </w:r>
          </w:p>
        </w:tc>
      </w:tr>
      <w:tr w:rsidR="009518B3" w:rsidRPr="001657C2" w14:paraId="3C1A470E" w14:textId="77777777" w:rsidTr="006948A5">
        <w:trPr>
          <w:trHeight w:val="810"/>
        </w:trPr>
        <w:tc>
          <w:tcPr>
            <w:tcW w:w="892" w:type="pct"/>
            <w:vMerge/>
            <w:shd w:val="clear" w:color="auto" w:fill="C6E3FF"/>
            <w:vAlign w:val="center"/>
            <w:hideMark/>
          </w:tcPr>
          <w:p w14:paraId="5170A881"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69FD49B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bezrobocia w ogólnej liczbie korzystających z pomocy społecznej</w:t>
            </w:r>
          </w:p>
        </w:tc>
        <w:tc>
          <w:tcPr>
            <w:tcW w:w="626" w:type="pct"/>
            <w:shd w:val="clear" w:color="auto" w:fill="auto"/>
            <w:noWrap/>
            <w:vAlign w:val="center"/>
            <w:hideMark/>
          </w:tcPr>
          <w:p w14:paraId="3502883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10,3%</w:t>
            </w:r>
          </w:p>
        </w:tc>
        <w:tc>
          <w:tcPr>
            <w:tcW w:w="627" w:type="pct"/>
            <w:shd w:val="clear" w:color="auto" w:fill="auto"/>
            <w:noWrap/>
            <w:vAlign w:val="center"/>
            <w:hideMark/>
          </w:tcPr>
          <w:p w14:paraId="3D30746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8,7%</w:t>
            </w:r>
          </w:p>
        </w:tc>
        <w:tc>
          <w:tcPr>
            <w:tcW w:w="626" w:type="pct"/>
            <w:shd w:val="clear" w:color="auto" w:fill="auto"/>
            <w:noWrap/>
            <w:vAlign w:val="center"/>
            <w:hideMark/>
          </w:tcPr>
          <w:p w14:paraId="06EF809F"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8,6%</w:t>
            </w:r>
          </w:p>
        </w:tc>
        <w:tc>
          <w:tcPr>
            <w:tcW w:w="627" w:type="pct"/>
            <w:shd w:val="clear" w:color="auto" w:fill="auto"/>
            <w:noWrap/>
            <w:vAlign w:val="center"/>
            <w:hideMark/>
          </w:tcPr>
          <w:p w14:paraId="2D261361" w14:textId="3D22B674"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9,</w:t>
            </w:r>
            <w:r w:rsidR="00187281">
              <w:rPr>
                <w:rFonts w:eastAsia="Times New Roman" w:cs="Calibri"/>
                <w:color w:val="000000"/>
                <w:sz w:val="20"/>
                <w:szCs w:val="20"/>
                <w:lang w:eastAsia="pl-PL"/>
              </w:rPr>
              <w:t>0</w:t>
            </w:r>
            <w:r w:rsidRPr="001657C2">
              <w:rPr>
                <w:rFonts w:eastAsia="Times New Roman" w:cs="Calibri"/>
                <w:color w:val="000000"/>
                <w:sz w:val="20"/>
                <w:szCs w:val="20"/>
                <w:lang w:eastAsia="pl-PL"/>
              </w:rPr>
              <w:t>%</w:t>
            </w:r>
          </w:p>
        </w:tc>
        <w:tc>
          <w:tcPr>
            <w:tcW w:w="627" w:type="pct"/>
            <w:shd w:val="clear" w:color="auto" w:fill="auto"/>
            <w:noWrap/>
            <w:vAlign w:val="center"/>
            <w:hideMark/>
          </w:tcPr>
          <w:p w14:paraId="28C22BE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9,8%</w:t>
            </w:r>
          </w:p>
        </w:tc>
      </w:tr>
      <w:tr w:rsidR="009518B3" w:rsidRPr="001657C2" w14:paraId="2FD17CDA" w14:textId="77777777" w:rsidTr="006948A5">
        <w:trPr>
          <w:trHeight w:val="810"/>
        </w:trPr>
        <w:tc>
          <w:tcPr>
            <w:tcW w:w="892" w:type="pct"/>
            <w:shd w:val="clear" w:color="auto" w:fill="C6E3FF"/>
            <w:noWrap/>
            <w:vAlign w:val="center"/>
            <w:hideMark/>
          </w:tcPr>
          <w:p w14:paraId="5724C8A3"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ALKOHOLIZM</w:t>
            </w:r>
          </w:p>
        </w:tc>
        <w:tc>
          <w:tcPr>
            <w:tcW w:w="975" w:type="pct"/>
            <w:shd w:val="clear" w:color="auto" w:fill="auto"/>
            <w:vAlign w:val="center"/>
            <w:hideMark/>
          </w:tcPr>
          <w:p w14:paraId="39320C4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dotkniętych problemem alkoholizmu w ogólnej liczbie mieszkańców</w:t>
            </w:r>
          </w:p>
        </w:tc>
        <w:tc>
          <w:tcPr>
            <w:tcW w:w="626" w:type="pct"/>
            <w:shd w:val="clear" w:color="auto" w:fill="auto"/>
            <w:noWrap/>
            <w:vAlign w:val="center"/>
            <w:hideMark/>
          </w:tcPr>
          <w:p w14:paraId="500DCB5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0,1%</w:t>
            </w:r>
          </w:p>
        </w:tc>
        <w:tc>
          <w:tcPr>
            <w:tcW w:w="627" w:type="pct"/>
            <w:shd w:val="clear" w:color="auto" w:fill="auto"/>
            <w:noWrap/>
            <w:vAlign w:val="center"/>
            <w:hideMark/>
          </w:tcPr>
          <w:p w14:paraId="3C3DE63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0,4%</w:t>
            </w:r>
          </w:p>
        </w:tc>
        <w:tc>
          <w:tcPr>
            <w:tcW w:w="626" w:type="pct"/>
            <w:shd w:val="clear" w:color="auto" w:fill="auto"/>
            <w:noWrap/>
            <w:vAlign w:val="center"/>
            <w:hideMark/>
          </w:tcPr>
          <w:p w14:paraId="2DB605F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0,1%</w:t>
            </w:r>
          </w:p>
        </w:tc>
        <w:tc>
          <w:tcPr>
            <w:tcW w:w="627" w:type="pct"/>
            <w:shd w:val="clear" w:color="auto" w:fill="auto"/>
            <w:noWrap/>
            <w:vAlign w:val="center"/>
            <w:hideMark/>
          </w:tcPr>
          <w:p w14:paraId="3B0F3509"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0,2%</w:t>
            </w:r>
          </w:p>
        </w:tc>
        <w:tc>
          <w:tcPr>
            <w:tcW w:w="627" w:type="pct"/>
            <w:shd w:val="clear" w:color="auto" w:fill="auto"/>
            <w:noWrap/>
            <w:vAlign w:val="center"/>
            <w:hideMark/>
          </w:tcPr>
          <w:p w14:paraId="51727A7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0,2%</w:t>
            </w:r>
          </w:p>
        </w:tc>
      </w:tr>
      <w:tr w:rsidR="009518B3" w:rsidRPr="001657C2" w14:paraId="1E208AC3" w14:textId="77777777" w:rsidTr="006948A5">
        <w:trPr>
          <w:trHeight w:val="765"/>
        </w:trPr>
        <w:tc>
          <w:tcPr>
            <w:tcW w:w="892" w:type="pct"/>
            <w:vMerge w:val="restart"/>
            <w:shd w:val="clear" w:color="auto" w:fill="C6E3FF"/>
            <w:noWrap/>
            <w:vAlign w:val="center"/>
            <w:hideMark/>
          </w:tcPr>
          <w:p w14:paraId="12AF8B91"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UBÓSTWO</w:t>
            </w:r>
          </w:p>
        </w:tc>
        <w:tc>
          <w:tcPr>
            <w:tcW w:w="975" w:type="pct"/>
            <w:shd w:val="clear" w:color="auto" w:fill="auto"/>
            <w:vAlign w:val="center"/>
            <w:hideMark/>
          </w:tcPr>
          <w:p w14:paraId="738A016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korzystających z pomocy społecznej w ogólnej liczbie mieszkańców</w:t>
            </w:r>
          </w:p>
        </w:tc>
        <w:tc>
          <w:tcPr>
            <w:tcW w:w="626" w:type="pct"/>
            <w:shd w:val="clear" w:color="auto" w:fill="auto"/>
            <w:noWrap/>
            <w:vAlign w:val="center"/>
            <w:hideMark/>
          </w:tcPr>
          <w:p w14:paraId="1063DFE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2,3%</w:t>
            </w:r>
          </w:p>
        </w:tc>
        <w:tc>
          <w:tcPr>
            <w:tcW w:w="627" w:type="pct"/>
            <w:shd w:val="clear" w:color="auto" w:fill="auto"/>
            <w:noWrap/>
            <w:vAlign w:val="center"/>
            <w:hideMark/>
          </w:tcPr>
          <w:p w14:paraId="629239F9"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7,0%</w:t>
            </w:r>
          </w:p>
        </w:tc>
        <w:tc>
          <w:tcPr>
            <w:tcW w:w="626" w:type="pct"/>
            <w:shd w:val="clear" w:color="auto" w:fill="auto"/>
            <w:noWrap/>
            <w:vAlign w:val="center"/>
            <w:hideMark/>
          </w:tcPr>
          <w:p w14:paraId="1EC6EC1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3,3%</w:t>
            </w:r>
          </w:p>
        </w:tc>
        <w:tc>
          <w:tcPr>
            <w:tcW w:w="627" w:type="pct"/>
            <w:shd w:val="clear" w:color="auto" w:fill="auto"/>
            <w:noWrap/>
            <w:vAlign w:val="center"/>
            <w:hideMark/>
          </w:tcPr>
          <w:p w14:paraId="505CC22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4,1%</w:t>
            </w:r>
          </w:p>
        </w:tc>
        <w:tc>
          <w:tcPr>
            <w:tcW w:w="627" w:type="pct"/>
            <w:shd w:val="clear" w:color="auto" w:fill="auto"/>
            <w:noWrap/>
            <w:vAlign w:val="center"/>
            <w:hideMark/>
          </w:tcPr>
          <w:p w14:paraId="1191B6D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2,4%</w:t>
            </w:r>
          </w:p>
        </w:tc>
      </w:tr>
      <w:tr w:rsidR="009518B3" w:rsidRPr="001657C2" w14:paraId="59AF0E96" w14:textId="77777777" w:rsidTr="006948A5">
        <w:trPr>
          <w:trHeight w:val="810"/>
        </w:trPr>
        <w:tc>
          <w:tcPr>
            <w:tcW w:w="892" w:type="pct"/>
            <w:vMerge/>
            <w:shd w:val="clear" w:color="auto" w:fill="C6E3FF"/>
            <w:vAlign w:val="center"/>
            <w:hideMark/>
          </w:tcPr>
          <w:p w14:paraId="61780BD7"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56B2F5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ubóstwa w ogólnej liczbie mieszkańców</w:t>
            </w:r>
          </w:p>
        </w:tc>
        <w:tc>
          <w:tcPr>
            <w:tcW w:w="626" w:type="pct"/>
            <w:shd w:val="clear" w:color="auto" w:fill="auto"/>
            <w:noWrap/>
            <w:vAlign w:val="center"/>
            <w:hideMark/>
          </w:tcPr>
          <w:p w14:paraId="0C04F115"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0,6%</w:t>
            </w:r>
          </w:p>
        </w:tc>
        <w:tc>
          <w:tcPr>
            <w:tcW w:w="627" w:type="pct"/>
            <w:shd w:val="clear" w:color="auto" w:fill="auto"/>
            <w:noWrap/>
            <w:vAlign w:val="center"/>
            <w:hideMark/>
          </w:tcPr>
          <w:p w14:paraId="34A1747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1,2%</w:t>
            </w:r>
          </w:p>
        </w:tc>
        <w:tc>
          <w:tcPr>
            <w:tcW w:w="626" w:type="pct"/>
            <w:shd w:val="clear" w:color="auto" w:fill="auto"/>
            <w:noWrap/>
            <w:vAlign w:val="center"/>
            <w:hideMark/>
          </w:tcPr>
          <w:p w14:paraId="30FED2A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0,3%</w:t>
            </w:r>
          </w:p>
        </w:tc>
        <w:tc>
          <w:tcPr>
            <w:tcW w:w="627" w:type="pct"/>
            <w:shd w:val="clear" w:color="auto" w:fill="auto"/>
            <w:noWrap/>
            <w:vAlign w:val="center"/>
            <w:hideMark/>
          </w:tcPr>
          <w:p w14:paraId="3AE41215" w14:textId="34F76873" w:rsidR="001657C2" w:rsidRPr="001657C2" w:rsidRDefault="00187281"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0,6</w:t>
            </w:r>
            <w:r w:rsidR="001657C2" w:rsidRPr="006948A5">
              <w:rPr>
                <w:rFonts w:eastAsia="Times New Roman" w:cs="Calibri"/>
                <w:sz w:val="20"/>
                <w:szCs w:val="20"/>
                <w:lang w:eastAsia="pl-PL"/>
              </w:rPr>
              <w:t>%</w:t>
            </w:r>
          </w:p>
        </w:tc>
        <w:tc>
          <w:tcPr>
            <w:tcW w:w="627" w:type="pct"/>
            <w:shd w:val="clear" w:color="auto" w:fill="auto"/>
            <w:noWrap/>
            <w:vAlign w:val="center"/>
            <w:hideMark/>
          </w:tcPr>
          <w:p w14:paraId="5A96790F"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0,7%</w:t>
            </w:r>
          </w:p>
        </w:tc>
      </w:tr>
      <w:tr w:rsidR="009518B3" w:rsidRPr="001657C2" w14:paraId="585EC827" w14:textId="77777777" w:rsidTr="006948A5">
        <w:trPr>
          <w:trHeight w:val="765"/>
        </w:trPr>
        <w:tc>
          <w:tcPr>
            <w:tcW w:w="892" w:type="pct"/>
            <w:vMerge/>
            <w:shd w:val="clear" w:color="auto" w:fill="C6E3FF"/>
            <w:vAlign w:val="center"/>
            <w:hideMark/>
          </w:tcPr>
          <w:p w14:paraId="2BCF7E0A"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2230E8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ubóstwa w ogólnej liczbie korzystających z pomocy społecznej</w:t>
            </w:r>
          </w:p>
        </w:tc>
        <w:tc>
          <w:tcPr>
            <w:tcW w:w="626" w:type="pct"/>
            <w:shd w:val="clear" w:color="auto" w:fill="auto"/>
            <w:noWrap/>
            <w:vAlign w:val="center"/>
            <w:hideMark/>
          </w:tcPr>
          <w:p w14:paraId="25F193D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27,6%</w:t>
            </w:r>
          </w:p>
        </w:tc>
        <w:tc>
          <w:tcPr>
            <w:tcW w:w="627" w:type="pct"/>
            <w:shd w:val="clear" w:color="auto" w:fill="auto"/>
            <w:noWrap/>
            <w:vAlign w:val="center"/>
            <w:hideMark/>
          </w:tcPr>
          <w:p w14:paraId="3FC21C9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16,5%</w:t>
            </w:r>
          </w:p>
        </w:tc>
        <w:tc>
          <w:tcPr>
            <w:tcW w:w="626" w:type="pct"/>
            <w:shd w:val="clear" w:color="auto" w:fill="auto"/>
            <w:noWrap/>
            <w:vAlign w:val="center"/>
            <w:hideMark/>
          </w:tcPr>
          <w:p w14:paraId="14CF932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7,9%</w:t>
            </w:r>
          </w:p>
        </w:tc>
        <w:tc>
          <w:tcPr>
            <w:tcW w:w="627" w:type="pct"/>
            <w:shd w:val="clear" w:color="auto" w:fill="auto"/>
            <w:noWrap/>
            <w:vAlign w:val="center"/>
            <w:hideMark/>
          </w:tcPr>
          <w:p w14:paraId="7A4C8E16" w14:textId="7F3C86D5" w:rsidR="001657C2" w:rsidRPr="001657C2" w:rsidRDefault="00187281"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15,9</w:t>
            </w:r>
            <w:r w:rsidR="001657C2" w:rsidRPr="006948A5">
              <w:rPr>
                <w:rFonts w:eastAsia="Times New Roman" w:cs="Calibri"/>
                <w:sz w:val="20"/>
                <w:szCs w:val="20"/>
                <w:lang w:eastAsia="pl-PL"/>
              </w:rPr>
              <w:t>%</w:t>
            </w:r>
          </w:p>
        </w:tc>
        <w:tc>
          <w:tcPr>
            <w:tcW w:w="627" w:type="pct"/>
            <w:shd w:val="clear" w:color="auto" w:fill="auto"/>
            <w:noWrap/>
            <w:vAlign w:val="center"/>
            <w:hideMark/>
          </w:tcPr>
          <w:p w14:paraId="65F3E32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28,2%</w:t>
            </w:r>
          </w:p>
        </w:tc>
      </w:tr>
      <w:tr w:rsidR="009518B3" w:rsidRPr="001657C2" w14:paraId="72DDAD0C" w14:textId="77777777" w:rsidTr="006948A5">
        <w:trPr>
          <w:trHeight w:val="810"/>
        </w:trPr>
        <w:tc>
          <w:tcPr>
            <w:tcW w:w="892" w:type="pct"/>
            <w:vMerge/>
            <w:shd w:val="clear" w:color="auto" w:fill="C6E3FF"/>
            <w:vAlign w:val="center"/>
            <w:hideMark/>
          </w:tcPr>
          <w:p w14:paraId="473170B6"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EBDC93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Kwota wypłaconych zasiłków w przeliczeniu na 100 mieszkańców</w:t>
            </w:r>
          </w:p>
        </w:tc>
        <w:tc>
          <w:tcPr>
            <w:tcW w:w="626" w:type="pct"/>
            <w:shd w:val="clear" w:color="auto" w:fill="auto"/>
            <w:noWrap/>
            <w:vAlign w:val="center"/>
            <w:hideMark/>
          </w:tcPr>
          <w:p w14:paraId="61DD075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9 572,16</w:t>
            </w:r>
          </w:p>
        </w:tc>
        <w:tc>
          <w:tcPr>
            <w:tcW w:w="627" w:type="pct"/>
            <w:shd w:val="clear" w:color="auto" w:fill="auto"/>
            <w:noWrap/>
            <w:vAlign w:val="center"/>
            <w:hideMark/>
          </w:tcPr>
          <w:p w14:paraId="776E7B13"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13 885,42</w:t>
            </w:r>
          </w:p>
        </w:tc>
        <w:tc>
          <w:tcPr>
            <w:tcW w:w="626" w:type="pct"/>
            <w:shd w:val="clear" w:color="auto" w:fill="auto"/>
            <w:noWrap/>
            <w:vAlign w:val="center"/>
            <w:hideMark/>
          </w:tcPr>
          <w:p w14:paraId="6474812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2 958,58</w:t>
            </w:r>
          </w:p>
        </w:tc>
        <w:tc>
          <w:tcPr>
            <w:tcW w:w="627" w:type="pct"/>
            <w:shd w:val="clear" w:color="auto" w:fill="auto"/>
            <w:noWrap/>
            <w:vAlign w:val="center"/>
            <w:hideMark/>
          </w:tcPr>
          <w:p w14:paraId="648AF1A8" w14:textId="66AB51F8"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8 390</w:t>
            </w:r>
            <w:r w:rsidR="001657C2" w:rsidRPr="001657C2">
              <w:rPr>
                <w:rFonts w:eastAsia="Times New Roman" w:cs="Calibri"/>
                <w:color w:val="9C0006"/>
                <w:sz w:val="20"/>
                <w:szCs w:val="20"/>
                <w:lang w:eastAsia="pl-PL"/>
              </w:rPr>
              <w:t>,03</w:t>
            </w:r>
          </w:p>
        </w:tc>
        <w:tc>
          <w:tcPr>
            <w:tcW w:w="627" w:type="pct"/>
            <w:shd w:val="clear" w:color="auto" w:fill="auto"/>
            <w:noWrap/>
            <w:vAlign w:val="center"/>
            <w:hideMark/>
          </w:tcPr>
          <w:p w14:paraId="4165A0F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4 604,49</w:t>
            </w:r>
          </w:p>
        </w:tc>
      </w:tr>
      <w:tr w:rsidR="009518B3" w:rsidRPr="001657C2" w14:paraId="5899B7C2" w14:textId="77777777" w:rsidTr="006948A5">
        <w:trPr>
          <w:trHeight w:val="825"/>
        </w:trPr>
        <w:tc>
          <w:tcPr>
            <w:tcW w:w="892" w:type="pct"/>
            <w:vMerge/>
            <w:shd w:val="clear" w:color="auto" w:fill="C6E3FF"/>
            <w:vAlign w:val="center"/>
            <w:hideMark/>
          </w:tcPr>
          <w:p w14:paraId="3D44ACD5"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0EA72A7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Kwota wypłaconych zasiłków w przeliczeniu na liczbę osób korzystających z pomocy społecznej</w:t>
            </w:r>
          </w:p>
        </w:tc>
        <w:tc>
          <w:tcPr>
            <w:tcW w:w="626" w:type="pct"/>
            <w:shd w:val="clear" w:color="auto" w:fill="auto"/>
            <w:noWrap/>
            <w:vAlign w:val="center"/>
            <w:hideMark/>
          </w:tcPr>
          <w:p w14:paraId="3E13FA5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4 231,56</w:t>
            </w:r>
          </w:p>
        </w:tc>
        <w:tc>
          <w:tcPr>
            <w:tcW w:w="627" w:type="pct"/>
            <w:shd w:val="clear" w:color="auto" w:fill="auto"/>
            <w:noWrap/>
            <w:vAlign w:val="center"/>
            <w:hideMark/>
          </w:tcPr>
          <w:p w14:paraId="1F775B1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1 981,70</w:t>
            </w:r>
          </w:p>
        </w:tc>
        <w:tc>
          <w:tcPr>
            <w:tcW w:w="626" w:type="pct"/>
            <w:shd w:val="clear" w:color="auto" w:fill="auto"/>
            <w:noWrap/>
            <w:vAlign w:val="center"/>
            <w:hideMark/>
          </w:tcPr>
          <w:p w14:paraId="40EE040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887,64</w:t>
            </w:r>
          </w:p>
        </w:tc>
        <w:tc>
          <w:tcPr>
            <w:tcW w:w="627" w:type="pct"/>
            <w:shd w:val="clear" w:color="auto" w:fill="auto"/>
            <w:noWrap/>
            <w:vAlign w:val="center"/>
            <w:hideMark/>
          </w:tcPr>
          <w:p w14:paraId="061E553F" w14:textId="49A0BF5C"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w:t>
            </w:r>
            <w:r w:rsidR="00187281">
              <w:rPr>
                <w:rFonts w:eastAsia="Times New Roman" w:cs="Calibri"/>
                <w:color w:val="9C0006"/>
                <w:sz w:val="20"/>
                <w:szCs w:val="20"/>
                <w:lang w:eastAsia="pl-PL"/>
              </w:rPr>
              <w:t> 063,43</w:t>
            </w:r>
          </w:p>
        </w:tc>
        <w:tc>
          <w:tcPr>
            <w:tcW w:w="627" w:type="pct"/>
            <w:shd w:val="clear" w:color="auto" w:fill="auto"/>
            <w:noWrap/>
            <w:vAlign w:val="center"/>
            <w:hideMark/>
          </w:tcPr>
          <w:p w14:paraId="54B9024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1 896,74</w:t>
            </w:r>
          </w:p>
        </w:tc>
      </w:tr>
      <w:tr w:rsidR="009518B3" w:rsidRPr="001657C2" w14:paraId="1F334B8B" w14:textId="77777777" w:rsidTr="006948A5">
        <w:trPr>
          <w:trHeight w:val="825"/>
        </w:trPr>
        <w:tc>
          <w:tcPr>
            <w:tcW w:w="892" w:type="pct"/>
            <w:vMerge w:val="restart"/>
            <w:shd w:val="clear" w:color="auto" w:fill="C6E3FF"/>
            <w:noWrap/>
            <w:vAlign w:val="center"/>
            <w:hideMark/>
          </w:tcPr>
          <w:p w14:paraId="1C2B7661"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PRZESTĘPCZOŚĆ</w:t>
            </w:r>
          </w:p>
        </w:tc>
        <w:tc>
          <w:tcPr>
            <w:tcW w:w="975" w:type="pct"/>
            <w:shd w:val="clear" w:color="auto" w:fill="auto"/>
            <w:vAlign w:val="center"/>
            <w:hideMark/>
          </w:tcPr>
          <w:p w14:paraId="4A69261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stwierdzonych przestępstw na 1000 mieszkańców</w:t>
            </w:r>
          </w:p>
        </w:tc>
        <w:tc>
          <w:tcPr>
            <w:tcW w:w="626" w:type="pct"/>
            <w:shd w:val="clear" w:color="auto" w:fill="auto"/>
            <w:noWrap/>
            <w:vAlign w:val="center"/>
            <w:hideMark/>
          </w:tcPr>
          <w:p w14:paraId="3EE79C7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3,12</w:t>
            </w:r>
          </w:p>
        </w:tc>
        <w:tc>
          <w:tcPr>
            <w:tcW w:w="627" w:type="pct"/>
            <w:shd w:val="clear" w:color="auto" w:fill="auto"/>
            <w:noWrap/>
            <w:vAlign w:val="center"/>
            <w:hideMark/>
          </w:tcPr>
          <w:p w14:paraId="566B80F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5,42</w:t>
            </w:r>
          </w:p>
        </w:tc>
        <w:tc>
          <w:tcPr>
            <w:tcW w:w="626" w:type="pct"/>
            <w:shd w:val="clear" w:color="auto" w:fill="auto"/>
            <w:noWrap/>
            <w:vAlign w:val="center"/>
            <w:hideMark/>
          </w:tcPr>
          <w:p w14:paraId="753E57F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5,43</w:t>
            </w:r>
          </w:p>
        </w:tc>
        <w:tc>
          <w:tcPr>
            <w:tcW w:w="627" w:type="pct"/>
            <w:shd w:val="clear" w:color="auto" w:fill="auto"/>
            <w:noWrap/>
            <w:vAlign w:val="center"/>
            <w:hideMark/>
          </w:tcPr>
          <w:p w14:paraId="73C29F2F" w14:textId="42235104"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w:t>
            </w:r>
            <w:r w:rsidR="00187281">
              <w:rPr>
                <w:rFonts w:eastAsia="Times New Roman" w:cs="Calibri"/>
                <w:color w:val="9C0006"/>
                <w:sz w:val="20"/>
                <w:szCs w:val="20"/>
                <w:lang w:eastAsia="pl-PL"/>
              </w:rPr>
              <w:t>66</w:t>
            </w:r>
          </w:p>
        </w:tc>
        <w:tc>
          <w:tcPr>
            <w:tcW w:w="627" w:type="pct"/>
            <w:shd w:val="clear" w:color="auto" w:fill="auto"/>
            <w:noWrap/>
            <w:vAlign w:val="center"/>
            <w:hideMark/>
          </w:tcPr>
          <w:p w14:paraId="0C61CE48"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3,07</w:t>
            </w:r>
          </w:p>
        </w:tc>
      </w:tr>
      <w:tr w:rsidR="009518B3" w:rsidRPr="001657C2" w14:paraId="46041B24" w14:textId="77777777" w:rsidTr="006948A5">
        <w:trPr>
          <w:trHeight w:val="1080"/>
        </w:trPr>
        <w:tc>
          <w:tcPr>
            <w:tcW w:w="892" w:type="pct"/>
            <w:vMerge/>
            <w:shd w:val="clear" w:color="auto" w:fill="C6E3FF"/>
            <w:vAlign w:val="center"/>
            <w:hideMark/>
          </w:tcPr>
          <w:p w14:paraId="0DE5CD7E"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40924E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stwierdzonych przestępstw i wykroczeń (poza zdarzeniami drogowymi i przestępstwami gospodarczymi) w tym czyny karalne nieletnich na 1000 mieszkańców</w:t>
            </w:r>
          </w:p>
        </w:tc>
        <w:tc>
          <w:tcPr>
            <w:tcW w:w="626" w:type="pct"/>
            <w:shd w:val="clear" w:color="auto" w:fill="auto"/>
            <w:noWrap/>
            <w:vAlign w:val="center"/>
            <w:hideMark/>
          </w:tcPr>
          <w:p w14:paraId="2DD897D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3,12</w:t>
            </w:r>
          </w:p>
        </w:tc>
        <w:tc>
          <w:tcPr>
            <w:tcW w:w="627" w:type="pct"/>
            <w:shd w:val="clear" w:color="auto" w:fill="auto"/>
            <w:noWrap/>
            <w:vAlign w:val="center"/>
            <w:hideMark/>
          </w:tcPr>
          <w:p w14:paraId="6946E81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8,04</w:t>
            </w:r>
          </w:p>
        </w:tc>
        <w:tc>
          <w:tcPr>
            <w:tcW w:w="626" w:type="pct"/>
            <w:shd w:val="clear" w:color="auto" w:fill="auto"/>
            <w:noWrap/>
            <w:vAlign w:val="center"/>
            <w:hideMark/>
          </w:tcPr>
          <w:p w14:paraId="6043201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6,12</w:t>
            </w:r>
          </w:p>
        </w:tc>
        <w:tc>
          <w:tcPr>
            <w:tcW w:w="627" w:type="pct"/>
            <w:shd w:val="clear" w:color="auto" w:fill="auto"/>
            <w:noWrap/>
            <w:vAlign w:val="center"/>
            <w:hideMark/>
          </w:tcPr>
          <w:p w14:paraId="0A32C263" w14:textId="2119C527"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5,69</w:t>
            </w:r>
          </w:p>
        </w:tc>
        <w:tc>
          <w:tcPr>
            <w:tcW w:w="627" w:type="pct"/>
            <w:shd w:val="clear" w:color="auto" w:fill="auto"/>
            <w:noWrap/>
            <w:vAlign w:val="center"/>
            <w:hideMark/>
          </w:tcPr>
          <w:p w14:paraId="5858140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3,42</w:t>
            </w:r>
          </w:p>
        </w:tc>
      </w:tr>
      <w:tr w:rsidR="009518B3" w:rsidRPr="001657C2" w14:paraId="6B7D9FEA" w14:textId="77777777" w:rsidTr="006948A5">
        <w:trPr>
          <w:trHeight w:val="1110"/>
        </w:trPr>
        <w:tc>
          <w:tcPr>
            <w:tcW w:w="892" w:type="pct"/>
            <w:vMerge/>
            <w:shd w:val="clear" w:color="auto" w:fill="C6E3FF"/>
            <w:vAlign w:val="center"/>
            <w:hideMark/>
          </w:tcPr>
          <w:p w14:paraId="2692176F"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D99D19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czynów karalnych popełnionych przez nieletnich (13-17 lat) w ogólnej liczbie stwierdzonych przestępstw i wykroczeń (poza zdarzeniami drogowymi i przestępstwami gospodarczymi)</w:t>
            </w:r>
          </w:p>
        </w:tc>
        <w:tc>
          <w:tcPr>
            <w:tcW w:w="626" w:type="pct"/>
            <w:shd w:val="clear" w:color="auto" w:fill="auto"/>
            <w:noWrap/>
            <w:vAlign w:val="center"/>
            <w:hideMark/>
          </w:tcPr>
          <w:p w14:paraId="210B818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0,0%</w:t>
            </w:r>
          </w:p>
        </w:tc>
        <w:tc>
          <w:tcPr>
            <w:tcW w:w="627" w:type="pct"/>
            <w:shd w:val="clear" w:color="auto" w:fill="auto"/>
            <w:noWrap/>
            <w:vAlign w:val="center"/>
            <w:hideMark/>
          </w:tcPr>
          <w:p w14:paraId="5173E2F1"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32,6%</w:t>
            </w:r>
          </w:p>
        </w:tc>
        <w:tc>
          <w:tcPr>
            <w:tcW w:w="626" w:type="pct"/>
            <w:shd w:val="clear" w:color="auto" w:fill="auto"/>
            <w:noWrap/>
            <w:vAlign w:val="center"/>
            <w:hideMark/>
          </w:tcPr>
          <w:p w14:paraId="65D6106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11,4%</w:t>
            </w:r>
          </w:p>
        </w:tc>
        <w:tc>
          <w:tcPr>
            <w:tcW w:w="627" w:type="pct"/>
            <w:shd w:val="clear" w:color="auto" w:fill="auto"/>
            <w:noWrap/>
            <w:vAlign w:val="center"/>
            <w:hideMark/>
          </w:tcPr>
          <w:p w14:paraId="60409CAE" w14:textId="00F0A580"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8,2</w:t>
            </w:r>
            <w:r w:rsidRPr="001657C2">
              <w:rPr>
                <w:rFonts w:eastAsia="Times New Roman" w:cs="Calibri"/>
                <w:color w:val="9C0006"/>
                <w:sz w:val="20"/>
                <w:szCs w:val="20"/>
                <w:lang w:eastAsia="pl-PL"/>
              </w:rPr>
              <w:t>%</w:t>
            </w:r>
          </w:p>
        </w:tc>
        <w:tc>
          <w:tcPr>
            <w:tcW w:w="627" w:type="pct"/>
            <w:shd w:val="clear" w:color="auto" w:fill="auto"/>
            <w:noWrap/>
            <w:vAlign w:val="center"/>
            <w:hideMark/>
          </w:tcPr>
          <w:p w14:paraId="29C7A7D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10,2%</w:t>
            </w:r>
          </w:p>
        </w:tc>
      </w:tr>
      <w:tr w:rsidR="009518B3" w:rsidRPr="001657C2" w14:paraId="6810A1FC" w14:textId="77777777" w:rsidTr="006948A5">
        <w:trPr>
          <w:trHeight w:val="840"/>
        </w:trPr>
        <w:tc>
          <w:tcPr>
            <w:tcW w:w="892" w:type="pct"/>
            <w:vMerge w:val="restart"/>
            <w:shd w:val="clear" w:color="auto" w:fill="C6E3FF"/>
            <w:vAlign w:val="center"/>
            <w:hideMark/>
          </w:tcPr>
          <w:p w14:paraId="4D6CCD8B"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OSOBY ZE SZCZEGÓLNYMI POTRZEBAMI</w:t>
            </w:r>
          </w:p>
        </w:tc>
        <w:tc>
          <w:tcPr>
            <w:tcW w:w="975" w:type="pct"/>
            <w:shd w:val="clear" w:color="auto" w:fill="auto"/>
            <w:vAlign w:val="center"/>
            <w:hideMark/>
          </w:tcPr>
          <w:p w14:paraId="621618F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niepełnosprawności w ogólnej liczbie mieszkańców</w:t>
            </w:r>
          </w:p>
        </w:tc>
        <w:tc>
          <w:tcPr>
            <w:tcW w:w="626" w:type="pct"/>
            <w:shd w:val="clear" w:color="auto" w:fill="auto"/>
            <w:noWrap/>
            <w:vAlign w:val="center"/>
            <w:hideMark/>
          </w:tcPr>
          <w:p w14:paraId="04C7F8C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0,9%</w:t>
            </w:r>
          </w:p>
        </w:tc>
        <w:tc>
          <w:tcPr>
            <w:tcW w:w="627" w:type="pct"/>
            <w:shd w:val="clear" w:color="auto" w:fill="auto"/>
            <w:noWrap/>
            <w:vAlign w:val="center"/>
            <w:hideMark/>
          </w:tcPr>
          <w:p w14:paraId="069E826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2,2%</w:t>
            </w:r>
          </w:p>
        </w:tc>
        <w:tc>
          <w:tcPr>
            <w:tcW w:w="626" w:type="pct"/>
            <w:shd w:val="clear" w:color="auto" w:fill="auto"/>
            <w:noWrap/>
            <w:vAlign w:val="center"/>
            <w:hideMark/>
          </w:tcPr>
          <w:p w14:paraId="09FD095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0,8%</w:t>
            </w:r>
          </w:p>
        </w:tc>
        <w:tc>
          <w:tcPr>
            <w:tcW w:w="627" w:type="pct"/>
            <w:shd w:val="clear" w:color="auto" w:fill="auto"/>
            <w:noWrap/>
            <w:vAlign w:val="center"/>
            <w:hideMark/>
          </w:tcPr>
          <w:p w14:paraId="4B5C7F10" w14:textId="7E88E816"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2</w:t>
            </w:r>
            <w:r w:rsidRPr="001657C2">
              <w:rPr>
                <w:rFonts w:eastAsia="Times New Roman" w:cs="Calibri"/>
                <w:color w:val="9C0006"/>
                <w:sz w:val="20"/>
                <w:szCs w:val="20"/>
                <w:lang w:eastAsia="pl-PL"/>
              </w:rPr>
              <w:t>%</w:t>
            </w:r>
          </w:p>
        </w:tc>
        <w:tc>
          <w:tcPr>
            <w:tcW w:w="627" w:type="pct"/>
            <w:shd w:val="clear" w:color="auto" w:fill="auto"/>
            <w:noWrap/>
            <w:vAlign w:val="center"/>
            <w:hideMark/>
          </w:tcPr>
          <w:p w14:paraId="3683599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0,7%</w:t>
            </w:r>
          </w:p>
        </w:tc>
      </w:tr>
      <w:tr w:rsidR="009518B3" w:rsidRPr="001657C2" w14:paraId="456202D8" w14:textId="77777777" w:rsidTr="006948A5">
        <w:trPr>
          <w:trHeight w:val="855"/>
        </w:trPr>
        <w:tc>
          <w:tcPr>
            <w:tcW w:w="892" w:type="pct"/>
            <w:vMerge/>
            <w:shd w:val="clear" w:color="auto" w:fill="C6E3FF"/>
            <w:vAlign w:val="center"/>
            <w:hideMark/>
          </w:tcPr>
          <w:p w14:paraId="61234039"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2063B85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niepełnosprawności w ogólnej liczbie korzystających z pomocy społecznej</w:t>
            </w:r>
          </w:p>
        </w:tc>
        <w:tc>
          <w:tcPr>
            <w:tcW w:w="626" w:type="pct"/>
            <w:shd w:val="clear" w:color="auto" w:fill="auto"/>
            <w:noWrap/>
            <w:vAlign w:val="center"/>
            <w:hideMark/>
          </w:tcPr>
          <w:p w14:paraId="2CA33E6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37,9%</w:t>
            </w:r>
          </w:p>
        </w:tc>
        <w:tc>
          <w:tcPr>
            <w:tcW w:w="627" w:type="pct"/>
            <w:shd w:val="clear" w:color="auto" w:fill="auto"/>
            <w:noWrap/>
            <w:vAlign w:val="center"/>
            <w:hideMark/>
          </w:tcPr>
          <w:p w14:paraId="0D9D4DE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31,4%</w:t>
            </w:r>
          </w:p>
        </w:tc>
        <w:tc>
          <w:tcPr>
            <w:tcW w:w="626" w:type="pct"/>
            <w:shd w:val="clear" w:color="auto" w:fill="auto"/>
            <w:noWrap/>
            <w:vAlign w:val="center"/>
            <w:hideMark/>
          </w:tcPr>
          <w:p w14:paraId="66C387D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22,5%</w:t>
            </w:r>
          </w:p>
        </w:tc>
        <w:tc>
          <w:tcPr>
            <w:tcW w:w="627" w:type="pct"/>
            <w:shd w:val="clear" w:color="auto" w:fill="auto"/>
            <w:noWrap/>
            <w:vAlign w:val="center"/>
            <w:hideMark/>
          </w:tcPr>
          <w:p w14:paraId="76401268" w14:textId="5D500207"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29,9</w:t>
            </w:r>
            <w:r w:rsidR="001657C2" w:rsidRPr="001657C2">
              <w:rPr>
                <w:rFonts w:eastAsia="Times New Roman" w:cs="Calibri"/>
                <w:color w:val="9C0006"/>
                <w:sz w:val="20"/>
                <w:szCs w:val="20"/>
                <w:lang w:eastAsia="pl-PL"/>
              </w:rPr>
              <w:t>%</w:t>
            </w:r>
          </w:p>
        </w:tc>
        <w:tc>
          <w:tcPr>
            <w:tcW w:w="627" w:type="pct"/>
            <w:shd w:val="clear" w:color="auto" w:fill="auto"/>
            <w:noWrap/>
            <w:vAlign w:val="center"/>
            <w:hideMark/>
          </w:tcPr>
          <w:p w14:paraId="130F19E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28,4%</w:t>
            </w:r>
          </w:p>
        </w:tc>
      </w:tr>
      <w:tr w:rsidR="009518B3" w:rsidRPr="001657C2" w14:paraId="250D7F98" w14:textId="77777777" w:rsidTr="006948A5">
        <w:trPr>
          <w:trHeight w:val="795"/>
        </w:trPr>
        <w:tc>
          <w:tcPr>
            <w:tcW w:w="892" w:type="pct"/>
            <w:vMerge/>
            <w:shd w:val="clear" w:color="auto" w:fill="C6E3FF"/>
            <w:vAlign w:val="center"/>
            <w:hideMark/>
          </w:tcPr>
          <w:p w14:paraId="5C13F454"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04912EE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długotrwałej lub ciężkiej choroby w ogólnej liczbie mieszkańców</w:t>
            </w:r>
          </w:p>
        </w:tc>
        <w:tc>
          <w:tcPr>
            <w:tcW w:w="626" w:type="pct"/>
            <w:shd w:val="clear" w:color="auto" w:fill="auto"/>
            <w:noWrap/>
            <w:vAlign w:val="center"/>
            <w:hideMark/>
          </w:tcPr>
          <w:p w14:paraId="50C04AF3"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0,9%</w:t>
            </w:r>
          </w:p>
        </w:tc>
        <w:tc>
          <w:tcPr>
            <w:tcW w:w="627" w:type="pct"/>
            <w:shd w:val="clear" w:color="auto" w:fill="auto"/>
            <w:noWrap/>
            <w:vAlign w:val="center"/>
            <w:hideMark/>
          </w:tcPr>
          <w:p w14:paraId="7C08249D"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2,1%</w:t>
            </w:r>
          </w:p>
        </w:tc>
        <w:tc>
          <w:tcPr>
            <w:tcW w:w="626" w:type="pct"/>
            <w:shd w:val="clear" w:color="auto" w:fill="auto"/>
            <w:noWrap/>
            <w:vAlign w:val="center"/>
            <w:hideMark/>
          </w:tcPr>
          <w:p w14:paraId="5F71A12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0,9%</w:t>
            </w:r>
          </w:p>
        </w:tc>
        <w:tc>
          <w:tcPr>
            <w:tcW w:w="627" w:type="pct"/>
            <w:shd w:val="clear" w:color="auto" w:fill="auto"/>
            <w:noWrap/>
            <w:vAlign w:val="center"/>
            <w:hideMark/>
          </w:tcPr>
          <w:p w14:paraId="25405AC4" w14:textId="7046202F"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2</w:t>
            </w:r>
            <w:r w:rsidRPr="001657C2">
              <w:rPr>
                <w:rFonts w:eastAsia="Times New Roman" w:cs="Calibri"/>
                <w:color w:val="9C0006"/>
                <w:sz w:val="20"/>
                <w:szCs w:val="20"/>
                <w:lang w:eastAsia="pl-PL"/>
              </w:rPr>
              <w:t>%</w:t>
            </w:r>
          </w:p>
        </w:tc>
        <w:tc>
          <w:tcPr>
            <w:tcW w:w="627" w:type="pct"/>
            <w:shd w:val="clear" w:color="auto" w:fill="auto"/>
            <w:noWrap/>
            <w:vAlign w:val="center"/>
            <w:hideMark/>
          </w:tcPr>
          <w:p w14:paraId="30E6E5E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0,5%</w:t>
            </w:r>
          </w:p>
        </w:tc>
      </w:tr>
      <w:tr w:rsidR="009518B3" w:rsidRPr="001657C2" w14:paraId="54E8843E" w14:textId="77777777" w:rsidTr="006948A5">
        <w:trPr>
          <w:trHeight w:val="765"/>
        </w:trPr>
        <w:tc>
          <w:tcPr>
            <w:tcW w:w="892" w:type="pct"/>
            <w:vMerge/>
            <w:shd w:val="clear" w:color="auto" w:fill="C6E3FF"/>
            <w:vAlign w:val="center"/>
            <w:hideMark/>
          </w:tcPr>
          <w:p w14:paraId="11E4AD0F"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0CCFCCD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długotrwałej lub ciężkiej choroby w ogólnej liczbie korzystających z pomocy społecznej</w:t>
            </w:r>
          </w:p>
        </w:tc>
        <w:tc>
          <w:tcPr>
            <w:tcW w:w="626" w:type="pct"/>
            <w:shd w:val="clear" w:color="auto" w:fill="auto"/>
            <w:noWrap/>
            <w:vAlign w:val="center"/>
            <w:hideMark/>
          </w:tcPr>
          <w:p w14:paraId="1AF1933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37,9%</w:t>
            </w:r>
          </w:p>
        </w:tc>
        <w:tc>
          <w:tcPr>
            <w:tcW w:w="627" w:type="pct"/>
            <w:shd w:val="clear" w:color="auto" w:fill="auto"/>
            <w:noWrap/>
            <w:vAlign w:val="center"/>
            <w:hideMark/>
          </w:tcPr>
          <w:p w14:paraId="40A999A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30,4%</w:t>
            </w:r>
          </w:p>
        </w:tc>
        <w:tc>
          <w:tcPr>
            <w:tcW w:w="626" w:type="pct"/>
            <w:shd w:val="clear" w:color="auto" w:fill="auto"/>
            <w:noWrap/>
            <w:vAlign w:val="center"/>
            <w:hideMark/>
          </w:tcPr>
          <w:p w14:paraId="457821A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26,5%</w:t>
            </w:r>
          </w:p>
        </w:tc>
        <w:tc>
          <w:tcPr>
            <w:tcW w:w="627" w:type="pct"/>
            <w:shd w:val="clear" w:color="auto" w:fill="auto"/>
            <w:noWrap/>
            <w:vAlign w:val="center"/>
            <w:hideMark/>
          </w:tcPr>
          <w:p w14:paraId="2CB03E9E" w14:textId="3ABB4A2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w:t>
            </w:r>
            <w:r w:rsidR="00187281">
              <w:rPr>
                <w:rFonts w:eastAsia="Times New Roman" w:cs="Calibri"/>
                <w:color w:val="9C0006"/>
                <w:sz w:val="20"/>
                <w:szCs w:val="20"/>
                <w:lang w:eastAsia="pl-PL"/>
              </w:rPr>
              <w:t>0,6</w:t>
            </w:r>
            <w:r w:rsidRPr="001657C2">
              <w:rPr>
                <w:rFonts w:eastAsia="Times New Roman" w:cs="Calibri"/>
                <w:color w:val="9C0006"/>
                <w:sz w:val="20"/>
                <w:szCs w:val="20"/>
                <w:lang w:eastAsia="pl-PL"/>
              </w:rPr>
              <w:t>%</w:t>
            </w:r>
          </w:p>
        </w:tc>
        <w:tc>
          <w:tcPr>
            <w:tcW w:w="627" w:type="pct"/>
            <w:shd w:val="clear" w:color="auto" w:fill="auto"/>
            <w:noWrap/>
            <w:vAlign w:val="center"/>
            <w:hideMark/>
          </w:tcPr>
          <w:p w14:paraId="005EEE4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20,0%</w:t>
            </w:r>
          </w:p>
        </w:tc>
      </w:tr>
      <w:tr w:rsidR="009518B3" w:rsidRPr="001657C2" w14:paraId="25B92429" w14:textId="77777777" w:rsidTr="006948A5">
        <w:trPr>
          <w:trHeight w:val="510"/>
        </w:trPr>
        <w:tc>
          <w:tcPr>
            <w:tcW w:w="892" w:type="pct"/>
            <w:vMerge w:val="restart"/>
            <w:shd w:val="clear" w:color="auto" w:fill="C6E3FF"/>
            <w:vAlign w:val="center"/>
            <w:hideMark/>
          </w:tcPr>
          <w:p w14:paraId="772625EC"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lastRenderedPageBreak/>
              <w:t>KAPITAŁ SPOŁECZNY</w:t>
            </w:r>
          </w:p>
        </w:tc>
        <w:tc>
          <w:tcPr>
            <w:tcW w:w="975" w:type="pct"/>
            <w:shd w:val="clear" w:color="auto" w:fill="auto"/>
            <w:vAlign w:val="center"/>
            <w:hideMark/>
          </w:tcPr>
          <w:p w14:paraId="0D89D07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w wieku przedprodukcyjnym w ogólnej liczbie ludności</w:t>
            </w:r>
          </w:p>
        </w:tc>
        <w:tc>
          <w:tcPr>
            <w:tcW w:w="626" w:type="pct"/>
            <w:shd w:val="clear" w:color="auto" w:fill="auto"/>
            <w:noWrap/>
            <w:vAlign w:val="center"/>
            <w:hideMark/>
          </w:tcPr>
          <w:p w14:paraId="7B0E1C5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18,5%</w:t>
            </w:r>
          </w:p>
        </w:tc>
        <w:tc>
          <w:tcPr>
            <w:tcW w:w="627" w:type="pct"/>
            <w:shd w:val="clear" w:color="auto" w:fill="auto"/>
            <w:noWrap/>
            <w:vAlign w:val="center"/>
            <w:hideMark/>
          </w:tcPr>
          <w:p w14:paraId="67625CF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17,1%</w:t>
            </w:r>
          </w:p>
        </w:tc>
        <w:tc>
          <w:tcPr>
            <w:tcW w:w="626" w:type="pct"/>
            <w:shd w:val="clear" w:color="auto" w:fill="auto"/>
            <w:noWrap/>
            <w:vAlign w:val="center"/>
            <w:hideMark/>
          </w:tcPr>
          <w:p w14:paraId="43967462"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19,9%</w:t>
            </w:r>
          </w:p>
        </w:tc>
        <w:tc>
          <w:tcPr>
            <w:tcW w:w="627" w:type="pct"/>
            <w:shd w:val="clear" w:color="auto" w:fill="auto"/>
            <w:noWrap/>
            <w:vAlign w:val="center"/>
            <w:hideMark/>
          </w:tcPr>
          <w:p w14:paraId="7DFBB3F5" w14:textId="1B305CF4"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8,6</w:t>
            </w:r>
            <w:r w:rsidRPr="001657C2">
              <w:rPr>
                <w:rFonts w:eastAsia="Times New Roman" w:cs="Calibri"/>
                <w:color w:val="9C0006"/>
                <w:sz w:val="20"/>
                <w:szCs w:val="20"/>
                <w:lang w:eastAsia="pl-PL"/>
              </w:rPr>
              <w:t>%</w:t>
            </w:r>
          </w:p>
        </w:tc>
        <w:tc>
          <w:tcPr>
            <w:tcW w:w="627" w:type="pct"/>
            <w:shd w:val="clear" w:color="auto" w:fill="auto"/>
            <w:noWrap/>
            <w:vAlign w:val="center"/>
            <w:hideMark/>
          </w:tcPr>
          <w:p w14:paraId="3C33AE79"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20,8%</w:t>
            </w:r>
          </w:p>
        </w:tc>
      </w:tr>
      <w:tr w:rsidR="009518B3" w:rsidRPr="001657C2" w14:paraId="053938E9" w14:textId="77777777" w:rsidTr="006948A5">
        <w:trPr>
          <w:trHeight w:val="510"/>
        </w:trPr>
        <w:tc>
          <w:tcPr>
            <w:tcW w:w="892" w:type="pct"/>
            <w:vMerge/>
            <w:shd w:val="clear" w:color="auto" w:fill="C6E3FF"/>
            <w:vAlign w:val="center"/>
            <w:hideMark/>
          </w:tcPr>
          <w:p w14:paraId="4AAD0851"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6B24F9F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Ludność w wieku poprodukcyjnym na 100 osób w wieku produkcyjnym</w:t>
            </w:r>
          </w:p>
        </w:tc>
        <w:tc>
          <w:tcPr>
            <w:tcW w:w="626" w:type="pct"/>
            <w:shd w:val="clear" w:color="auto" w:fill="auto"/>
            <w:noWrap/>
            <w:vAlign w:val="center"/>
            <w:hideMark/>
          </w:tcPr>
          <w:p w14:paraId="04958FA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46,29</w:t>
            </w:r>
          </w:p>
        </w:tc>
        <w:tc>
          <w:tcPr>
            <w:tcW w:w="627" w:type="pct"/>
            <w:shd w:val="clear" w:color="auto" w:fill="auto"/>
            <w:noWrap/>
            <w:vAlign w:val="center"/>
            <w:hideMark/>
          </w:tcPr>
          <w:p w14:paraId="78B5ED3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31,99</w:t>
            </w:r>
          </w:p>
        </w:tc>
        <w:tc>
          <w:tcPr>
            <w:tcW w:w="626" w:type="pct"/>
            <w:shd w:val="clear" w:color="auto" w:fill="auto"/>
            <w:noWrap/>
            <w:vAlign w:val="center"/>
            <w:hideMark/>
          </w:tcPr>
          <w:p w14:paraId="765B0DA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34,97</w:t>
            </w:r>
          </w:p>
        </w:tc>
        <w:tc>
          <w:tcPr>
            <w:tcW w:w="627" w:type="pct"/>
            <w:shd w:val="clear" w:color="auto" w:fill="auto"/>
            <w:noWrap/>
            <w:vAlign w:val="center"/>
            <w:hideMark/>
          </w:tcPr>
          <w:p w14:paraId="1E26DCFD" w14:textId="2112963A" w:rsidR="001657C2" w:rsidRPr="001657C2" w:rsidRDefault="001657C2" w:rsidP="009518B3">
            <w:pPr>
              <w:spacing w:after="0" w:line="240" w:lineRule="auto"/>
              <w:jc w:val="center"/>
              <w:rPr>
                <w:rFonts w:eastAsia="Times New Roman" w:cs="Calibri"/>
                <w:color w:val="000000"/>
                <w:sz w:val="20"/>
                <w:szCs w:val="20"/>
                <w:lang w:eastAsia="pl-PL"/>
              </w:rPr>
            </w:pPr>
            <w:r w:rsidRPr="006948A5">
              <w:rPr>
                <w:rFonts w:eastAsia="Times New Roman" w:cs="Calibri"/>
                <w:color w:val="9C0006"/>
                <w:sz w:val="20"/>
                <w:szCs w:val="20"/>
                <w:lang w:eastAsia="pl-PL"/>
              </w:rPr>
              <w:t>3</w:t>
            </w:r>
            <w:r w:rsidR="00187281" w:rsidRPr="006948A5">
              <w:rPr>
                <w:rFonts w:eastAsia="Times New Roman" w:cs="Calibri"/>
                <w:color w:val="9C0006"/>
                <w:sz w:val="20"/>
                <w:szCs w:val="20"/>
                <w:lang w:eastAsia="pl-PL"/>
              </w:rPr>
              <w:t>7,57</w:t>
            </w:r>
          </w:p>
        </w:tc>
        <w:tc>
          <w:tcPr>
            <w:tcW w:w="627" w:type="pct"/>
            <w:shd w:val="clear" w:color="auto" w:fill="auto"/>
            <w:noWrap/>
            <w:vAlign w:val="center"/>
            <w:hideMark/>
          </w:tcPr>
          <w:p w14:paraId="53F8A75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33,56</w:t>
            </w:r>
          </w:p>
        </w:tc>
      </w:tr>
      <w:tr w:rsidR="009518B3" w:rsidRPr="001657C2" w14:paraId="43FCB02E" w14:textId="77777777" w:rsidTr="006948A5">
        <w:trPr>
          <w:trHeight w:val="510"/>
        </w:trPr>
        <w:tc>
          <w:tcPr>
            <w:tcW w:w="892" w:type="pct"/>
            <w:vMerge/>
            <w:shd w:val="clear" w:color="auto" w:fill="C6E3FF"/>
            <w:vAlign w:val="center"/>
            <w:hideMark/>
          </w:tcPr>
          <w:p w14:paraId="7F48F6DE"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2D3393A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w wieku poprodukcyjnym w ogólnej liczbie ludności</w:t>
            </w:r>
          </w:p>
        </w:tc>
        <w:tc>
          <w:tcPr>
            <w:tcW w:w="626" w:type="pct"/>
            <w:shd w:val="clear" w:color="auto" w:fill="auto"/>
            <w:noWrap/>
            <w:vAlign w:val="center"/>
            <w:hideMark/>
          </w:tcPr>
          <w:p w14:paraId="2EB3D11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25,8%</w:t>
            </w:r>
          </w:p>
        </w:tc>
        <w:tc>
          <w:tcPr>
            <w:tcW w:w="627" w:type="pct"/>
            <w:shd w:val="clear" w:color="auto" w:fill="auto"/>
            <w:noWrap/>
            <w:vAlign w:val="center"/>
            <w:hideMark/>
          </w:tcPr>
          <w:p w14:paraId="436A643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20,1%</w:t>
            </w:r>
          </w:p>
        </w:tc>
        <w:tc>
          <w:tcPr>
            <w:tcW w:w="626" w:type="pct"/>
            <w:shd w:val="clear" w:color="auto" w:fill="auto"/>
            <w:noWrap/>
            <w:vAlign w:val="center"/>
            <w:hideMark/>
          </w:tcPr>
          <w:p w14:paraId="639420B2"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20,8%</w:t>
            </w:r>
          </w:p>
        </w:tc>
        <w:tc>
          <w:tcPr>
            <w:tcW w:w="627" w:type="pct"/>
            <w:shd w:val="clear" w:color="auto" w:fill="auto"/>
            <w:noWrap/>
            <w:vAlign w:val="center"/>
            <w:hideMark/>
          </w:tcPr>
          <w:p w14:paraId="44B730C5" w14:textId="60DAC04C"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w:t>
            </w:r>
            <w:r w:rsidR="00187281">
              <w:rPr>
                <w:rFonts w:eastAsia="Times New Roman" w:cs="Calibri"/>
                <w:color w:val="9C0006"/>
                <w:sz w:val="20"/>
                <w:szCs w:val="20"/>
                <w:lang w:eastAsia="pl-PL"/>
              </w:rPr>
              <w:t>2,2</w:t>
            </w:r>
            <w:r w:rsidRPr="001657C2">
              <w:rPr>
                <w:rFonts w:eastAsia="Times New Roman" w:cs="Calibri"/>
                <w:color w:val="9C0006"/>
                <w:sz w:val="20"/>
                <w:szCs w:val="20"/>
                <w:lang w:eastAsia="pl-PL"/>
              </w:rPr>
              <w:t>%</w:t>
            </w:r>
          </w:p>
        </w:tc>
        <w:tc>
          <w:tcPr>
            <w:tcW w:w="627" w:type="pct"/>
            <w:shd w:val="clear" w:color="auto" w:fill="auto"/>
            <w:noWrap/>
            <w:vAlign w:val="center"/>
            <w:hideMark/>
          </w:tcPr>
          <w:p w14:paraId="42D6C2D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19,9%</w:t>
            </w:r>
          </w:p>
        </w:tc>
      </w:tr>
      <w:tr w:rsidR="009518B3" w:rsidRPr="001657C2" w14:paraId="73612A96" w14:textId="77777777" w:rsidTr="006948A5">
        <w:trPr>
          <w:trHeight w:val="450"/>
        </w:trPr>
        <w:tc>
          <w:tcPr>
            <w:tcW w:w="892" w:type="pct"/>
            <w:vMerge/>
            <w:shd w:val="clear" w:color="auto" w:fill="C6E3FF"/>
            <w:vAlign w:val="center"/>
            <w:hideMark/>
          </w:tcPr>
          <w:p w14:paraId="4FFFAFE6"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1F0BE69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dzieci w wieku 0-3 lat w ogólnej liczbie mieszkańców</w:t>
            </w:r>
          </w:p>
        </w:tc>
        <w:tc>
          <w:tcPr>
            <w:tcW w:w="626" w:type="pct"/>
            <w:shd w:val="clear" w:color="auto" w:fill="auto"/>
            <w:noWrap/>
            <w:vAlign w:val="center"/>
            <w:hideMark/>
          </w:tcPr>
          <w:p w14:paraId="2699249D"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2,4%</w:t>
            </w:r>
          </w:p>
        </w:tc>
        <w:tc>
          <w:tcPr>
            <w:tcW w:w="627" w:type="pct"/>
            <w:shd w:val="clear" w:color="auto" w:fill="auto"/>
            <w:noWrap/>
            <w:vAlign w:val="center"/>
            <w:hideMark/>
          </w:tcPr>
          <w:p w14:paraId="5C1E7001"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4,0%</w:t>
            </w:r>
          </w:p>
        </w:tc>
        <w:tc>
          <w:tcPr>
            <w:tcW w:w="626" w:type="pct"/>
            <w:shd w:val="clear" w:color="auto" w:fill="auto"/>
            <w:noWrap/>
            <w:vAlign w:val="center"/>
            <w:hideMark/>
          </w:tcPr>
          <w:p w14:paraId="16BBAF7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3,0%</w:t>
            </w:r>
          </w:p>
        </w:tc>
        <w:tc>
          <w:tcPr>
            <w:tcW w:w="627" w:type="pct"/>
            <w:shd w:val="clear" w:color="auto" w:fill="auto"/>
            <w:noWrap/>
            <w:vAlign w:val="center"/>
            <w:hideMark/>
          </w:tcPr>
          <w:p w14:paraId="3946CDDB" w14:textId="70D41D94"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w:t>
            </w:r>
            <w:r w:rsidR="00187281">
              <w:rPr>
                <w:rFonts w:eastAsia="Times New Roman" w:cs="Calibri"/>
                <w:color w:val="9C0006"/>
                <w:sz w:val="20"/>
                <w:szCs w:val="20"/>
                <w:lang w:eastAsia="pl-PL"/>
              </w:rPr>
              <w:t>1</w:t>
            </w:r>
            <w:r w:rsidRPr="001657C2">
              <w:rPr>
                <w:rFonts w:eastAsia="Times New Roman" w:cs="Calibri"/>
                <w:color w:val="9C0006"/>
                <w:sz w:val="20"/>
                <w:szCs w:val="20"/>
                <w:lang w:eastAsia="pl-PL"/>
              </w:rPr>
              <w:t>%</w:t>
            </w:r>
          </w:p>
        </w:tc>
        <w:tc>
          <w:tcPr>
            <w:tcW w:w="627" w:type="pct"/>
            <w:shd w:val="clear" w:color="auto" w:fill="auto"/>
            <w:noWrap/>
            <w:vAlign w:val="center"/>
            <w:hideMark/>
          </w:tcPr>
          <w:p w14:paraId="6C5426C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4,0%</w:t>
            </w:r>
          </w:p>
        </w:tc>
      </w:tr>
      <w:tr w:rsidR="009518B3" w:rsidRPr="001657C2" w14:paraId="775F3701" w14:textId="77777777" w:rsidTr="006948A5">
        <w:trPr>
          <w:trHeight w:val="495"/>
        </w:trPr>
        <w:tc>
          <w:tcPr>
            <w:tcW w:w="892" w:type="pct"/>
            <w:vMerge/>
            <w:shd w:val="clear" w:color="auto" w:fill="C6E3FF"/>
            <w:vAlign w:val="center"/>
            <w:hideMark/>
          </w:tcPr>
          <w:p w14:paraId="71ABAB9C"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61E367E5"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dzieci w wieku 3-6 lat w ogólnej liczbie mieszkańców</w:t>
            </w:r>
          </w:p>
        </w:tc>
        <w:tc>
          <w:tcPr>
            <w:tcW w:w="626" w:type="pct"/>
            <w:shd w:val="clear" w:color="auto" w:fill="auto"/>
            <w:noWrap/>
            <w:vAlign w:val="center"/>
            <w:hideMark/>
          </w:tcPr>
          <w:p w14:paraId="6C15AF81"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4,1%</w:t>
            </w:r>
          </w:p>
        </w:tc>
        <w:tc>
          <w:tcPr>
            <w:tcW w:w="627" w:type="pct"/>
            <w:shd w:val="clear" w:color="auto" w:fill="auto"/>
            <w:noWrap/>
            <w:vAlign w:val="center"/>
            <w:hideMark/>
          </w:tcPr>
          <w:p w14:paraId="16FAD69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w:t>
            </w:r>
          </w:p>
        </w:tc>
        <w:tc>
          <w:tcPr>
            <w:tcW w:w="626" w:type="pct"/>
            <w:shd w:val="clear" w:color="auto" w:fill="auto"/>
            <w:noWrap/>
            <w:vAlign w:val="center"/>
            <w:hideMark/>
          </w:tcPr>
          <w:p w14:paraId="3007E422"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4,4%</w:t>
            </w:r>
          </w:p>
        </w:tc>
        <w:tc>
          <w:tcPr>
            <w:tcW w:w="627" w:type="pct"/>
            <w:shd w:val="clear" w:color="auto" w:fill="auto"/>
            <w:noWrap/>
            <w:vAlign w:val="center"/>
            <w:hideMark/>
          </w:tcPr>
          <w:p w14:paraId="39C7AE70" w14:textId="73FAB859"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w:t>
            </w:r>
            <w:r w:rsidR="00187281">
              <w:rPr>
                <w:rFonts w:eastAsia="Times New Roman" w:cs="Calibri"/>
                <w:color w:val="9C0006"/>
                <w:sz w:val="20"/>
                <w:szCs w:val="20"/>
                <w:lang w:eastAsia="pl-PL"/>
              </w:rPr>
              <w:t>1</w:t>
            </w:r>
            <w:r w:rsidRPr="001657C2">
              <w:rPr>
                <w:rFonts w:eastAsia="Times New Roman" w:cs="Calibri"/>
                <w:color w:val="9C0006"/>
                <w:sz w:val="20"/>
                <w:szCs w:val="20"/>
                <w:lang w:eastAsia="pl-PL"/>
              </w:rPr>
              <w:t>%</w:t>
            </w:r>
          </w:p>
        </w:tc>
        <w:tc>
          <w:tcPr>
            <w:tcW w:w="627" w:type="pct"/>
            <w:shd w:val="clear" w:color="auto" w:fill="auto"/>
            <w:noWrap/>
            <w:vAlign w:val="center"/>
            <w:hideMark/>
          </w:tcPr>
          <w:p w14:paraId="3C7BE078"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4,7%</w:t>
            </w:r>
          </w:p>
        </w:tc>
      </w:tr>
      <w:tr w:rsidR="009518B3" w:rsidRPr="001657C2" w14:paraId="628D4FE1" w14:textId="77777777" w:rsidTr="006948A5">
        <w:trPr>
          <w:trHeight w:val="630"/>
        </w:trPr>
        <w:tc>
          <w:tcPr>
            <w:tcW w:w="892" w:type="pct"/>
            <w:shd w:val="clear" w:color="auto" w:fill="C6E3FF"/>
            <w:vAlign w:val="center"/>
            <w:hideMark/>
          </w:tcPr>
          <w:p w14:paraId="1ACE1248"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POZIOM UCZESTNICTWA W ŻYCIU PUBLICZNYM</w:t>
            </w:r>
          </w:p>
        </w:tc>
        <w:tc>
          <w:tcPr>
            <w:tcW w:w="975" w:type="pct"/>
            <w:shd w:val="clear" w:color="auto" w:fill="auto"/>
            <w:vAlign w:val="center"/>
            <w:hideMark/>
          </w:tcPr>
          <w:p w14:paraId="6EA023C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fundacji, stowarzyszeń i organizacji społecznych na 100 mieszkańców</w:t>
            </w:r>
          </w:p>
        </w:tc>
        <w:tc>
          <w:tcPr>
            <w:tcW w:w="626" w:type="pct"/>
            <w:shd w:val="clear" w:color="auto" w:fill="auto"/>
            <w:noWrap/>
            <w:vAlign w:val="center"/>
            <w:hideMark/>
          </w:tcPr>
          <w:p w14:paraId="108A72E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0,55</w:t>
            </w:r>
          </w:p>
        </w:tc>
        <w:tc>
          <w:tcPr>
            <w:tcW w:w="627" w:type="pct"/>
            <w:shd w:val="clear" w:color="auto" w:fill="auto"/>
            <w:noWrap/>
            <w:vAlign w:val="center"/>
            <w:hideMark/>
          </w:tcPr>
          <w:p w14:paraId="2A66AC1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0,61</w:t>
            </w:r>
          </w:p>
        </w:tc>
        <w:tc>
          <w:tcPr>
            <w:tcW w:w="626" w:type="pct"/>
            <w:shd w:val="clear" w:color="auto" w:fill="auto"/>
            <w:noWrap/>
            <w:vAlign w:val="center"/>
            <w:hideMark/>
          </w:tcPr>
          <w:p w14:paraId="3FE57DB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0,42</w:t>
            </w:r>
          </w:p>
        </w:tc>
        <w:tc>
          <w:tcPr>
            <w:tcW w:w="627" w:type="pct"/>
            <w:shd w:val="clear" w:color="auto" w:fill="auto"/>
            <w:noWrap/>
            <w:vAlign w:val="center"/>
            <w:hideMark/>
          </w:tcPr>
          <w:p w14:paraId="6215DE7A" w14:textId="66047F31" w:rsidR="001657C2" w:rsidRPr="001657C2" w:rsidRDefault="001657C2"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0,</w:t>
            </w:r>
            <w:r w:rsidR="00187281" w:rsidRPr="006948A5">
              <w:rPr>
                <w:rFonts w:eastAsia="Times New Roman" w:cs="Calibri"/>
                <w:sz w:val="20"/>
                <w:szCs w:val="20"/>
                <w:lang w:eastAsia="pl-PL"/>
              </w:rPr>
              <w:t>52</w:t>
            </w:r>
          </w:p>
        </w:tc>
        <w:tc>
          <w:tcPr>
            <w:tcW w:w="627" w:type="pct"/>
            <w:shd w:val="clear" w:color="auto" w:fill="auto"/>
            <w:noWrap/>
            <w:vAlign w:val="center"/>
            <w:hideMark/>
          </w:tcPr>
          <w:p w14:paraId="7C04E335"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0,43</w:t>
            </w:r>
          </w:p>
        </w:tc>
      </w:tr>
    </w:tbl>
    <w:p w14:paraId="14C6A08A" w14:textId="086A4A8F" w:rsidR="00CB68D3" w:rsidRPr="00607177" w:rsidRDefault="00CB68D3" w:rsidP="005556CD">
      <w:pPr>
        <w:pStyle w:val="Legenda"/>
        <w:spacing w:after="100"/>
        <w:jc w:val="both"/>
        <w:rPr>
          <w:rFonts w:cs="Calibri"/>
          <w:b w:val="0"/>
          <w:i w:val="0"/>
          <w:iCs w:val="0"/>
          <w:color w:val="auto"/>
        </w:rPr>
      </w:pPr>
      <w:bookmarkStart w:id="32" w:name="_Hlk135134486"/>
      <w:r w:rsidRPr="00607177">
        <w:rPr>
          <w:rFonts w:cs="Calibri"/>
          <w:bCs/>
          <w:i w:val="0"/>
          <w:iCs w:val="0"/>
          <w:color w:val="auto"/>
        </w:rPr>
        <w:t>Źródło:</w:t>
      </w:r>
      <w:r w:rsidRPr="00607177">
        <w:rPr>
          <w:rFonts w:cs="Calibri"/>
          <w:b w:val="0"/>
          <w:i w:val="0"/>
          <w:iCs w:val="0"/>
          <w:color w:val="auto"/>
        </w:rPr>
        <w:t xml:space="preserve"> opracowanie własne</w:t>
      </w:r>
      <w:r w:rsidR="00D1627A" w:rsidRPr="00607177">
        <w:rPr>
          <w:rFonts w:cs="Calibri"/>
          <w:b w:val="0"/>
          <w:i w:val="0"/>
          <w:iCs w:val="0"/>
          <w:color w:val="auto"/>
        </w:rPr>
        <w:t xml:space="preserve"> </w:t>
      </w:r>
      <w:bookmarkEnd w:id="32"/>
      <w:r w:rsidR="00D1627A" w:rsidRPr="00607177">
        <w:rPr>
          <w:rFonts w:cs="Calibri"/>
          <w:b w:val="0"/>
          <w:i w:val="0"/>
          <w:iCs w:val="0"/>
          <w:color w:val="auto"/>
        </w:rPr>
        <w:t xml:space="preserve">na podstawie Diagnozy służącej wyznaczeniu obszaru zdegradowanego i obszaru rewitalizacji na terenie </w:t>
      </w:r>
      <w:r w:rsidR="000C6BBE" w:rsidRPr="00607177">
        <w:rPr>
          <w:rFonts w:cs="Calibri"/>
          <w:b w:val="0"/>
          <w:i w:val="0"/>
          <w:iCs w:val="0"/>
          <w:color w:val="auto"/>
        </w:rPr>
        <w:t>G</w:t>
      </w:r>
      <w:r w:rsidR="005556CD" w:rsidRPr="00607177">
        <w:rPr>
          <w:rFonts w:cs="Calibri"/>
          <w:b w:val="0"/>
          <w:i w:val="0"/>
          <w:iCs w:val="0"/>
          <w:color w:val="auto"/>
        </w:rPr>
        <w:t xml:space="preserve">miny </w:t>
      </w:r>
      <w:r w:rsidR="00607177" w:rsidRPr="00607177">
        <w:rPr>
          <w:rFonts w:cs="Calibri"/>
          <w:b w:val="0"/>
          <w:i w:val="0"/>
          <w:iCs w:val="0"/>
          <w:color w:val="auto"/>
        </w:rPr>
        <w:t>Śmigiel.</w:t>
      </w:r>
    </w:p>
    <w:p w14:paraId="45C43F59" w14:textId="77777777" w:rsidR="0038053B" w:rsidRDefault="0038053B" w:rsidP="0038053B">
      <w:pPr>
        <w:spacing w:after="100"/>
        <w:jc w:val="both"/>
        <w:rPr>
          <w:rFonts w:cs="Calibri"/>
          <w:b/>
          <w:bCs/>
          <w:szCs w:val="24"/>
        </w:rPr>
      </w:pPr>
    </w:p>
    <w:p w14:paraId="636BB1D9" w14:textId="66147019" w:rsidR="00205DD0" w:rsidRDefault="008D6284" w:rsidP="0038053B">
      <w:pPr>
        <w:spacing w:after="100"/>
        <w:jc w:val="both"/>
        <w:rPr>
          <w:rFonts w:cs="Calibri"/>
          <w:szCs w:val="24"/>
        </w:rPr>
      </w:pPr>
      <w:r>
        <w:rPr>
          <w:rFonts w:cs="Calibri"/>
          <w:szCs w:val="24"/>
        </w:rPr>
        <w:t>Wyznaczony w Gminie Śmigiel obszar rewitalizacji był zamieszkiwany w 2022 roku przez 3 864 osoby, co stanowiło 22,39% wszystkich mieszkańców Gminy. Jest to obszar cechujący się również wysoką gęstością zaludnienia, wynoszącą 1 415 os./km</w:t>
      </w:r>
      <w:r>
        <w:rPr>
          <w:rFonts w:cs="Calibri"/>
          <w:szCs w:val="24"/>
          <w:vertAlign w:val="superscript"/>
        </w:rPr>
        <w:t>2</w:t>
      </w:r>
      <w:r>
        <w:rPr>
          <w:rFonts w:cs="Calibri"/>
          <w:szCs w:val="24"/>
        </w:rPr>
        <w:t xml:space="preserve">. </w:t>
      </w:r>
    </w:p>
    <w:p w14:paraId="2AA85094" w14:textId="7A973F64" w:rsidR="008343AF" w:rsidRDefault="008D6284" w:rsidP="0038053B">
      <w:pPr>
        <w:spacing w:after="100"/>
        <w:jc w:val="both"/>
        <w:rPr>
          <w:rFonts w:cs="Calibri"/>
          <w:szCs w:val="24"/>
        </w:rPr>
      </w:pPr>
      <w:r>
        <w:rPr>
          <w:rFonts w:cs="Calibri"/>
          <w:szCs w:val="24"/>
        </w:rPr>
        <w:t xml:space="preserve">Jednym z głównych problemów zidentyfikowanych na obszarze rewitalizacji w sferze społecznej jest bezrobocie, szczególnie uwypuklające się na podobszarach Osiedle II i Osiedle III. Na obszarze wyznaczonym do rewitalizacji zamieszkuje łącznie 56 osób bezrobotnych, co stanowi nieco ponad 29% wszystkich osób pozostających bez zatrudnienia na terenie Gminy. Zdecydowanie negatywnie odznacza się Osiedle III, gdzie zamieszkuje blisko 12,5% ogółu osób bezrobotnych w Gminie Śmigiel. </w:t>
      </w:r>
      <w:r w:rsidR="00140222">
        <w:rPr>
          <w:rFonts w:cs="Calibri"/>
          <w:szCs w:val="24"/>
        </w:rPr>
        <w:t>Należy również podkreślić, iż 3</w:t>
      </w:r>
      <w:r w:rsidR="00187281">
        <w:rPr>
          <w:rFonts w:cs="Calibri"/>
          <w:szCs w:val="24"/>
        </w:rPr>
        <w:t>0,9</w:t>
      </w:r>
      <w:r w:rsidR="00140222">
        <w:rPr>
          <w:rFonts w:cs="Calibri"/>
          <w:szCs w:val="24"/>
        </w:rPr>
        <w:t xml:space="preserve">% osób bezrobotnych zamieszkujących na obszarze rewitalizacji, stanowią osoby pozostające bez zatrudnienia przez okres powyżej 12 miesięcy (długotrwale bezrobotne). Wskazuje się, iż osobom długotrwale bezrobotnym znacznie trudniej jest znaleźć zatrudnienie, co związane jest z dynamiką zmian zachodzących na rynku pracy, stałą potrzebą rozwijania umiejętności wymaganych przez pracodawców oraz zanikającymi umiejętnościami społecznymi. Wśród osób bezrobotnych zamieszkujących na obszarze rewitalizacji, </w:t>
      </w:r>
      <w:r w:rsidR="00187281">
        <w:rPr>
          <w:rFonts w:cs="Calibri"/>
          <w:szCs w:val="24"/>
        </w:rPr>
        <w:t>15,6%</w:t>
      </w:r>
      <w:r w:rsidR="00140222">
        <w:rPr>
          <w:rFonts w:cs="Calibri"/>
          <w:szCs w:val="24"/>
        </w:rPr>
        <w:t xml:space="preserve"> posiada jedynie wykształcenie podstawowe. </w:t>
      </w:r>
      <w:r w:rsidR="00187281">
        <w:rPr>
          <w:rFonts w:cs="Calibri"/>
          <w:szCs w:val="24"/>
        </w:rPr>
        <w:t>Z kolei u</w:t>
      </w:r>
      <w:r w:rsidR="00140222">
        <w:rPr>
          <w:rFonts w:cs="Calibri"/>
          <w:szCs w:val="24"/>
        </w:rPr>
        <w:t xml:space="preserve">dział osób </w:t>
      </w:r>
      <w:r w:rsidR="00187281">
        <w:rPr>
          <w:rFonts w:cs="Calibri"/>
          <w:szCs w:val="24"/>
        </w:rPr>
        <w:t xml:space="preserve">długotrwale </w:t>
      </w:r>
      <w:r w:rsidR="00140222">
        <w:rPr>
          <w:rFonts w:cs="Calibri"/>
          <w:szCs w:val="24"/>
        </w:rPr>
        <w:t>bezrobotnych w ogólnej liczbie bezrobotnych jest najwyższy w przypadku podobszaru Osiedle II, gdzie wynosi 42,9% (średnia dla obszaru rewitalizacji: 3</w:t>
      </w:r>
      <w:r w:rsidR="00187281">
        <w:rPr>
          <w:rFonts w:cs="Calibri"/>
          <w:szCs w:val="24"/>
        </w:rPr>
        <w:t>0,9</w:t>
      </w:r>
      <w:r w:rsidR="00140222">
        <w:rPr>
          <w:rFonts w:cs="Calibri"/>
          <w:szCs w:val="24"/>
        </w:rPr>
        <w:t xml:space="preserve">%, średnia dla Gminy: 28,5%). </w:t>
      </w:r>
      <w:r w:rsidR="0099784D">
        <w:rPr>
          <w:rFonts w:cs="Calibri"/>
          <w:szCs w:val="24"/>
        </w:rPr>
        <w:t xml:space="preserve">Podstawową konsekwencją zintensyfikowanego zjawiska bezrobocia na obszarze rewitalizacji jest wysoki odsetek osób dotkniętych ubóstwem. </w:t>
      </w:r>
      <w:r w:rsidR="0099784D">
        <w:rPr>
          <w:rFonts w:cs="Calibri"/>
          <w:szCs w:val="24"/>
        </w:rPr>
        <w:lastRenderedPageBreak/>
        <w:t>Pochylając się jednak nad tym zjawiskiem, należy dojść do przekonania, iż negatywnych konsekwencji jest znacznie więcej, a dotykają one nie tylko osoby bezrobotnej, ale również jej rodziny czy wreszcie ogółu społeczeństwa. Brak pracy skutkujący brakiem dochodów, przekłada się na zagrożenie ubóstwem, marginalizacją społeczną oraz problemami natury zdrowotnej, w tym psychicznej. Pojawiająca się wówczas niezaradność życiowa w skrajnych przypadkach prowadzić może do depresji czy zachowań autodestrukcyjnych: popadania w nałogi, podejmowania czynów karalnych czy agresywnych.</w:t>
      </w:r>
    </w:p>
    <w:p w14:paraId="500916B3" w14:textId="295F3904" w:rsidR="0051760B" w:rsidRDefault="00387252" w:rsidP="0038053B">
      <w:pPr>
        <w:spacing w:after="100"/>
        <w:jc w:val="both"/>
        <w:rPr>
          <w:rFonts w:cs="Calibri"/>
          <w:szCs w:val="24"/>
        </w:rPr>
      </w:pPr>
      <w:r>
        <w:rPr>
          <w:rFonts w:cs="Calibri"/>
          <w:szCs w:val="24"/>
        </w:rPr>
        <w:t>W przypadku ubóstwa analiza wskaźnikowa wyraźne koreluje z aspektem bezrobocia, bowiem na podobszarze Osiedle III aż 7% ogółu mieszkańców korzysta z pomocy społecznej (średnia dla obszaru rewitalizacji: 4,1%, średnia dla Gminy: 2,4%)</w:t>
      </w:r>
      <w:r w:rsidR="00187281">
        <w:rPr>
          <w:rFonts w:cs="Calibri"/>
          <w:szCs w:val="24"/>
        </w:rPr>
        <w:t>, a 1,2% - z tytułu ubóstwa (średnia dla obszaru rewitalizacji: 0,6%, średnia dla Gminy: 0,7%)</w:t>
      </w:r>
      <w:r>
        <w:rPr>
          <w:rFonts w:cs="Calibri"/>
          <w:szCs w:val="24"/>
        </w:rPr>
        <w:t>. Warto również zwrócić uwagę na pomoc finansową, która jest udzielana w ramach zasiłków wypłacanych przez Ośrodek Pomocy Społecznej. W przeliczeniu na 100 mieszkańców na podobszarze rewitalizacji Osiedle III wypłacono w 2022 r. 13 885,42 zł, co jest kwotą trzykrotnie wyższą niż średnia dla Gminy. Sumarycznie na zasiłki, tylko na podobszarze rewitalizacji Osiedle III wypłacono 158 933,00 zł. Łącznie zasiłki wypłacone mieszkańcom obszaru rewitalizacji stanowiły 4</w:t>
      </w:r>
      <w:r w:rsidR="004D3E73">
        <w:rPr>
          <w:rFonts w:cs="Calibri"/>
          <w:szCs w:val="24"/>
        </w:rPr>
        <w:t>0,79</w:t>
      </w:r>
      <w:r>
        <w:rPr>
          <w:rFonts w:cs="Calibri"/>
          <w:szCs w:val="24"/>
        </w:rPr>
        <w:t>% ogółu kwoty wypłaconej przez OPS w 2022 r. Jak wskazywali uczestnicy warsztatów rewitalizacyjnyc</w:t>
      </w:r>
      <w:r w:rsidR="006F49DC">
        <w:rPr>
          <w:rFonts w:cs="Calibri"/>
          <w:szCs w:val="24"/>
        </w:rPr>
        <w:t>h, na obszarze rewitalizacji obserwuje się również problemy związane z uzależnieniami, szczególnie zaś alkoholizmem. Analiza wskaźnikowa wykazała szczególne natężenie tego problemu na podobszarze rewitalizacji Osiedle III, niemniej należy wziąć pod uwagę, iż jest to aspekt często utajony społecznie. Domniemywać zatem można, iż skala zjawiska alkoholizmu może być wyższa niż wskazuje na to analiza wskaźnikowa. Interesariusze procesu rewitalizacji podczas warsztatów wskazywali przede wszystkim na zbyt łatwy dostęp do alkoholu, ogólne przyzwolenie lub też bierność społeczną oraz dostępność cenową napojów wyskokowych. Osoby znajdujące się pod wpływem alkoholu lub innych substancji psychoaktywnych wykazują tendencje do podejmowania działań agresywnych, co z kolei znajduje odzwierciedlenie w analizie wskaźnikowej z zakresu przestępczości na obszarze rewitalizacji. Na każdym z trzech podobszarów rewitalizacji promil popełnianych czynów karalnych był wyższy niż średnia dla Gminy. Szczególnie wysoki był on jednak na Osiedlu III (5,42 promila) i Osiedlu IV (5,43 promila). Średnia na obszarze rewitalizacji wyniosła 4,</w:t>
      </w:r>
      <w:r w:rsidR="004D3E73">
        <w:rPr>
          <w:rFonts w:cs="Calibri"/>
          <w:szCs w:val="24"/>
        </w:rPr>
        <w:t>66</w:t>
      </w:r>
      <w:r w:rsidR="006F49DC">
        <w:rPr>
          <w:rFonts w:cs="Calibri"/>
          <w:szCs w:val="24"/>
        </w:rPr>
        <w:t xml:space="preserve"> czynu karalnego popełnionego w przeliczeniu na 1000 mieszkańców (średnia dla Gminy: 3,07).</w:t>
      </w:r>
      <w:r w:rsidR="0051760B">
        <w:rPr>
          <w:rFonts w:cs="Calibri"/>
          <w:szCs w:val="24"/>
        </w:rPr>
        <w:t xml:space="preserve"> Spożycie alkoholu jest również obserwowane wśród nieletnich, co potwierdzili interesariusze procesu rewitalizacji podczas spotkania warsztatowego. Między innymi efektem tego zjawiska może być fakt, iż co trzeci czyn karalny na podobszarze rewitalizacji Osiedle III jest popełniany przez osobę małoletnią w przedziale wiekowym 13-17 lat. Wysoki odsetek przestępstw popełnianych przez młodzież wśród ogółu czynów karalnych odnotowano również na Osiedlu IV – 11,4% (średnia dla Gminy: 10,2%). Zjawisko to nie jest obserwowane na podobszarze rewitalizacji Osiedle II. </w:t>
      </w:r>
    </w:p>
    <w:p w14:paraId="390F5785" w14:textId="5AE8D4C3" w:rsidR="008D6284" w:rsidRDefault="0051760B" w:rsidP="0038053B">
      <w:pPr>
        <w:spacing w:after="100"/>
        <w:jc w:val="both"/>
        <w:rPr>
          <w:rFonts w:cs="Calibri"/>
          <w:szCs w:val="24"/>
        </w:rPr>
      </w:pPr>
      <w:r>
        <w:rPr>
          <w:rFonts w:cs="Calibri"/>
          <w:szCs w:val="24"/>
        </w:rPr>
        <w:t xml:space="preserve">Obserwowane problemy wśród dzieci i młodzieży mają </w:t>
      </w:r>
      <w:r w:rsidR="004D3E73">
        <w:rPr>
          <w:rFonts w:cs="Calibri"/>
          <w:szCs w:val="24"/>
        </w:rPr>
        <w:t xml:space="preserve">jednak </w:t>
      </w:r>
      <w:r>
        <w:rPr>
          <w:rFonts w:cs="Calibri"/>
          <w:szCs w:val="24"/>
        </w:rPr>
        <w:t>bardziej złożone podłoże</w:t>
      </w:r>
      <w:r w:rsidR="004D3E73">
        <w:rPr>
          <w:rFonts w:cs="Calibri"/>
          <w:szCs w:val="24"/>
        </w:rPr>
        <w:t>.</w:t>
      </w:r>
      <w:r>
        <w:rPr>
          <w:rFonts w:cs="Calibri"/>
          <w:szCs w:val="24"/>
        </w:rPr>
        <w:t xml:space="preserve"> Interesariusze rewitalizacji wskazywali przede wszystkim na ogólny zanik więzi między młodymi osobami, </w:t>
      </w:r>
      <w:r w:rsidR="001D55FA">
        <w:rPr>
          <w:rFonts w:cs="Calibri"/>
          <w:szCs w:val="24"/>
        </w:rPr>
        <w:t>przejawiający się problemami w nawiązywaniu kontaktów, wspólnym spędzaniu czasu wolnego, wzajemnej pomocy w nauce.</w:t>
      </w:r>
      <w:r w:rsidR="008124D8">
        <w:rPr>
          <w:rFonts w:cs="Calibri"/>
          <w:szCs w:val="24"/>
        </w:rPr>
        <w:t xml:space="preserve"> Szczególną uwagę należy zwrócić również na dzieci i młodzież z trudnych i dysfunkcyjnych rodzin, którym brakuje pozytywnych wzorców zachowań wynoszonych z domu rodzinnego. Często </w:t>
      </w:r>
      <w:r w:rsidR="00920FCB">
        <w:rPr>
          <w:rFonts w:cs="Calibri"/>
          <w:szCs w:val="24"/>
        </w:rPr>
        <w:t xml:space="preserve">zmagają się one również ze </w:t>
      </w:r>
      <w:r w:rsidR="00920FCB">
        <w:rPr>
          <w:rFonts w:cs="Calibri"/>
          <w:szCs w:val="24"/>
        </w:rPr>
        <w:lastRenderedPageBreak/>
        <w:t>stygmą i odrzuceniem społecznym ze strony rówieśników. Tym bardziej, na obszarze rewitalizacji dostrzega się potrzebę stworzenia oferty, która mogłaby przełamać niejednokrotnie wyuczoną postawę bierności i roszczeniowości, wzmocnić rolę rodziny, ale też zagospodarować czas wolny rozwijając pasje, ale i umiejętności oraz kompetencje społeczne wśród najmłodszych. Należy bowiem pamiętać, iż dzieci oraz młodzież podejmują aktywności dla nich dostępne: bezpłatne, odbywające się w pobliżu miejsca zamieszkania w godzinach popołudniowych. Niedopasowana czy niewystarczająco rozwinięta oferta determinuje poszukiwanie nowych, często niebezpiecznych zajęć. Kolejnym aspektem jest ogólne znudzenie i brak zainteresowania obserwowany wśród najmłodszych. Potrzebują oni wielu bodźców, różnorodności stymulującej i pobudzającej kreatywność i zainteresowanie. Na tej płaszczyźnie dochodzi niejednokrotnie do nieporozumień międzypokoleniowych, na co wskazywali uczestnicy warsztatów. Oferta ta powinna zatem skupiać się nie tylko na zagospodarowaniu czasu wolnego, ale też budowaniu międzypokoleniowego zrozumienia, szacunku</w:t>
      </w:r>
      <w:r w:rsidR="008343AF">
        <w:rPr>
          <w:rFonts w:cs="Calibri"/>
          <w:szCs w:val="24"/>
        </w:rPr>
        <w:t xml:space="preserve">, nauce konstruktywnej rozmowy. W czasach, gdy osoby młode rozmawiają w szczególności przez komunikatory </w:t>
      </w:r>
      <w:r w:rsidR="0032685A">
        <w:rPr>
          <w:rFonts w:cs="Calibri"/>
          <w:szCs w:val="24"/>
        </w:rPr>
        <w:t>internetowe</w:t>
      </w:r>
      <w:r w:rsidR="008343AF">
        <w:rPr>
          <w:rFonts w:cs="Calibri"/>
          <w:szCs w:val="24"/>
        </w:rPr>
        <w:t xml:space="preserve">, potrzeba nauki dialogu, wyrażania stanowiska w obliczu drugiej osoby. </w:t>
      </w:r>
    </w:p>
    <w:p w14:paraId="26BC0E5F" w14:textId="0C8599BA" w:rsidR="008343AF" w:rsidRDefault="004D3E73" w:rsidP="0038053B">
      <w:pPr>
        <w:spacing w:after="100"/>
        <w:jc w:val="both"/>
        <w:rPr>
          <w:rFonts w:cs="Calibri"/>
          <w:szCs w:val="24"/>
        </w:rPr>
      </w:pPr>
      <w:r>
        <w:rPr>
          <w:rFonts w:cs="Calibri"/>
          <w:szCs w:val="24"/>
        </w:rPr>
        <w:t>Obszar</w:t>
      </w:r>
      <w:r w:rsidR="008343AF">
        <w:rPr>
          <w:rFonts w:cs="Calibri"/>
          <w:szCs w:val="24"/>
        </w:rPr>
        <w:t xml:space="preserve"> rewitalizacji zamieszkuje również duża część osób ze szczególnymi potrzebami, w tym osób z niepełnosprawnościami. Istotą rewitalizacji jest poprawa sytuacji społecznej, również poprzez integrację i przeciwdziałanie wykluczeniu społecznemu. </w:t>
      </w:r>
      <w:r>
        <w:rPr>
          <w:rFonts w:cs="Calibri"/>
          <w:szCs w:val="24"/>
        </w:rPr>
        <w:t>Obszar</w:t>
      </w:r>
      <w:r w:rsidR="008343AF">
        <w:rPr>
          <w:rFonts w:cs="Calibri"/>
          <w:szCs w:val="24"/>
        </w:rPr>
        <w:t xml:space="preserve"> rewitalizacji zamieszkuje </w:t>
      </w:r>
      <w:r>
        <w:rPr>
          <w:rFonts w:cs="Calibri"/>
          <w:szCs w:val="24"/>
        </w:rPr>
        <w:t>39</w:t>
      </w:r>
      <w:r w:rsidR="008343AF">
        <w:rPr>
          <w:rFonts w:cs="Calibri"/>
          <w:szCs w:val="24"/>
        </w:rPr>
        <w:t xml:space="preserve">% wszystkich osób korzystających z pomocy społecznej z tytułu niepełnosprawności oraz </w:t>
      </w:r>
      <w:r>
        <w:rPr>
          <w:rFonts w:cs="Calibri"/>
          <w:szCs w:val="24"/>
        </w:rPr>
        <w:t>57</w:t>
      </w:r>
      <w:r w:rsidR="008343AF">
        <w:rPr>
          <w:rFonts w:cs="Calibri"/>
          <w:szCs w:val="24"/>
        </w:rPr>
        <w:t xml:space="preserve">% wszystkich osób korzystających z pomocy społecznej z tytułu długotrwałej lub ciężkiej choroby. </w:t>
      </w:r>
      <w:r w:rsidR="005C5A92">
        <w:rPr>
          <w:rFonts w:cs="Calibri"/>
          <w:szCs w:val="24"/>
        </w:rPr>
        <w:t>Są to osoby szczególnie narażone na marginalizację społeczną, niejednokrotnie zmagające się z wieloma konsekwencjami związanymi z trudną sytuacją życiową. Depresja, obniżenie poczucia własnej wartości</w:t>
      </w:r>
      <w:r w:rsidR="00392E5E">
        <w:rPr>
          <w:rFonts w:cs="Calibri"/>
          <w:szCs w:val="24"/>
        </w:rPr>
        <w:t xml:space="preserve"> czy poczucie nieprzynależenia do społeczeństwa wymiernie wpływają na jakość życia osób ze szczególnymi potrzebami. Ponadto, niestety często osoby z niepełnosprawnością, długotrwale lub ciężko chore mierzą się z problemami natury finansowej, co również determinuje potrzebę rozwoju usług opiekuńczych z zakresu: rehabilitacji, dostępu do specjalistycznego sprzętu medycznego, pomocy psychologicznej. Nie można jednak zapominać, iż są to osoby mające prawo i potrzebę realizowani</w:t>
      </w:r>
      <w:r>
        <w:rPr>
          <w:rFonts w:cs="Calibri"/>
          <w:szCs w:val="24"/>
        </w:rPr>
        <w:t>a</w:t>
      </w:r>
      <w:r w:rsidR="00392E5E">
        <w:rPr>
          <w:rFonts w:cs="Calibri"/>
          <w:szCs w:val="24"/>
        </w:rPr>
        <w:t xml:space="preserve"> się również w innych sferach życia społecznego, dlatego też tak istotne jest dostosowywanie przestrzeni publicznej oraz poszczególnych obiektów do potrzeb osób ze szczególnymi potrzebami. </w:t>
      </w:r>
    </w:p>
    <w:p w14:paraId="3F93B901" w14:textId="201806D4" w:rsidR="00392E5E" w:rsidRDefault="005427EC" w:rsidP="0038053B">
      <w:pPr>
        <w:spacing w:after="100"/>
        <w:jc w:val="both"/>
        <w:rPr>
          <w:rFonts w:cs="Calibri"/>
          <w:szCs w:val="24"/>
        </w:rPr>
      </w:pPr>
      <w:r>
        <w:rPr>
          <w:rFonts w:cs="Calibri"/>
          <w:szCs w:val="24"/>
        </w:rPr>
        <w:t>Kolejnym istotnym aspektem wpływającym na kapitał społeczny obszaru rewitalizacji jest obserwowany problem starzenia się społeczeństwa. Struktura wieku mieszkańców zmienia się w skali całej Gminy, jednak na obszarze rewitalizacji zjawisko to cechuje się szczególnym natężeniem. Udział osób w wieku poprodukcyjnym w ogóle mieszkańców wynosi średnio na obszarze rewitalizacji 2</w:t>
      </w:r>
      <w:r w:rsidR="004D3E73">
        <w:rPr>
          <w:rFonts w:cs="Calibri"/>
          <w:szCs w:val="24"/>
        </w:rPr>
        <w:t>2,2</w:t>
      </w:r>
      <w:r>
        <w:rPr>
          <w:rFonts w:cs="Calibri"/>
          <w:szCs w:val="24"/>
        </w:rPr>
        <w:t xml:space="preserve">%, podczas gdy średnia dla Gminy wynosi 19,9%. Najwyższy odsetek osób w wieku poprodukcyjnym zamieszkuje na podobszarze Osiedle II (25,8% ogółu mieszkańców). Tym samym, na Osiedlu II na 100 osób w wieku produkcyjnym przypada aż 46,29 osoby w wieku poprodukcyjnym. Oznacza to, iż na wypłatę świadczenia emerytalnego dla 1 osoby w wieku poprodukcyjnym pracują nieco ponad 2 osoby. </w:t>
      </w:r>
      <w:r w:rsidR="00C77549">
        <w:rPr>
          <w:rFonts w:cs="Calibri"/>
          <w:szCs w:val="24"/>
        </w:rPr>
        <w:t xml:space="preserve">Taka sytuacja jest dalece niekorzystna, prowadzi bowiem do niewydolności systemu emerytalnego, braku zastępowalności pokoleń na rynku pracy, a w konsekwencji trudnej sytuacji finansowej, </w:t>
      </w:r>
      <w:r w:rsidR="00C77549">
        <w:rPr>
          <w:rFonts w:cs="Calibri"/>
          <w:szCs w:val="24"/>
        </w:rPr>
        <w:lastRenderedPageBreak/>
        <w:t>dotykającej nie tylko mieszkańców Osiedla II, ale również całej Gminy. Wobec wzrostu udziału osób w wieku poprodukcyjnym</w:t>
      </w:r>
      <w:r w:rsidR="001B0B14">
        <w:rPr>
          <w:rFonts w:cs="Calibri"/>
          <w:szCs w:val="24"/>
        </w:rPr>
        <w:t xml:space="preserve">, widoczny jest również spadek udziału osób w wieku przedprodukcyjnym w ogóle mieszkańców. Na Osiedlu </w:t>
      </w:r>
      <w:r w:rsidR="004D3E73">
        <w:rPr>
          <w:rFonts w:cs="Calibri"/>
          <w:szCs w:val="24"/>
        </w:rPr>
        <w:t>II</w:t>
      </w:r>
      <w:r w:rsidR="001B0B14">
        <w:rPr>
          <w:rFonts w:cs="Calibri"/>
          <w:szCs w:val="24"/>
        </w:rPr>
        <w:t xml:space="preserve"> wynosi on 18,5%, na Osiedlu III – 17,1%, a na Osiedlu IV – 19,9%. Udział osób w wieku przedprodukcyjnym w Gminie wynosi 20,8%. Negatywnie na tle Gminy wypada również udział osób w przedziałach wiekowych 0-3 lata oraz 3-6 lat w ogóle mieszkańców, bowiem średnia dla obszaru rewitalizacji wynosi odpowiednio 3,</w:t>
      </w:r>
      <w:r w:rsidR="004D3E73">
        <w:rPr>
          <w:rFonts w:cs="Calibri"/>
          <w:szCs w:val="24"/>
        </w:rPr>
        <w:t>1</w:t>
      </w:r>
      <w:r w:rsidR="001B0B14">
        <w:rPr>
          <w:rFonts w:cs="Calibri"/>
          <w:szCs w:val="24"/>
        </w:rPr>
        <w:t>% i 4,</w:t>
      </w:r>
      <w:r w:rsidR="004D3E73">
        <w:rPr>
          <w:rFonts w:cs="Calibri"/>
          <w:szCs w:val="24"/>
        </w:rPr>
        <w:t>1</w:t>
      </w:r>
      <w:r w:rsidR="001B0B14">
        <w:rPr>
          <w:rFonts w:cs="Calibri"/>
          <w:szCs w:val="24"/>
        </w:rPr>
        <w:t>%, podczas gdy średnia dla Gminy 4% i 4,7%.</w:t>
      </w:r>
    </w:p>
    <w:p w14:paraId="1ED9A78D" w14:textId="5C1D69A6" w:rsidR="0032685A" w:rsidRDefault="00D56595" w:rsidP="00BA34B0">
      <w:pPr>
        <w:spacing w:after="100"/>
        <w:jc w:val="both"/>
        <w:rPr>
          <w:rFonts w:cs="Calibri"/>
          <w:szCs w:val="24"/>
        </w:rPr>
      </w:pPr>
      <w:r>
        <w:rPr>
          <w:rFonts w:cs="Calibri"/>
          <w:szCs w:val="24"/>
        </w:rPr>
        <w:t xml:space="preserve">Analizowany był również poziom uczestnictwa w życiu publicznym. Mimo, iż analiza wskaźnikowa nie wykazała szczególnego deficytu w tym zakresie na obszarze rewitalizacji, należy zauważyć iż ogólny poziom zaangażowania w Gminie jest stosunkowo niski. Jak wielokrotnie wskazywali interesariusze procesu rewitalizacji podczas warsztatów, społeczeństwo Śmigla nie cechuje się szczególnym zaangażowaniem w życie społeczne. </w:t>
      </w:r>
      <w:r w:rsidR="004D3E73">
        <w:rPr>
          <w:rFonts w:cs="Calibri"/>
          <w:szCs w:val="24"/>
        </w:rPr>
        <w:t xml:space="preserve">Potwierdza to przeprowadzone badanie ankietowe wśród mieszkańców w ramach prowadzonych konsultacji społecznych dotyczących obszaru zdegradowanego i obszaru rewitalizacji, w którym wzięły udział zaledwie 3 osoby. </w:t>
      </w:r>
      <w:r>
        <w:rPr>
          <w:rFonts w:cs="Calibri"/>
          <w:szCs w:val="24"/>
        </w:rPr>
        <w:t xml:space="preserve">Stanowi to główną barierę rozwoju społeczeństwa obywatelskiego w Śmiglu. Brak partycypacji społecznej oraz aktywnego kreowania życia społecznego ze strony mieszkańców skutkować może m.in. niedostosowaną ofertą usług społecznych, kulturalnych czy rekreacyjnych w Gminie. Celem implikacji rozwiązań dopasowanych do potrzeb społeczeństwa, niezbędne jest włączenie obywateli w proces współzarządzania. Potrzebne jest jednak przełamanie przeświadczenia mieszkańców o ich znikomym wpływie na całokształt funkcjonowania jednostki samorządu terytorialnego. </w:t>
      </w:r>
      <w:r w:rsidR="00DB7E13">
        <w:rPr>
          <w:rFonts w:cs="Calibri"/>
          <w:szCs w:val="24"/>
        </w:rPr>
        <w:t>Współtworzenie i współodpowiedzialność stanowić będzie zatem jedno z głównych wyzwań prowadzenia nie tylko skutecznego procesu rewitalizacji w Śmiglu, ale również w ogóle podejmowanych w Gminie inicjatyw. Mimo, iż na obszarze rewitalizacji działalność prowadzi 0,</w:t>
      </w:r>
      <w:r w:rsidR="004D3E73">
        <w:rPr>
          <w:rFonts w:cs="Calibri"/>
          <w:szCs w:val="24"/>
        </w:rPr>
        <w:t>52</w:t>
      </w:r>
      <w:r w:rsidR="00DB7E13">
        <w:rPr>
          <w:rFonts w:cs="Calibri"/>
          <w:szCs w:val="24"/>
        </w:rPr>
        <w:t xml:space="preserve"> organizacji pozarządowej w przeliczeniu na 100 mieszkańców (średnia dla Gminy również wyniosła 0,43 organizacji pozarządowej przypadającej na 100 mieszkańców), to koncentrują się one na swoim wąskim zakresie działalności. Pojedyncze zaangażowane osoby czy organizacje nie stanowią wystarczającego kapitału społecznego, aby wdrażać stałe zmiany w wyuczonych postawach ludzkich.</w:t>
      </w:r>
      <w:bookmarkStart w:id="33" w:name="_Hlk130193769"/>
      <w:bookmarkStart w:id="34" w:name="_Hlk133223796"/>
    </w:p>
    <w:p w14:paraId="0B2AD01C" w14:textId="2C96936A" w:rsidR="003F78F6" w:rsidRDefault="003F78F6" w:rsidP="00BA34B0">
      <w:pPr>
        <w:spacing w:after="100"/>
        <w:jc w:val="both"/>
      </w:pPr>
      <w:r>
        <w:rPr>
          <w:rFonts w:cs="Calibri"/>
          <w:szCs w:val="24"/>
        </w:rPr>
        <w:t xml:space="preserve">Niski poziom zaangażowania społecznego oraz zanik więzi społecznych będzie również powiązany z poczuciem tożsamości lokalnej. </w:t>
      </w:r>
      <w:r w:rsidR="00CE6611">
        <w:rPr>
          <w:rFonts w:cs="Calibri"/>
          <w:szCs w:val="24"/>
        </w:rPr>
        <w:t xml:space="preserve">Tożsamość rozumieć można jako poczucie przynależności, czy to do danej społeczności czy też miejsca. Na jej odczucie wpływ będą miały zarówno nawiązywane relacje międzyludzkie jak i otaczające przestrzenie, z którymi wiązane są np. wspomnienia. Warsztaty strategiczne wykazały, iż wśród młodych osób obserwuje się niskie poczucie tożsamości lokalnej, a zatem nie identyfikują się oni ze Śmiglem, jego społecznością. Można zatem przypuszczać, iż nie będą oni chcieli wiązać swojej przyszłości właśnie ze Śmiglem. W dłuższej perspektywie czasowej będzie się to z kolei wiązać z brakiem rozwoju społeczeństwa obywatelskiego, obserwowaniem negatywnych zmian w strukturze wieku społeczeństwa oraz kreowaniem obojętnej postawy względem spraw społecznych. </w:t>
      </w:r>
    </w:p>
    <w:p w14:paraId="7E9FE19E" w14:textId="1F718546" w:rsidR="0032685A" w:rsidRDefault="0032685A" w:rsidP="00E72D03">
      <w:pPr>
        <w:pStyle w:val="Legenda"/>
        <w:spacing w:after="100"/>
        <w:rPr>
          <w:rFonts w:cs="Calibri"/>
          <w:i w:val="0"/>
          <w:iCs w:val="0"/>
          <w:color w:val="auto"/>
          <w:sz w:val="24"/>
          <w:szCs w:val="24"/>
        </w:rPr>
      </w:pPr>
    </w:p>
    <w:p w14:paraId="3A74D76F" w14:textId="77777777" w:rsidR="000D79DF" w:rsidRDefault="000D79DF" w:rsidP="00E72D03">
      <w:pPr>
        <w:pStyle w:val="Legenda"/>
        <w:spacing w:after="100"/>
        <w:rPr>
          <w:rFonts w:cs="Calibri"/>
          <w:i w:val="0"/>
          <w:iCs w:val="0"/>
          <w:color w:val="auto"/>
          <w:sz w:val="24"/>
          <w:szCs w:val="24"/>
        </w:rPr>
      </w:pPr>
    </w:p>
    <w:p w14:paraId="7337C8E0" w14:textId="77777777" w:rsidR="000D79DF" w:rsidRDefault="000D79DF" w:rsidP="00E72D03">
      <w:pPr>
        <w:pStyle w:val="Legenda"/>
        <w:spacing w:after="100"/>
        <w:rPr>
          <w:rFonts w:cs="Calibri"/>
          <w:i w:val="0"/>
          <w:iCs w:val="0"/>
          <w:color w:val="auto"/>
          <w:sz w:val="24"/>
          <w:szCs w:val="24"/>
        </w:rPr>
      </w:pPr>
    </w:p>
    <w:p w14:paraId="5FA6E642" w14:textId="4E1ABFAA" w:rsidR="001021E7" w:rsidRPr="0032685A" w:rsidRDefault="000D79DF" w:rsidP="00E72D03">
      <w:pPr>
        <w:pStyle w:val="Legenda"/>
        <w:spacing w:after="100"/>
        <w:rPr>
          <w:rFonts w:cs="Calibri"/>
          <w:i w:val="0"/>
          <w:iCs w:val="0"/>
          <w:color w:val="auto"/>
          <w:sz w:val="24"/>
          <w:szCs w:val="24"/>
        </w:rPr>
      </w:pPr>
      <w:r>
        <w:rPr>
          <w:noProof/>
          <w:lang w:eastAsia="pl-PL"/>
        </w:rPr>
        <w:lastRenderedPageBreak/>
        <mc:AlternateContent>
          <mc:Choice Requires="wps">
            <w:drawing>
              <wp:anchor distT="0" distB="0" distL="114300" distR="114300" simplePos="0" relativeHeight="251703296" behindDoc="1" locked="0" layoutInCell="1" allowOverlap="1" wp14:anchorId="266FF3B4" wp14:editId="5C9F813D">
                <wp:simplePos x="0" y="0"/>
                <wp:positionH relativeFrom="page">
                  <wp:posOffset>-262890</wp:posOffset>
                </wp:positionH>
                <wp:positionV relativeFrom="paragraph">
                  <wp:posOffset>-897890</wp:posOffset>
                </wp:positionV>
                <wp:extent cx="8162925" cy="4175760"/>
                <wp:effectExtent l="0" t="0" r="9525" b="0"/>
                <wp:wrapNone/>
                <wp:docPr id="1706051203" name="Prostokąt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62925" cy="417576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85907B7" id="Prostokąt 12" o:spid="_x0000_s1026" style="position:absolute;margin-left:-20.7pt;margin-top:-70.7pt;width:642.75pt;height:328.8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" fillcolor="#c6e3ff" stroked="f" strokeweight="1pt">
                <w10:wrap anchorx="page"/>
              </v:rect>
            </w:pict>
          </mc:Fallback>
        </mc:AlternateContent>
      </w:r>
      <w:r w:rsidR="001021E7" w:rsidRPr="0032685A">
        <w:rPr>
          <w:rFonts w:cs="Calibri"/>
          <w:i w:val="0"/>
          <w:iCs w:val="0"/>
          <w:color w:val="auto"/>
          <w:sz w:val="24"/>
          <w:szCs w:val="24"/>
        </w:rPr>
        <w:t xml:space="preserve">Główne problemy </w:t>
      </w:r>
      <w:r w:rsidR="001021E7" w:rsidRPr="0032685A">
        <w:rPr>
          <w:rFonts w:cs="Calibri"/>
          <w:bCs/>
          <w:i w:val="0"/>
          <w:iCs w:val="0"/>
          <w:color w:val="auto"/>
          <w:sz w:val="24"/>
          <w:szCs w:val="24"/>
        </w:rPr>
        <w:t>w sferze społecznej</w:t>
      </w:r>
      <w:r w:rsidR="001021E7" w:rsidRPr="0032685A">
        <w:rPr>
          <w:rFonts w:cs="Calibri"/>
          <w:i w:val="0"/>
          <w:iCs w:val="0"/>
          <w:color w:val="auto"/>
          <w:sz w:val="24"/>
          <w:szCs w:val="24"/>
        </w:rPr>
        <w:t xml:space="preserve"> </w:t>
      </w:r>
      <w:r w:rsidR="00C25516" w:rsidRPr="0032685A">
        <w:rPr>
          <w:rFonts w:cs="Calibri"/>
          <w:i w:val="0"/>
          <w:iCs w:val="0"/>
          <w:color w:val="auto"/>
          <w:sz w:val="24"/>
          <w:szCs w:val="24"/>
        </w:rPr>
        <w:t xml:space="preserve">występujące </w:t>
      </w:r>
      <w:r w:rsidR="001021E7" w:rsidRPr="0032685A">
        <w:rPr>
          <w:rFonts w:cs="Calibri"/>
          <w:i w:val="0"/>
          <w:iCs w:val="0"/>
          <w:color w:val="auto"/>
          <w:sz w:val="24"/>
          <w:szCs w:val="24"/>
        </w:rPr>
        <w:t>na obszarze rewitalizacji:</w:t>
      </w:r>
    </w:p>
    <w:p w14:paraId="2A593C17" w14:textId="30238DC9" w:rsidR="007B13EF" w:rsidRPr="0032685A" w:rsidRDefault="0032685A" w:rsidP="00E02576">
      <w:pPr>
        <w:pStyle w:val="Akapitzlist"/>
        <w:numPr>
          <w:ilvl w:val="0"/>
          <w:numId w:val="3"/>
        </w:numPr>
        <w:spacing w:after="100"/>
        <w:jc w:val="both"/>
        <w:rPr>
          <w:rFonts w:cs="Calibri"/>
        </w:rPr>
      </w:pPr>
      <w:bookmarkStart w:id="35" w:name="_Hlk146478567"/>
      <w:r w:rsidRPr="0032685A">
        <w:rPr>
          <w:rFonts w:cs="Calibri"/>
        </w:rPr>
        <w:t>w</w:t>
      </w:r>
      <w:r w:rsidR="007B13EF" w:rsidRPr="0032685A">
        <w:rPr>
          <w:rFonts w:cs="Calibri"/>
        </w:rPr>
        <w:t>ysoki poziom bezrobocia i powiązanego z nim ubóstwa,</w:t>
      </w:r>
    </w:p>
    <w:p w14:paraId="0595460C" w14:textId="024B0FF9" w:rsidR="00E02576" w:rsidRDefault="00E02576" w:rsidP="00E02576">
      <w:pPr>
        <w:pStyle w:val="Akapitzlist"/>
        <w:numPr>
          <w:ilvl w:val="0"/>
          <w:numId w:val="3"/>
        </w:numPr>
        <w:spacing w:after="100"/>
        <w:jc w:val="both"/>
        <w:rPr>
          <w:rFonts w:cs="Calibri"/>
        </w:rPr>
      </w:pPr>
      <w:r w:rsidRPr="0032685A">
        <w:rPr>
          <w:rFonts w:cs="Calibri"/>
        </w:rPr>
        <w:t xml:space="preserve">niski poziom </w:t>
      </w:r>
      <w:r w:rsidR="007B13EF" w:rsidRPr="0032685A">
        <w:rPr>
          <w:rFonts w:cs="Calibri"/>
        </w:rPr>
        <w:t>zaangażowania społecznego</w:t>
      </w:r>
      <w:r w:rsidRPr="0032685A">
        <w:rPr>
          <w:rFonts w:cs="Calibri"/>
        </w:rPr>
        <w:t xml:space="preserve"> i integracji mieszkańców,</w:t>
      </w:r>
    </w:p>
    <w:p w14:paraId="06469E1F" w14:textId="7FF84886" w:rsidR="004D3E73" w:rsidRDefault="004D3E73" w:rsidP="00E02576">
      <w:pPr>
        <w:pStyle w:val="Akapitzlist"/>
        <w:numPr>
          <w:ilvl w:val="0"/>
          <w:numId w:val="3"/>
        </w:numPr>
        <w:spacing w:after="100"/>
        <w:jc w:val="both"/>
        <w:rPr>
          <w:rFonts w:cs="Calibri"/>
        </w:rPr>
      </w:pPr>
      <w:r>
        <w:rPr>
          <w:rFonts w:cs="Calibri"/>
        </w:rPr>
        <w:t>problemy psychologiczne i społeczne wśród dzieci i młodzieży,</w:t>
      </w:r>
    </w:p>
    <w:p w14:paraId="5A526D67" w14:textId="501F0B2D" w:rsidR="004D3E73" w:rsidRPr="0032685A" w:rsidRDefault="004D3E73" w:rsidP="00E02576">
      <w:pPr>
        <w:pStyle w:val="Akapitzlist"/>
        <w:numPr>
          <w:ilvl w:val="0"/>
          <w:numId w:val="3"/>
        </w:numPr>
        <w:spacing w:after="100"/>
        <w:jc w:val="both"/>
        <w:rPr>
          <w:rFonts w:cs="Calibri"/>
        </w:rPr>
      </w:pPr>
      <w:r>
        <w:rPr>
          <w:rFonts w:cs="Calibri"/>
        </w:rPr>
        <w:t>zanikanie więzi społecznych, izolacja, wykluczenie społeczne, osłabienie więzi rodzinnych,</w:t>
      </w:r>
    </w:p>
    <w:p w14:paraId="6D62852D" w14:textId="037848C4" w:rsidR="003C7E2E" w:rsidRPr="0032685A" w:rsidRDefault="00E02576" w:rsidP="00E7398D">
      <w:pPr>
        <w:pStyle w:val="Akapitzlist"/>
        <w:numPr>
          <w:ilvl w:val="0"/>
          <w:numId w:val="3"/>
        </w:numPr>
        <w:spacing w:after="100"/>
        <w:jc w:val="both"/>
        <w:rPr>
          <w:rFonts w:cs="Calibri"/>
        </w:rPr>
      </w:pPr>
      <w:r w:rsidRPr="0032685A">
        <w:rPr>
          <w:rFonts w:cs="Calibri"/>
        </w:rPr>
        <w:t>niedostatecznie rozbudowana oferta społeczna</w:t>
      </w:r>
      <w:r w:rsidR="007B13EF" w:rsidRPr="0032685A">
        <w:rPr>
          <w:rFonts w:cs="Calibri"/>
        </w:rPr>
        <w:t xml:space="preserve">, </w:t>
      </w:r>
      <w:r w:rsidRPr="0032685A">
        <w:rPr>
          <w:rFonts w:cs="Calibri"/>
        </w:rPr>
        <w:t>kulturalna</w:t>
      </w:r>
      <w:r w:rsidR="007B13EF" w:rsidRPr="0032685A">
        <w:rPr>
          <w:rFonts w:cs="Calibri"/>
        </w:rPr>
        <w:t xml:space="preserve"> i rekreacyjna</w:t>
      </w:r>
      <w:r w:rsidRPr="0032685A">
        <w:rPr>
          <w:rFonts w:cs="Calibri"/>
        </w:rPr>
        <w:t xml:space="preserve"> dla dzieci, młodzieży</w:t>
      </w:r>
      <w:r w:rsidR="00E7398D" w:rsidRPr="0032685A">
        <w:rPr>
          <w:rFonts w:cs="Calibri"/>
        </w:rPr>
        <w:t>, dorosłych</w:t>
      </w:r>
      <w:r w:rsidRPr="0032685A">
        <w:rPr>
          <w:rFonts w:cs="Calibri"/>
        </w:rPr>
        <w:t xml:space="preserve"> i seniorów</w:t>
      </w:r>
      <w:r w:rsidR="007B13EF" w:rsidRPr="0032685A">
        <w:rPr>
          <w:rFonts w:cs="Calibri"/>
        </w:rPr>
        <w:t>,</w:t>
      </w:r>
      <w:r w:rsidRPr="0032685A">
        <w:rPr>
          <w:rFonts w:cs="Calibri"/>
        </w:rPr>
        <w:t xml:space="preserve"> </w:t>
      </w:r>
    </w:p>
    <w:p w14:paraId="0CE3EB97" w14:textId="55C7C373" w:rsidR="00E7398D" w:rsidRDefault="00E7398D" w:rsidP="00E7398D">
      <w:pPr>
        <w:pStyle w:val="Akapitzlist"/>
        <w:numPr>
          <w:ilvl w:val="0"/>
          <w:numId w:val="3"/>
        </w:numPr>
        <w:rPr>
          <w:rFonts w:cs="Calibri"/>
        </w:rPr>
      </w:pPr>
      <w:r w:rsidRPr="0032685A">
        <w:rPr>
          <w:rFonts w:cs="Calibri"/>
        </w:rPr>
        <w:t>problemy związane z uzależnieniami,</w:t>
      </w:r>
      <w:r w:rsidR="0032685A" w:rsidRPr="0032685A">
        <w:rPr>
          <w:rFonts w:cs="Calibri"/>
        </w:rPr>
        <w:t xml:space="preserve"> szczególnie alkoholizmem,</w:t>
      </w:r>
    </w:p>
    <w:p w14:paraId="63B7947E" w14:textId="530B730E" w:rsidR="004D3E73" w:rsidRPr="0032685A" w:rsidRDefault="004D3E73" w:rsidP="00E7398D">
      <w:pPr>
        <w:pStyle w:val="Akapitzlist"/>
        <w:numPr>
          <w:ilvl w:val="0"/>
          <w:numId w:val="3"/>
        </w:numPr>
        <w:rPr>
          <w:rFonts w:cs="Calibri"/>
        </w:rPr>
      </w:pPr>
      <w:r>
        <w:rPr>
          <w:rFonts w:cs="Calibri"/>
        </w:rPr>
        <w:t>wysoki poziom przestępczości,</w:t>
      </w:r>
    </w:p>
    <w:bookmarkEnd w:id="33"/>
    <w:bookmarkEnd w:id="34"/>
    <w:bookmarkEnd w:id="35"/>
    <w:p w14:paraId="47AC27FE" w14:textId="4263E071" w:rsidR="00457EBD" w:rsidRPr="0032073B" w:rsidRDefault="0032685A" w:rsidP="0032073B">
      <w:pPr>
        <w:pStyle w:val="Akapitzlist"/>
        <w:numPr>
          <w:ilvl w:val="0"/>
          <w:numId w:val="3"/>
        </w:numPr>
        <w:spacing w:after="100"/>
        <w:jc w:val="both"/>
        <w:rPr>
          <w:rFonts w:cs="Calibri"/>
          <w:color w:val="FFFFFF" w:themeColor="background1"/>
        </w:rPr>
      </w:pPr>
      <w:r w:rsidRPr="0032685A">
        <w:rPr>
          <w:rFonts w:cs="Calibri"/>
        </w:rPr>
        <w:t>starzenie się społeczeństwa</w:t>
      </w:r>
      <w:r w:rsidR="004D3E73">
        <w:rPr>
          <w:rFonts w:cs="Calibri"/>
        </w:rPr>
        <w:t>, zwiększenie zapotrzebowania na usługi społeczne dla osób starszych i ze szczególnymi potrzebami</w:t>
      </w:r>
      <w:r w:rsidRPr="0032685A">
        <w:rPr>
          <w:rFonts w:cs="Calibri"/>
        </w:rPr>
        <w:t>.</w:t>
      </w:r>
      <w:r w:rsidR="00457EBD" w:rsidRPr="0032073B">
        <w:rPr>
          <w:rFonts w:eastAsiaTheme="majorEastAsia" w:cs="Calibri"/>
          <w:b/>
          <w:bCs/>
          <w:color w:val="009241"/>
        </w:rPr>
        <w:br w:type="page"/>
      </w:r>
    </w:p>
    <w:p w14:paraId="6B8C2FD7" w14:textId="77777777" w:rsidR="00D46F9B" w:rsidRDefault="00D46F9B" w:rsidP="00E72D03">
      <w:pPr>
        <w:pStyle w:val="Nagwek3"/>
        <w:numPr>
          <w:ilvl w:val="2"/>
          <w:numId w:val="1"/>
        </w:numPr>
        <w:spacing w:before="100" w:after="100"/>
        <w:rPr>
          <w:rFonts w:cs="Calibri"/>
        </w:rPr>
      </w:pPr>
      <w:bookmarkStart w:id="36" w:name="_Toc165990134"/>
      <w:r w:rsidRPr="001E4819">
        <w:rPr>
          <w:rFonts w:cs="Calibri"/>
        </w:rPr>
        <w:lastRenderedPageBreak/>
        <w:t>Sfera gospodarcza</w:t>
      </w:r>
      <w:bookmarkEnd w:id="36"/>
    </w:p>
    <w:p w14:paraId="23F8ADB5" w14:textId="7CF435AE" w:rsidR="00ED525B" w:rsidRPr="00ED525B" w:rsidRDefault="00ED525B" w:rsidP="00FD5C12">
      <w:pPr>
        <w:jc w:val="both"/>
      </w:pPr>
      <w:r>
        <w:t xml:space="preserve">Na </w:t>
      </w:r>
      <w:r w:rsidR="00380BD2">
        <w:t>poszczególnych podobszarach rewitalizacji analizie poddano aktywność gospodarczą</w:t>
      </w:r>
      <w:r w:rsidR="002A5C25">
        <w:t xml:space="preserve">. Na podobszarze Osiedle II widoczny jest niższy poziom przedsiębiorczości od średniej dla Gminy. Należy jednak wziąć pod uwagę charakter zagospodarowania jednostki. Przy dominującej zabudowie mieszkaniowej jednorodzinnej rozwijają się jedynie podstawowe usługi, niezbędne dla zaspokajania codziennych potrzeb mieszkańców obszaru. Tym samym, za pozytyw należy wziąć fakt, iż stosunek wyrejestrowanych podmiotów gospodarczych do zarejestrowanych podmiotów gospodarczych w 2022 r. jest </w:t>
      </w:r>
      <w:r w:rsidR="00FD5C12">
        <w:t xml:space="preserve">nieznacznie </w:t>
      </w:r>
      <w:r w:rsidR="002A5C25">
        <w:t xml:space="preserve">dodatni i wynosi </w:t>
      </w:r>
      <w:r w:rsidR="00FD5C12">
        <w:t xml:space="preserve">0,4. Oznacza to, iż w 2022 r. na podobszarze rewitalizacji Osiedle II przybyły 3 nowe podmioty gospodarcze. </w:t>
      </w:r>
    </w:p>
    <w:p w14:paraId="706539F8" w14:textId="6E8A6126" w:rsidR="00572CDC" w:rsidRDefault="00572CDC" w:rsidP="00572CDC">
      <w:pPr>
        <w:pStyle w:val="Legenda"/>
        <w:keepNext/>
        <w:rPr>
          <w:i w:val="0"/>
          <w:iCs w:val="0"/>
          <w:sz w:val="24"/>
          <w:szCs w:val="24"/>
        </w:rPr>
      </w:pPr>
      <w:bookmarkStart w:id="37" w:name="_Toc165012648"/>
      <w:r w:rsidRPr="00ED525B">
        <w:rPr>
          <w:i w:val="0"/>
          <w:iCs w:val="0"/>
          <w:sz w:val="24"/>
          <w:szCs w:val="24"/>
        </w:rPr>
        <w:t xml:space="preserve">Tabela </w:t>
      </w:r>
      <w:r w:rsidRPr="00ED525B">
        <w:rPr>
          <w:i w:val="0"/>
          <w:iCs w:val="0"/>
          <w:sz w:val="24"/>
          <w:szCs w:val="24"/>
        </w:rPr>
        <w:fldChar w:fldCharType="begin"/>
      </w:r>
      <w:r w:rsidRPr="00ED525B">
        <w:rPr>
          <w:i w:val="0"/>
          <w:iCs w:val="0"/>
          <w:sz w:val="24"/>
          <w:szCs w:val="24"/>
        </w:rPr>
        <w:instrText xml:space="preserve"> SEQ Tabela \* ARABIC </w:instrText>
      </w:r>
      <w:r w:rsidRPr="00ED525B">
        <w:rPr>
          <w:i w:val="0"/>
          <w:iCs w:val="0"/>
          <w:sz w:val="24"/>
          <w:szCs w:val="24"/>
        </w:rPr>
        <w:fldChar w:fldCharType="separate"/>
      </w:r>
      <w:r w:rsidR="007744F8">
        <w:rPr>
          <w:i w:val="0"/>
          <w:iCs w:val="0"/>
          <w:noProof/>
          <w:sz w:val="24"/>
          <w:szCs w:val="24"/>
        </w:rPr>
        <w:t>9</w:t>
      </w:r>
      <w:r w:rsidRPr="00ED525B">
        <w:rPr>
          <w:i w:val="0"/>
          <w:iCs w:val="0"/>
          <w:noProof/>
          <w:sz w:val="24"/>
          <w:szCs w:val="24"/>
        </w:rPr>
        <w:fldChar w:fldCharType="end"/>
      </w:r>
      <w:r w:rsidRPr="00ED525B">
        <w:rPr>
          <w:i w:val="0"/>
          <w:iCs w:val="0"/>
          <w:sz w:val="24"/>
          <w:szCs w:val="24"/>
        </w:rPr>
        <w:t xml:space="preserve"> Porównanie wskaźników dla sfery gospodarczej obszaru rewitalizacji oraz </w:t>
      </w:r>
      <w:r w:rsidR="000C6BBE" w:rsidRPr="00ED525B">
        <w:rPr>
          <w:i w:val="0"/>
          <w:iCs w:val="0"/>
          <w:sz w:val="24"/>
          <w:szCs w:val="24"/>
        </w:rPr>
        <w:t>G</w:t>
      </w:r>
      <w:r w:rsidRPr="00ED525B">
        <w:rPr>
          <w:i w:val="0"/>
          <w:iCs w:val="0"/>
          <w:sz w:val="24"/>
          <w:szCs w:val="24"/>
        </w:rPr>
        <w:t>miny</w:t>
      </w:r>
      <w:r w:rsidR="00ED525B" w:rsidRPr="00ED525B">
        <w:rPr>
          <w:i w:val="0"/>
          <w:iCs w:val="0"/>
          <w:sz w:val="24"/>
          <w:szCs w:val="24"/>
        </w:rPr>
        <w:t xml:space="preserve"> Śmigiel</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2"/>
        <w:gridCol w:w="3276"/>
        <w:gridCol w:w="806"/>
        <w:gridCol w:w="806"/>
        <w:gridCol w:w="806"/>
        <w:gridCol w:w="1139"/>
        <w:gridCol w:w="807"/>
      </w:tblGrid>
      <w:tr w:rsidR="00ED525B" w:rsidRPr="00ED525B" w14:paraId="2516F4B0" w14:textId="77777777" w:rsidTr="00ED525B">
        <w:trPr>
          <w:trHeight w:val="765"/>
        </w:trPr>
        <w:tc>
          <w:tcPr>
            <w:tcW w:w="756" w:type="pct"/>
            <w:shd w:val="clear" w:color="auto" w:fill="C6E3FF"/>
            <w:vAlign w:val="center"/>
            <w:hideMark/>
          </w:tcPr>
          <w:p w14:paraId="36C485A7"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Zjawisko</w:t>
            </w:r>
          </w:p>
        </w:tc>
        <w:tc>
          <w:tcPr>
            <w:tcW w:w="1843" w:type="pct"/>
            <w:shd w:val="clear" w:color="auto" w:fill="C6E3FF"/>
            <w:vAlign w:val="center"/>
            <w:hideMark/>
          </w:tcPr>
          <w:p w14:paraId="2C482718"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Wskaźnik/miernik</w:t>
            </w:r>
          </w:p>
        </w:tc>
        <w:tc>
          <w:tcPr>
            <w:tcW w:w="480" w:type="pct"/>
            <w:shd w:val="clear" w:color="auto" w:fill="C6E3FF"/>
            <w:vAlign w:val="center"/>
            <w:hideMark/>
          </w:tcPr>
          <w:p w14:paraId="67108BDF"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Osiedle II</w:t>
            </w:r>
          </w:p>
        </w:tc>
        <w:tc>
          <w:tcPr>
            <w:tcW w:w="480" w:type="pct"/>
            <w:shd w:val="clear" w:color="auto" w:fill="C6E3FF"/>
            <w:vAlign w:val="center"/>
            <w:hideMark/>
          </w:tcPr>
          <w:p w14:paraId="00D2E725"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Osiedle III</w:t>
            </w:r>
          </w:p>
        </w:tc>
        <w:tc>
          <w:tcPr>
            <w:tcW w:w="480" w:type="pct"/>
            <w:shd w:val="clear" w:color="auto" w:fill="C6E3FF"/>
            <w:vAlign w:val="center"/>
            <w:hideMark/>
          </w:tcPr>
          <w:p w14:paraId="35FA36F5"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Osiedle IV</w:t>
            </w:r>
          </w:p>
        </w:tc>
        <w:tc>
          <w:tcPr>
            <w:tcW w:w="480" w:type="pct"/>
            <w:shd w:val="clear" w:color="auto" w:fill="C6E3FF"/>
            <w:vAlign w:val="center"/>
            <w:hideMark/>
          </w:tcPr>
          <w:p w14:paraId="5B1B178A"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Średnia dla obszaru rewitalizacji</w:t>
            </w:r>
          </w:p>
        </w:tc>
        <w:tc>
          <w:tcPr>
            <w:tcW w:w="480" w:type="pct"/>
            <w:shd w:val="clear" w:color="auto" w:fill="C6E3FF"/>
            <w:vAlign w:val="center"/>
            <w:hideMark/>
          </w:tcPr>
          <w:p w14:paraId="3962F9D3"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Średnia dla Gminy</w:t>
            </w:r>
          </w:p>
        </w:tc>
      </w:tr>
      <w:tr w:rsidR="00ED525B" w:rsidRPr="00ED525B" w14:paraId="57E2E02A" w14:textId="77777777" w:rsidTr="00ED525B">
        <w:trPr>
          <w:trHeight w:val="615"/>
        </w:trPr>
        <w:tc>
          <w:tcPr>
            <w:tcW w:w="756" w:type="pct"/>
            <w:vMerge w:val="restart"/>
            <w:shd w:val="clear" w:color="auto" w:fill="C6E3FF"/>
            <w:vAlign w:val="center"/>
            <w:hideMark/>
          </w:tcPr>
          <w:p w14:paraId="7CB5C007"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AKTYWNOŚĆ GOSPODARCZA</w:t>
            </w:r>
          </w:p>
        </w:tc>
        <w:tc>
          <w:tcPr>
            <w:tcW w:w="1843" w:type="pct"/>
            <w:shd w:val="clear" w:color="auto" w:fill="auto"/>
            <w:vAlign w:val="center"/>
            <w:hideMark/>
          </w:tcPr>
          <w:p w14:paraId="6394C04E"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zarejestrowanych podmiotów gospodarczych ogółem na 100 mieszkańców</w:t>
            </w:r>
          </w:p>
        </w:tc>
        <w:tc>
          <w:tcPr>
            <w:tcW w:w="480" w:type="pct"/>
            <w:shd w:val="clear" w:color="auto" w:fill="auto"/>
            <w:noWrap/>
            <w:vAlign w:val="center"/>
            <w:hideMark/>
          </w:tcPr>
          <w:p w14:paraId="5CA2629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6,90</w:t>
            </w:r>
          </w:p>
        </w:tc>
        <w:tc>
          <w:tcPr>
            <w:tcW w:w="480" w:type="pct"/>
            <w:shd w:val="clear" w:color="auto" w:fill="auto"/>
            <w:noWrap/>
            <w:vAlign w:val="center"/>
            <w:hideMark/>
          </w:tcPr>
          <w:p w14:paraId="5CAD87DC"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11,26</w:t>
            </w:r>
          </w:p>
        </w:tc>
        <w:tc>
          <w:tcPr>
            <w:tcW w:w="480" w:type="pct"/>
            <w:shd w:val="clear" w:color="auto" w:fill="auto"/>
            <w:noWrap/>
            <w:vAlign w:val="center"/>
            <w:hideMark/>
          </w:tcPr>
          <w:p w14:paraId="0841DB91"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8,81</w:t>
            </w:r>
          </w:p>
        </w:tc>
        <w:tc>
          <w:tcPr>
            <w:tcW w:w="480" w:type="pct"/>
            <w:shd w:val="clear" w:color="auto" w:fill="auto"/>
            <w:noWrap/>
            <w:vAlign w:val="center"/>
            <w:hideMark/>
          </w:tcPr>
          <w:p w14:paraId="6190F894"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8,90</w:t>
            </w:r>
          </w:p>
        </w:tc>
        <w:tc>
          <w:tcPr>
            <w:tcW w:w="480" w:type="pct"/>
            <w:shd w:val="clear" w:color="auto" w:fill="auto"/>
            <w:noWrap/>
            <w:vAlign w:val="center"/>
            <w:hideMark/>
          </w:tcPr>
          <w:p w14:paraId="119D3ABB"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7,01</w:t>
            </w:r>
          </w:p>
        </w:tc>
      </w:tr>
      <w:tr w:rsidR="00ED525B" w:rsidRPr="00ED525B" w14:paraId="5A52EF75" w14:textId="77777777" w:rsidTr="00ED525B">
        <w:trPr>
          <w:trHeight w:val="570"/>
        </w:trPr>
        <w:tc>
          <w:tcPr>
            <w:tcW w:w="756" w:type="pct"/>
            <w:vMerge/>
            <w:shd w:val="clear" w:color="auto" w:fill="C6E3FF"/>
            <w:vAlign w:val="center"/>
            <w:hideMark/>
          </w:tcPr>
          <w:p w14:paraId="35BE88FE"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699A5B07"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zarejestrowanych podmiotów gospodarczych w 2022 roku na 100 mieszkańców</w:t>
            </w:r>
          </w:p>
        </w:tc>
        <w:tc>
          <w:tcPr>
            <w:tcW w:w="480" w:type="pct"/>
            <w:shd w:val="clear" w:color="auto" w:fill="auto"/>
            <w:noWrap/>
            <w:vAlign w:val="center"/>
            <w:hideMark/>
          </w:tcPr>
          <w:p w14:paraId="61A304D1"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0,39</w:t>
            </w:r>
          </w:p>
        </w:tc>
        <w:tc>
          <w:tcPr>
            <w:tcW w:w="480" w:type="pct"/>
            <w:shd w:val="clear" w:color="auto" w:fill="auto"/>
            <w:noWrap/>
            <w:vAlign w:val="center"/>
            <w:hideMark/>
          </w:tcPr>
          <w:p w14:paraId="45FCA7A2"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0,79</w:t>
            </w:r>
          </w:p>
        </w:tc>
        <w:tc>
          <w:tcPr>
            <w:tcW w:w="480" w:type="pct"/>
            <w:shd w:val="clear" w:color="auto" w:fill="auto"/>
            <w:noWrap/>
            <w:vAlign w:val="center"/>
            <w:hideMark/>
          </w:tcPr>
          <w:p w14:paraId="08B7C64D"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0,42</w:t>
            </w:r>
          </w:p>
        </w:tc>
        <w:tc>
          <w:tcPr>
            <w:tcW w:w="480" w:type="pct"/>
            <w:shd w:val="clear" w:color="auto" w:fill="auto"/>
            <w:noWrap/>
            <w:vAlign w:val="center"/>
            <w:hideMark/>
          </w:tcPr>
          <w:p w14:paraId="0D3F204A" w14:textId="3C565F18"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0,5</w:t>
            </w:r>
            <w:r w:rsidR="004D3E73">
              <w:rPr>
                <w:rFonts w:eastAsia="Times New Roman" w:cs="Calibri"/>
                <w:color w:val="000000"/>
                <w:sz w:val="20"/>
                <w:szCs w:val="20"/>
                <w:lang w:eastAsia="pl-PL"/>
              </w:rPr>
              <w:t>2</w:t>
            </w:r>
          </w:p>
        </w:tc>
        <w:tc>
          <w:tcPr>
            <w:tcW w:w="480" w:type="pct"/>
            <w:shd w:val="clear" w:color="auto" w:fill="auto"/>
            <w:noWrap/>
            <w:vAlign w:val="center"/>
            <w:hideMark/>
          </w:tcPr>
          <w:p w14:paraId="49C65FB8"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0,43</w:t>
            </w:r>
          </w:p>
        </w:tc>
      </w:tr>
      <w:tr w:rsidR="00ED525B" w:rsidRPr="00ED525B" w14:paraId="78D04F75" w14:textId="77777777" w:rsidTr="00ED525B">
        <w:trPr>
          <w:trHeight w:val="525"/>
        </w:trPr>
        <w:tc>
          <w:tcPr>
            <w:tcW w:w="756" w:type="pct"/>
            <w:vMerge/>
            <w:shd w:val="clear" w:color="auto" w:fill="C6E3FF"/>
            <w:vAlign w:val="center"/>
            <w:hideMark/>
          </w:tcPr>
          <w:p w14:paraId="3AB93EA2"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6FA4B29A"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zarejestrowanych podmiotów gospodarczych w 2022 roku w stosunku do podmiotów gospodarczych ogółem</w:t>
            </w:r>
          </w:p>
        </w:tc>
        <w:tc>
          <w:tcPr>
            <w:tcW w:w="480" w:type="pct"/>
            <w:shd w:val="clear" w:color="auto" w:fill="auto"/>
            <w:noWrap/>
            <w:vAlign w:val="center"/>
            <w:hideMark/>
          </w:tcPr>
          <w:p w14:paraId="1C64B16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5,6%</w:t>
            </w:r>
          </w:p>
        </w:tc>
        <w:tc>
          <w:tcPr>
            <w:tcW w:w="480" w:type="pct"/>
            <w:shd w:val="clear" w:color="auto" w:fill="auto"/>
            <w:noWrap/>
            <w:vAlign w:val="center"/>
            <w:hideMark/>
          </w:tcPr>
          <w:p w14:paraId="5DF6DF89"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7,0%</w:t>
            </w:r>
          </w:p>
        </w:tc>
        <w:tc>
          <w:tcPr>
            <w:tcW w:w="480" w:type="pct"/>
            <w:shd w:val="clear" w:color="auto" w:fill="auto"/>
            <w:noWrap/>
            <w:vAlign w:val="center"/>
            <w:hideMark/>
          </w:tcPr>
          <w:p w14:paraId="62EA752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4,7%</w:t>
            </w:r>
          </w:p>
        </w:tc>
        <w:tc>
          <w:tcPr>
            <w:tcW w:w="480" w:type="pct"/>
            <w:shd w:val="clear" w:color="auto" w:fill="auto"/>
            <w:noWrap/>
            <w:vAlign w:val="center"/>
            <w:hideMark/>
          </w:tcPr>
          <w:p w14:paraId="579DC9C3" w14:textId="49741DFA" w:rsidR="00ED525B" w:rsidRPr="00ED525B" w:rsidRDefault="004D3E73" w:rsidP="00ED525B">
            <w:pPr>
              <w:spacing w:after="0" w:line="240" w:lineRule="auto"/>
              <w:jc w:val="center"/>
              <w:rPr>
                <w:rFonts w:eastAsia="Times New Roman" w:cs="Calibri"/>
                <w:color w:val="000000"/>
                <w:sz w:val="20"/>
                <w:szCs w:val="20"/>
                <w:lang w:eastAsia="pl-PL"/>
              </w:rPr>
            </w:pPr>
            <w:r w:rsidRPr="006948A5">
              <w:rPr>
                <w:rFonts w:eastAsia="Times New Roman" w:cs="Calibri"/>
                <w:color w:val="9C0006"/>
                <w:sz w:val="20"/>
                <w:szCs w:val="20"/>
                <w:lang w:eastAsia="pl-PL"/>
              </w:rPr>
              <w:t>5,8</w:t>
            </w:r>
            <w:r w:rsidR="00ED525B" w:rsidRPr="006948A5">
              <w:rPr>
                <w:rFonts w:eastAsia="Times New Roman" w:cs="Calibri"/>
                <w:color w:val="9C0006"/>
                <w:sz w:val="20"/>
                <w:szCs w:val="20"/>
                <w:lang w:eastAsia="pl-PL"/>
              </w:rPr>
              <w:t>%</w:t>
            </w:r>
          </w:p>
        </w:tc>
        <w:tc>
          <w:tcPr>
            <w:tcW w:w="480" w:type="pct"/>
            <w:shd w:val="clear" w:color="auto" w:fill="auto"/>
            <w:noWrap/>
            <w:vAlign w:val="center"/>
            <w:hideMark/>
          </w:tcPr>
          <w:p w14:paraId="5B522132"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6,2%</w:t>
            </w:r>
          </w:p>
        </w:tc>
      </w:tr>
      <w:tr w:rsidR="00ED525B" w:rsidRPr="00ED525B" w14:paraId="5247A503" w14:textId="77777777" w:rsidTr="00ED525B">
        <w:trPr>
          <w:trHeight w:val="510"/>
        </w:trPr>
        <w:tc>
          <w:tcPr>
            <w:tcW w:w="756" w:type="pct"/>
            <w:vMerge/>
            <w:shd w:val="clear" w:color="auto" w:fill="C6E3FF"/>
            <w:vAlign w:val="center"/>
            <w:hideMark/>
          </w:tcPr>
          <w:p w14:paraId="6A85229A"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108D6BC1"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wyrejestrowanych podmiotów gospodarczych w 2022 roku na 100 mieszkańców</w:t>
            </w:r>
          </w:p>
        </w:tc>
        <w:tc>
          <w:tcPr>
            <w:tcW w:w="480" w:type="pct"/>
            <w:shd w:val="clear" w:color="auto" w:fill="auto"/>
            <w:noWrap/>
            <w:vAlign w:val="center"/>
            <w:hideMark/>
          </w:tcPr>
          <w:p w14:paraId="1C6B7D9E"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0,16</w:t>
            </w:r>
          </w:p>
        </w:tc>
        <w:tc>
          <w:tcPr>
            <w:tcW w:w="480" w:type="pct"/>
            <w:shd w:val="clear" w:color="auto" w:fill="auto"/>
            <w:noWrap/>
            <w:vAlign w:val="center"/>
            <w:hideMark/>
          </w:tcPr>
          <w:p w14:paraId="62BEDA35"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0,35</w:t>
            </w:r>
          </w:p>
        </w:tc>
        <w:tc>
          <w:tcPr>
            <w:tcW w:w="480" w:type="pct"/>
            <w:shd w:val="clear" w:color="auto" w:fill="auto"/>
            <w:noWrap/>
            <w:vAlign w:val="center"/>
            <w:hideMark/>
          </w:tcPr>
          <w:p w14:paraId="4EC60BD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0,49</w:t>
            </w:r>
          </w:p>
        </w:tc>
        <w:tc>
          <w:tcPr>
            <w:tcW w:w="480" w:type="pct"/>
            <w:shd w:val="clear" w:color="auto" w:fill="auto"/>
            <w:noWrap/>
            <w:vAlign w:val="center"/>
            <w:hideMark/>
          </w:tcPr>
          <w:p w14:paraId="1EC199EA" w14:textId="4D4C66B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0,3</w:t>
            </w:r>
            <w:r w:rsidR="004D3E73">
              <w:rPr>
                <w:rFonts w:eastAsia="Times New Roman" w:cs="Calibri"/>
                <w:color w:val="9C0006"/>
                <w:sz w:val="20"/>
                <w:szCs w:val="20"/>
                <w:lang w:eastAsia="pl-PL"/>
              </w:rPr>
              <w:t>4</w:t>
            </w:r>
          </w:p>
        </w:tc>
        <w:tc>
          <w:tcPr>
            <w:tcW w:w="480" w:type="pct"/>
            <w:shd w:val="clear" w:color="auto" w:fill="auto"/>
            <w:noWrap/>
            <w:vAlign w:val="center"/>
            <w:hideMark/>
          </w:tcPr>
          <w:p w14:paraId="043A792F"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0,26</w:t>
            </w:r>
          </w:p>
        </w:tc>
      </w:tr>
      <w:tr w:rsidR="00ED525B" w:rsidRPr="00ED525B" w14:paraId="35408353" w14:textId="77777777" w:rsidTr="00ED525B">
        <w:trPr>
          <w:trHeight w:val="765"/>
        </w:trPr>
        <w:tc>
          <w:tcPr>
            <w:tcW w:w="756" w:type="pct"/>
            <w:vMerge/>
            <w:shd w:val="clear" w:color="auto" w:fill="C6E3FF"/>
            <w:vAlign w:val="center"/>
            <w:hideMark/>
          </w:tcPr>
          <w:p w14:paraId="219252FC"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058660CC"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wyrejestrowanych podmiotów gospodarczych w 2022 roku w stosunku do podmiotów gospodarczych ogółem</w:t>
            </w:r>
          </w:p>
        </w:tc>
        <w:tc>
          <w:tcPr>
            <w:tcW w:w="480" w:type="pct"/>
            <w:shd w:val="clear" w:color="auto" w:fill="auto"/>
            <w:noWrap/>
            <w:vAlign w:val="center"/>
            <w:hideMark/>
          </w:tcPr>
          <w:p w14:paraId="0F3C1E05"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2,3%</w:t>
            </w:r>
          </w:p>
        </w:tc>
        <w:tc>
          <w:tcPr>
            <w:tcW w:w="480" w:type="pct"/>
            <w:shd w:val="clear" w:color="auto" w:fill="auto"/>
            <w:noWrap/>
            <w:vAlign w:val="center"/>
            <w:hideMark/>
          </w:tcPr>
          <w:p w14:paraId="10586A3B"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3,1%</w:t>
            </w:r>
          </w:p>
        </w:tc>
        <w:tc>
          <w:tcPr>
            <w:tcW w:w="480" w:type="pct"/>
            <w:shd w:val="clear" w:color="auto" w:fill="auto"/>
            <w:noWrap/>
            <w:vAlign w:val="center"/>
            <w:hideMark/>
          </w:tcPr>
          <w:p w14:paraId="2AF006B1"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5,5%</w:t>
            </w:r>
          </w:p>
        </w:tc>
        <w:tc>
          <w:tcPr>
            <w:tcW w:w="480" w:type="pct"/>
            <w:shd w:val="clear" w:color="auto" w:fill="auto"/>
            <w:noWrap/>
            <w:vAlign w:val="center"/>
            <w:hideMark/>
          </w:tcPr>
          <w:p w14:paraId="553D830D" w14:textId="74B0D120" w:rsidR="00ED525B" w:rsidRPr="00ED525B" w:rsidRDefault="004D3E73" w:rsidP="00ED525B">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3,8</w:t>
            </w:r>
            <w:r w:rsidR="00ED525B" w:rsidRPr="00ED525B">
              <w:rPr>
                <w:rFonts w:eastAsia="Times New Roman" w:cs="Calibri"/>
                <w:color w:val="9C0006"/>
                <w:sz w:val="20"/>
                <w:szCs w:val="20"/>
                <w:lang w:eastAsia="pl-PL"/>
              </w:rPr>
              <w:t>%</w:t>
            </w:r>
          </w:p>
        </w:tc>
        <w:tc>
          <w:tcPr>
            <w:tcW w:w="480" w:type="pct"/>
            <w:shd w:val="clear" w:color="auto" w:fill="auto"/>
            <w:noWrap/>
            <w:vAlign w:val="center"/>
            <w:hideMark/>
          </w:tcPr>
          <w:p w14:paraId="33D95FE4"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3,7%</w:t>
            </w:r>
          </w:p>
        </w:tc>
      </w:tr>
      <w:tr w:rsidR="00ED525B" w:rsidRPr="00ED525B" w14:paraId="387F4EB2" w14:textId="77777777" w:rsidTr="00ED525B">
        <w:trPr>
          <w:trHeight w:val="765"/>
        </w:trPr>
        <w:tc>
          <w:tcPr>
            <w:tcW w:w="756" w:type="pct"/>
            <w:vMerge/>
            <w:shd w:val="clear" w:color="auto" w:fill="C6E3FF"/>
            <w:vAlign w:val="center"/>
            <w:hideMark/>
          </w:tcPr>
          <w:p w14:paraId="06FAC44C"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5D49537A"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wyrejestrowanych podmiotów gospodarczych w 2022 roku w stosunku do podmiotów zarejestrowanych w 2022 roku</w:t>
            </w:r>
          </w:p>
        </w:tc>
        <w:tc>
          <w:tcPr>
            <w:tcW w:w="480" w:type="pct"/>
            <w:shd w:val="clear" w:color="auto" w:fill="auto"/>
            <w:noWrap/>
            <w:vAlign w:val="center"/>
            <w:hideMark/>
          </w:tcPr>
          <w:p w14:paraId="61144E2E"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0,40</w:t>
            </w:r>
          </w:p>
        </w:tc>
        <w:tc>
          <w:tcPr>
            <w:tcW w:w="480" w:type="pct"/>
            <w:shd w:val="clear" w:color="auto" w:fill="auto"/>
            <w:noWrap/>
            <w:vAlign w:val="center"/>
            <w:hideMark/>
          </w:tcPr>
          <w:p w14:paraId="630812E6"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0,44</w:t>
            </w:r>
          </w:p>
        </w:tc>
        <w:tc>
          <w:tcPr>
            <w:tcW w:w="480" w:type="pct"/>
            <w:shd w:val="clear" w:color="auto" w:fill="auto"/>
            <w:noWrap/>
            <w:vAlign w:val="center"/>
            <w:hideMark/>
          </w:tcPr>
          <w:p w14:paraId="47C9F9BD"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1,17</w:t>
            </w:r>
          </w:p>
        </w:tc>
        <w:tc>
          <w:tcPr>
            <w:tcW w:w="480" w:type="pct"/>
            <w:shd w:val="clear" w:color="auto" w:fill="auto"/>
            <w:noWrap/>
            <w:vAlign w:val="center"/>
            <w:hideMark/>
          </w:tcPr>
          <w:p w14:paraId="2A7EAEFD" w14:textId="4753B32B"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0,6</w:t>
            </w:r>
            <w:r w:rsidR="004D3E73">
              <w:rPr>
                <w:rFonts w:eastAsia="Times New Roman" w:cs="Calibri"/>
                <w:color w:val="9C0006"/>
                <w:sz w:val="20"/>
                <w:szCs w:val="20"/>
                <w:lang w:eastAsia="pl-PL"/>
              </w:rPr>
              <w:t>5</w:t>
            </w:r>
          </w:p>
        </w:tc>
        <w:tc>
          <w:tcPr>
            <w:tcW w:w="480" w:type="pct"/>
            <w:shd w:val="clear" w:color="auto" w:fill="auto"/>
            <w:noWrap/>
            <w:vAlign w:val="center"/>
            <w:hideMark/>
          </w:tcPr>
          <w:p w14:paraId="590BE5E4"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0,60</w:t>
            </w:r>
          </w:p>
        </w:tc>
      </w:tr>
    </w:tbl>
    <w:p w14:paraId="357849D8" w14:textId="7344E381" w:rsidR="00FD5C12" w:rsidRDefault="00E92F6C" w:rsidP="00FD5C12">
      <w:pPr>
        <w:pStyle w:val="Legenda"/>
        <w:spacing w:after="100"/>
        <w:rPr>
          <w:rFonts w:cs="Calibri"/>
          <w:b w:val="0"/>
          <w:i w:val="0"/>
          <w:iCs w:val="0"/>
        </w:rPr>
      </w:pPr>
      <w:r w:rsidRPr="00ED525B">
        <w:rPr>
          <w:rFonts w:cs="Calibri"/>
          <w:bCs/>
          <w:i w:val="0"/>
          <w:iCs w:val="0"/>
        </w:rPr>
        <w:t>Źródło:</w:t>
      </w:r>
      <w:r w:rsidRPr="00ED525B">
        <w:rPr>
          <w:rFonts w:cs="Calibri"/>
          <w:b w:val="0"/>
          <w:i w:val="0"/>
          <w:iCs w:val="0"/>
        </w:rPr>
        <w:t xml:space="preserve"> opracowanie własne na podstawie Diagnozy służącej wyznaczeniu obszaru zdegradowanego i obszaru rewitalizacji na terenie </w:t>
      </w:r>
      <w:r w:rsidR="000C6BBE" w:rsidRPr="00ED525B">
        <w:rPr>
          <w:rFonts w:cs="Calibri"/>
          <w:b w:val="0"/>
          <w:i w:val="0"/>
          <w:iCs w:val="0"/>
        </w:rPr>
        <w:t xml:space="preserve">Gminy </w:t>
      </w:r>
      <w:r w:rsidR="00ED525B" w:rsidRPr="00ED525B">
        <w:rPr>
          <w:rFonts w:cs="Calibri"/>
          <w:b w:val="0"/>
          <w:i w:val="0"/>
          <w:iCs w:val="0"/>
        </w:rPr>
        <w:t>Śmigiel.</w:t>
      </w:r>
    </w:p>
    <w:p w14:paraId="7A870C06" w14:textId="77777777" w:rsidR="00FD5C12" w:rsidRDefault="00FD5C12" w:rsidP="00FD5C12"/>
    <w:p w14:paraId="3B98BB09" w14:textId="1C4F8DD1" w:rsidR="009912A3" w:rsidRPr="00D940BA" w:rsidRDefault="00FD5C12" w:rsidP="00D940BA">
      <w:pPr>
        <w:jc w:val="both"/>
      </w:pPr>
      <w:r>
        <w:t xml:space="preserve">W przypadku podobszaru rewitalizacji Osiedle III należy z kolei zauważyć wysoki poziom przedsiębiorczości. Na 100 mieszkańców jednostki przypada bowiem, aż 11,26 podmiotów gospodarczych, co znacznie przekracza średnią gminną wynoszącą 7,01 podmiotu gospodarczego oraz średnią dla obszaru rewitalizacji wynoszącą 8,9 podmiotu. Łączenie w 2022 r. na podobszarze rewitalizacji Osiedle III zarejestrowano 9 nowych podmiotów gospodarczych, z kolei wyrejestrowano 4. Podobnie jak w przypadku Osiedla II, można zatem mówić o pozytywnych trendach i braku występowania negatywnych zjawisk w sferze gospodarczej. Zdecydowanie negatywnie w sferze gospodarczej odznacza się podobszar Osiedle IV. Mimo, iż jednostka cechuje się wysokim stopniem rozwoju przedsiębiorczości (8,81 </w:t>
      </w:r>
      <w:r>
        <w:lastRenderedPageBreak/>
        <w:t xml:space="preserve">podmiotu gospodarczego/100 mieszkańców), to widoczna jest tendencja spadkowa. W 2022 r. na podobszarze rewitalizacji Osiedle IV zarejestrowano 6 nowych podmiotów gospodarczych, z kolei wyrejestrowano 7 dotychczas funkcjonujących. </w:t>
      </w:r>
      <w:r w:rsidR="001E1D29">
        <w:t xml:space="preserve">Zważając na charakter zagospodarowania Osiedla IV, jest to o tyle niepokojące, że skupia ono w sobie największe tereny zabudowy usługowej i przemysłowo-składowej w mieście Śmigiel. Przede wszystkim w ciągu ulicy Leszczyńskiej dominują zabudowania przemysłowe, w powiązaniu lokalizacyjnym z dawną Śmigielską Koleją Dojazdową. Przedsiębiorstwa skupione na tym obszarze charakteryzują się również inną strukturą wielkościową, będąc miejscem zatrudnienia również dla osób zamieszkujących </w:t>
      </w:r>
      <w:r w:rsidR="004D3E73">
        <w:t>inne obszary</w:t>
      </w:r>
      <w:r w:rsidR="00D4587C">
        <w:t xml:space="preserve"> Gminy. </w:t>
      </w:r>
    </w:p>
    <w:p w14:paraId="41F26038" w14:textId="0AFDA33C" w:rsidR="00475419" w:rsidRDefault="0032048A" w:rsidP="00475419">
      <w:pPr>
        <w:jc w:val="both"/>
      </w:pPr>
      <w:r>
        <w:rPr>
          <w:noProof/>
          <w:lang w:eastAsia="pl-PL"/>
        </w:rPr>
        <mc:AlternateContent>
          <mc:Choice Requires="wps">
            <w:drawing>
              <wp:anchor distT="0" distB="0" distL="114300" distR="114300" simplePos="0" relativeHeight="251705344" behindDoc="1" locked="0" layoutInCell="1" allowOverlap="1" wp14:anchorId="378C485B" wp14:editId="0B77E598">
                <wp:simplePos x="0" y="0"/>
                <wp:positionH relativeFrom="page">
                  <wp:posOffset>-342900</wp:posOffset>
                </wp:positionH>
                <wp:positionV relativeFrom="paragraph">
                  <wp:posOffset>174625</wp:posOffset>
                </wp:positionV>
                <wp:extent cx="7911465" cy="1920240"/>
                <wp:effectExtent l="0" t="0" r="0" b="3810"/>
                <wp:wrapNone/>
                <wp:docPr id="1775042516" name="Prostoką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11465" cy="192024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0955281" id="Prostokąt 10" o:spid="_x0000_s1026" style="position:absolute;margin-left:-27pt;margin-top:13.75pt;width:622.95pt;height:151.2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" fillcolor="#c6e3ff" stroked="f" strokeweight="1pt">
                <w10:wrap anchorx="page"/>
              </v:rect>
            </w:pict>
          </mc:Fallback>
        </mc:AlternateContent>
      </w:r>
    </w:p>
    <w:p w14:paraId="0A62174B" w14:textId="77777777" w:rsidR="00475419" w:rsidRPr="001E4819" w:rsidRDefault="00475419" w:rsidP="00475419">
      <w:pPr>
        <w:pStyle w:val="Akapitzlist"/>
        <w:spacing w:after="100"/>
        <w:ind w:left="0"/>
        <w:rPr>
          <w:rFonts w:cs="Calibri"/>
          <w:color w:val="FFFFFF" w:themeColor="background1"/>
          <w:u w:val="single"/>
        </w:rPr>
      </w:pPr>
    </w:p>
    <w:p w14:paraId="70244EA4" w14:textId="77777777" w:rsidR="00475419" w:rsidRPr="00FC5C73" w:rsidRDefault="00475419" w:rsidP="00475419">
      <w:pPr>
        <w:pStyle w:val="Akapitzlist"/>
        <w:spacing w:after="100"/>
        <w:ind w:left="0"/>
        <w:rPr>
          <w:rFonts w:cs="Calibri"/>
          <w:i/>
          <w:iCs/>
          <w:szCs w:val="24"/>
        </w:rPr>
      </w:pPr>
      <w:bookmarkStart w:id="38" w:name="_Hlk130193791"/>
      <w:bookmarkStart w:id="39" w:name="_Hlk133223806"/>
      <w:r w:rsidRPr="00FC5C73">
        <w:rPr>
          <w:rFonts w:cs="Calibri"/>
          <w:i/>
          <w:iCs/>
          <w:szCs w:val="24"/>
        </w:rPr>
        <w:t xml:space="preserve">Główne problemy </w:t>
      </w:r>
      <w:r w:rsidRPr="00FC5C73">
        <w:rPr>
          <w:rFonts w:cs="Calibri"/>
          <w:b/>
          <w:bCs/>
          <w:i/>
          <w:iCs/>
          <w:szCs w:val="24"/>
        </w:rPr>
        <w:t>w sferze gospodarczej</w:t>
      </w:r>
      <w:r w:rsidRPr="00FC5C73">
        <w:rPr>
          <w:rFonts w:cs="Calibri"/>
          <w:i/>
          <w:iCs/>
          <w:szCs w:val="24"/>
        </w:rPr>
        <w:t xml:space="preserve"> występujące na obszarze rewitalizacji:</w:t>
      </w:r>
    </w:p>
    <w:p w14:paraId="7721D521" w14:textId="77777777" w:rsidR="00C9768E" w:rsidRPr="00C9768E" w:rsidRDefault="00475419" w:rsidP="00475419">
      <w:pPr>
        <w:pStyle w:val="Akapitzlist"/>
        <w:numPr>
          <w:ilvl w:val="0"/>
          <w:numId w:val="4"/>
        </w:numPr>
        <w:spacing w:after="100"/>
        <w:jc w:val="both"/>
        <w:rPr>
          <w:rFonts w:cs="Calibri"/>
        </w:rPr>
      </w:pPr>
      <w:r w:rsidRPr="00C9768E">
        <w:rPr>
          <w:rFonts w:cs="Calibri"/>
        </w:rPr>
        <w:t>słaba kondycja lokalnych przedsiębiorstw,</w:t>
      </w:r>
      <w:r w:rsidR="00C9768E" w:rsidRPr="00C9768E">
        <w:rPr>
          <w:rFonts w:cs="Calibri"/>
        </w:rPr>
        <w:t xml:space="preserve"> prowadzących działalność na podobszarze rewitalizacji Osiedle IV,</w:t>
      </w:r>
    </w:p>
    <w:p w14:paraId="3BE9E4D6" w14:textId="22C916D1" w:rsidR="00475419" w:rsidRPr="00C9768E" w:rsidRDefault="00C9768E" w:rsidP="00475419">
      <w:pPr>
        <w:pStyle w:val="Akapitzlist"/>
        <w:numPr>
          <w:ilvl w:val="0"/>
          <w:numId w:val="4"/>
        </w:numPr>
        <w:spacing w:after="100"/>
        <w:jc w:val="both"/>
        <w:rPr>
          <w:rFonts w:cs="Calibri"/>
        </w:rPr>
      </w:pPr>
      <w:r w:rsidRPr="00C9768E">
        <w:rPr>
          <w:rFonts w:cs="Calibri"/>
        </w:rPr>
        <w:t>niski poziom przedsiębiorczości na podobszarze rewitalizacji Osiedle II.</w:t>
      </w:r>
      <w:r w:rsidR="00475419" w:rsidRPr="00C9768E">
        <w:rPr>
          <w:rFonts w:cs="Calibri"/>
        </w:rPr>
        <w:t xml:space="preserve"> </w:t>
      </w:r>
    </w:p>
    <w:p w14:paraId="4142EA53" w14:textId="77777777" w:rsidR="0032685A" w:rsidRDefault="0032685A" w:rsidP="0032685A">
      <w:pPr>
        <w:spacing w:after="100"/>
        <w:jc w:val="both"/>
        <w:rPr>
          <w:rFonts w:cs="Calibri"/>
          <w:highlight w:val="yellow"/>
        </w:rPr>
      </w:pPr>
    </w:p>
    <w:p w14:paraId="1B0A153A" w14:textId="77777777" w:rsidR="0032685A" w:rsidRDefault="0032685A" w:rsidP="0032685A">
      <w:pPr>
        <w:spacing w:after="100"/>
        <w:jc w:val="both"/>
        <w:rPr>
          <w:rFonts w:cs="Calibri"/>
          <w:highlight w:val="yellow"/>
        </w:rPr>
      </w:pPr>
    </w:p>
    <w:p w14:paraId="2D0A22B2" w14:textId="77777777" w:rsidR="0032685A" w:rsidRDefault="0032685A" w:rsidP="0032685A">
      <w:pPr>
        <w:spacing w:after="100"/>
        <w:jc w:val="both"/>
        <w:rPr>
          <w:rFonts w:cs="Calibri"/>
          <w:highlight w:val="yellow"/>
        </w:rPr>
      </w:pPr>
    </w:p>
    <w:p w14:paraId="15AEE063" w14:textId="77777777" w:rsidR="0032685A" w:rsidRPr="0032685A" w:rsidRDefault="0032685A" w:rsidP="0032685A">
      <w:pPr>
        <w:spacing w:after="100"/>
        <w:jc w:val="both"/>
        <w:rPr>
          <w:rFonts w:cs="Calibri"/>
          <w:highlight w:val="yellow"/>
        </w:rPr>
      </w:pPr>
    </w:p>
    <w:p w14:paraId="1934505A" w14:textId="77777777" w:rsidR="00D46F9B" w:rsidRDefault="00D46F9B" w:rsidP="00E72D03">
      <w:pPr>
        <w:pStyle w:val="Nagwek3"/>
        <w:numPr>
          <w:ilvl w:val="2"/>
          <w:numId w:val="1"/>
        </w:numPr>
        <w:spacing w:before="100" w:after="100"/>
        <w:rPr>
          <w:rFonts w:cs="Calibri"/>
        </w:rPr>
      </w:pPr>
      <w:bookmarkStart w:id="40" w:name="_Toc165990135"/>
      <w:bookmarkEnd w:id="38"/>
      <w:bookmarkEnd w:id="39"/>
      <w:r w:rsidRPr="001E4819">
        <w:rPr>
          <w:rFonts w:cs="Calibri"/>
        </w:rPr>
        <w:t>Sfera środowiskowa</w:t>
      </w:r>
      <w:bookmarkEnd w:id="40"/>
    </w:p>
    <w:p w14:paraId="57EBEF5B" w14:textId="77777777" w:rsidR="00D72D9A" w:rsidRDefault="00D72D9A" w:rsidP="00D72D9A"/>
    <w:p w14:paraId="6EB95041" w14:textId="56021B6D" w:rsidR="00D72D9A" w:rsidRPr="00D72D9A" w:rsidRDefault="00D72D9A" w:rsidP="00D72D9A">
      <w:pPr>
        <w:jc w:val="both"/>
      </w:pPr>
      <w:r>
        <w:t>Analiza wskaźnikowa służąca delimitacji obszaru zdegradowanego i obszaru rewitalizacji wykazała szczególne nagromadzenie zjawisk kryzysowych w sferze środowiskowej na podobszarach Osiedle II i Osiedle IV. W ramach przeprowadzonej delimitacji wykorzystano wskaźniki związane z dostępnością terenów zieleni oraz natężeniem ruchu drogowego.</w:t>
      </w:r>
    </w:p>
    <w:p w14:paraId="498DFC44" w14:textId="2A2D9547" w:rsidR="00BF5FC0" w:rsidRDefault="00BF5FC0" w:rsidP="00BF5FC0">
      <w:pPr>
        <w:pStyle w:val="Legenda"/>
        <w:keepNext/>
        <w:rPr>
          <w:i w:val="0"/>
          <w:iCs w:val="0"/>
          <w:sz w:val="24"/>
          <w:szCs w:val="24"/>
        </w:rPr>
      </w:pPr>
      <w:bookmarkStart w:id="41" w:name="_Toc165012649"/>
      <w:r w:rsidRPr="00D4587C">
        <w:rPr>
          <w:i w:val="0"/>
          <w:iCs w:val="0"/>
          <w:sz w:val="24"/>
          <w:szCs w:val="24"/>
        </w:rPr>
        <w:t xml:space="preserve">Tabela </w:t>
      </w:r>
      <w:r w:rsidRPr="00D4587C">
        <w:rPr>
          <w:i w:val="0"/>
          <w:iCs w:val="0"/>
          <w:sz w:val="24"/>
          <w:szCs w:val="24"/>
        </w:rPr>
        <w:fldChar w:fldCharType="begin"/>
      </w:r>
      <w:r w:rsidRPr="00D4587C">
        <w:rPr>
          <w:i w:val="0"/>
          <w:iCs w:val="0"/>
          <w:sz w:val="24"/>
          <w:szCs w:val="24"/>
        </w:rPr>
        <w:instrText xml:space="preserve"> SEQ Tabela \* ARABIC </w:instrText>
      </w:r>
      <w:r w:rsidRPr="00D4587C">
        <w:rPr>
          <w:i w:val="0"/>
          <w:iCs w:val="0"/>
          <w:sz w:val="24"/>
          <w:szCs w:val="24"/>
        </w:rPr>
        <w:fldChar w:fldCharType="separate"/>
      </w:r>
      <w:r w:rsidR="007744F8">
        <w:rPr>
          <w:i w:val="0"/>
          <w:iCs w:val="0"/>
          <w:noProof/>
          <w:sz w:val="24"/>
          <w:szCs w:val="24"/>
        </w:rPr>
        <w:t>10</w:t>
      </w:r>
      <w:r w:rsidRPr="00D4587C">
        <w:rPr>
          <w:i w:val="0"/>
          <w:iCs w:val="0"/>
          <w:noProof/>
          <w:sz w:val="24"/>
          <w:szCs w:val="24"/>
        </w:rPr>
        <w:fldChar w:fldCharType="end"/>
      </w:r>
      <w:r w:rsidRPr="00D4587C">
        <w:rPr>
          <w:i w:val="0"/>
          <w:iCs w:val="0"/>
          <w:sz w:val="24"/>
          <w:szCs w:val="24"/>
        </w:rPr>
        <w:t xml:space="preserve"> Porównanie wskaźników dla sfery środowiskowej obszaru rewitalizacji oraz </w:t>
      </w:r>
      <w:r w:rsidR="000C6BBE" w:rsidRPr="00D4587C">
        <w:rPr>
          <w:i w:val="0"/>
          <w:iCs w:val="0"/>
          <w:sz w:val="24"/>
          <w:szCs w:val="24"/>
        </w:rPr>
        <w:t>Gminy</w:t>
      </w:r>
      <w:r w:rsidR="00D4587C" w:rsidRPr="00D4587C">
        <w:rPr>
          <w:i w:val="0"/>
          <w:iCs w:val="0"/>
          <w:sz w:val="24"/>
          <w:szCs w:val="24"/>
        </w:rPr>
        <w:t xml:space="preserve"> Śmigiel</w:t>
      </w:r>
      <w:bookmarkEnd w:id="41"/>
    </w:p>
    <w:tbl>
      <w:tblPr>
        <w:tblW w:w="5000" w:type="pct"/>
        <w:tblLayout w:type="fixed"/>
        <w:tblCellMar>
          <w:left w:w="70" w:type="dxa"/>
          <w:right w:w="70" w:type="dxa"/>
        </w:tblCellMar>
        <w:tblLook w:val="04A0" w:firstRow="1" w:lastRow="0" w:firstColumn="1" w:lastColumn="0" w:noHBand="0" w:noVBand="1"/>
      </w:tblPr>
      <w:tblGrid>
        <w:gridCol w:w="1320"/>
        <w:gridCol w:w="2931"/>
        <w:gridCol w:w="897"/>
        <w:gridCol w:w="899"/>
        <w:gridCol w:w="899"/>
        <w:gridCol w:w="1203"/>
        <w:gridCol w:w="913"/>
      </w:tblGrid>
      <w:tr w:rsidR="004D3E73" w:rsidRPr="00D4587C" w14:paraId="58734924" w14:textId="77777777" w:rsidTr="006948A5">
        <w:trPr>
          <w:trHeight w:val="765"/>
        </w:trPr>
        <w:tc>
          <w:tcPr>
            <w:tcW w:w="728"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6C4DE637"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Zjawisko</w:t>
            </w:r>
          </w:p>
        </w:tc>
        <w:tc>
          <w:tcPr>
            <w:tcW w:w="1617" w:type="pct"/>
            <w:tcBorders>
              <w:top w:val="single" w:sz="4" w:space="0" w:color="auto"/>
              <w:left w:val="nil"/>
              <w:bottom w:val="single" w:sz="4" w:space="0" w:color="auto"/>
              <w:right w:val="single" w:sz="4" w:space="0" w:color="auto"/>
            </w:tcBorders>
            <w:shd w:val="clear" w:color="auto" w:fill="C6E3FF"/>
            <w:vAlign w:val="center"/>
            <w:hideMark/>
          </w:tcPr>
          <w:p w14:paraId="0385BB67"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Wskaźnik/miernik</w:t>
            </w:r>
          </w:p>
        </w:tc>
        <w:tc>
          <w:tcPr>
            <w:tcW w:w="495" w:type="pct"/>
            <w:tcBorders>
              <w:top w:val="single" w:sz="4" w:space="0" w:color="auto"/>
              <w:left w:val="nil"/>
              <w:bottom w:val="single" w:sz="4" w:space="0" w:color="auto"/>
              <w:right w:val="single" w:sz="4" w:space="0" w:color="auto"/>
            </w:tcBorders>
            <w:shd w:val="clear" w:color="auto" w:fill="C6E3FF"/>
            <w:vAlign w:val="center"/>
            <w:hideMark/>
          </w:tcPr>
          <w:p w14:paraId="3C7315CA"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Osiedle II</w:t>
            </w:r>
          </w:p>
        </w:tc>
        <w:tc>
          <w:tcPr>
            <w:tcW w:w="496" w:type="pct"/>
            <w:tcBorders>
              <w:top w:val="single" w:sz="4" w:space="0" w:color="auto"/>
              <w:left w:val="nil"/>
              <w:bottom w:val="single" w:sz="4" w:space="0" w:color="auto"/>
              <w:right w:val="single" w:sz="4" w:space="0" w:color="auto"/>
            </w:tcBorders>
            <w:shd w:val="clear" w:color="auto" w:fill="C6E3FF"/>
            <w:vAlign w:val="center"/>
            <w:hideMark/>
          </w:tcPr>
          <w:p w14:paraId="2617C924"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Osiedle III</w:t>
            </w:r>
          </w:p>
        </w:tc>
        <w:tc>
          <w:tcPr>
            <w:tcW w:w="496" w:type="pct"/>
            <w:tcBorders>
              <w:top w:val="single" w:sz="4" w:space="0" w:color="auto"/>
              <w:left w:val="nil"/>
              <w:bottom w:val="single" w:sz="4" w:space="0" w:color="auto"/>
              <w:right w:val="single" w:sz="4" w:space="0" w:color="auto"/>
            </w:tcBorders>
            <w:shd w:val="clear" w:color="auto" w:fill="C6E3FF"/>
            <w:vAlign w:val="center"/>
            <w:hideMark/>
          </w:tcPr>
          <w:p w14:paraId="798C2CFC"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Osiedle IV</w:t>
            </w:r>
          </w:p>
        </w:tc>
        <w:tc>
          <w:tcPr>
            <w:tcW w:w="664" w:type="pct"/>
            <w:tcBorders>
              <w:top w:val="single" w:sz="4" w:space="0" w:color="auto"/>
              <w:left w:val="nil"/>
              <w:bottom w:val="single" w:sz="4" w:space="0" w:color="auto"/>
              <w:right w:val="single" w:sz="4" w:space="0" w:color="auto"/>
            </w:tcBorders>
            <w:shd w:val="clear" w:color="auto" w:fill="C6E3FF"/>
            <w:vAlign w:val="center"/>
            <w:hideMark/>
          </w:tcPr>
          <w:p w14:paraId="11A6C79F"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Średnia dla obszaru rewitalizacji</w:t>
            </w:r>
          </w:p>
        </w:tc>
        <w:tc>
          <w:tcPr>
            <w:tcW w:w="504" w:type="pct"/>
            <w:tcBorders>
              <w:top w:val="single" w:sz="4" w:space="0" w:color="auto"/>
              <w:left w:val="nil"/>
              <w:bottom w:val="single" w:sz="4" w:space="0" w:color="auto"/>
              <w:right w:val="single" w:sz="4" w:space="0" w:color="auto"/>
            </w:tcBorders>
            <w:shd w:val="clear" w:color="auto" w:fill="C6E3FF"/>
            <w:vAlign w:val="center"/>
            <w:hideMark/>
          </w:tcPr>
          <w:p w14:paraId="4644CCD8"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Średnia dla Gminy</w:t>
            </w:r>
          </w:p>
        </w:tc>
      </w:tr>
      <w:tr w:rsidR="004D3E73" w:rsidRPr="00D4587C" w14:paraId="04F9BC88" w14:textId="77777777" w:rsidTr="006948A5">
        <w:trPr>
          <w:trHeight w:val="510"/>
        </w:trPr>
        <w:tc>
          <w:tcPr>
            <w:tcW w:w="728" w:type="pct"/>
            <w:tcBorders>
              <w:top w:val="nil"/>
              <w:left w:val="single" w:sz="4" w:space="0" w:color="auto"/>
              <w:bottom w:val="single" w:sz="4" w:space="0" w:color="auto"/>
              <w:right w:val="single" w:sz="4" w:space="0" w:color="auto"/>
            </w:tcBorders>
            <w:shd w:val="clear" w:color="auto" w:fill="C6E3FF"/>
            <w:vAlign w:val="center"/>
            <w:hideMark/>
          </w:tcPr>
          <w:p w14:paraId="59C9DFA4"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DOSTĘPNOŚĆ TERENÓW ZIELENI</w:t>
            </w:r>
          </w:p>
        </w:tc>
        <w:tc>
          <w:tcPr>
            <w:tcW w:w="1617" w:type="pct"/>
            <w:tcBorders>
              <w:top w:val="nil"/>
              <w:left w:val="nil"/>
              <w:bottom w:val="single" w:sz="4" w:space="0" w:color="auto"/>
              <w:right w:val="single" w:sz="4" w:space="0" w:color="auto"/>
            </w:tcBorders>
            <w:shd w:val="clear" w:color="auto" w:fill="auto"/>
            <w:vAlign w:val="center"/>
            <w:hideMark/>
          </w:tcPr>
          <w:p w14:paraId="30957032"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Powierzchnia ogólnodostępnych terenów zieleni na 100 mieszkańców</w:t>
            </w:r>
          </w:p>
        </w:tc>
        <w:tc>
          <w:tcPr>
            <w:tcW w:w="4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DEAEE"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0,00</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A9236"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sz w:val="20"/>
                <w:szCs w:val="20"/>
                <w:lang w:eastAsia="pl-PL"/>
              </w:rPr>
              <w:t>2 655,95</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8153C"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584,51</w:t>
            </w:r>
          </w:p>
        </w:tc>
        <w:tc>
          <w:tcPr>
            <w:tcW w:w="6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35CC4" w14:textId="14E6B12D" w:rsidR="00D4587C" w:rsidRPr="00D4587C" w:rsidRDefault="004D3E73" w:rsidP="00D4587C">
            <w:pPr>
              <w:spacing w:after="0" w:line="240" w:lineRule="auto"/>
              <w:jc w:val="center"/>
              <w:rPr>
                <w:rFonts w:eastAsia="Times New Roman" w:cs="Calibri"/>
                <w:color w:val="9C0006"/>
                <w:sz w:val="20"/>
                <w:szCs w:val="20"/>
                <w:lang w:eastAsia="pl-PL"/>
              </w:rPr>
            </w:pPr>
            <w:r>
              <w:rPr>
                <w:rFonts w:eastAsia="Times New Roman" w:cs="Calibri"/>
                <w:sz w:val="20"/>
                <w:szCs w:val="20"/>
                <w:lang w:eastAsia="pl-PL"/>
              </w:rPr>
              <w:t>1 004,22</w:t>
            </w:r>
          </w:p>
        </w:tc>
        <w:tc>
          <w:tcPr>
            <w:tcW w:w="504" w:type="pct"/>
            <w:tcBorders>
              <w:top w:val="nil"/>
              <w:left w:val="nil"/>
              <w:bottom w:val="single" w:sz="4" w:space="0" w:color="auto"/>
              <w:right w:val="single" w:sz="4" w:space="0" w:color="auto"/>
            </w:tcBorders>
            <w:shd w:val="clear" w:color="auto" w:fill="auto"/>
            <w:noWrap/>
            <w:vAlign w:val="center"/>
            <w:hideMark/>
          </w:tcPr>
          <w:p w14:paraId="2D5A86FF"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514,48</w:t>
            </w:r>
          </w:p>
        </w:tc>
      </w:tr>
      <w:tr w:rsidR="004D3E73" w:rsidRPr="00D4587C" w14:paraId="0D66FCC8" w14:textId="77777777" w:rsidTr="006948A5">
        <w:trPr>
          <w:trHeight w:val="765"/>
        </w:trPr>
        <w:tc>
          <w:tcPr>
            <w:tcW w:w="728" w:type="pct"/>
            <w:tcBorders>
              <w:top w:val="nil"/>
              <w:left w:val="single" w:sz="4" w:space="0" w:color="auto"/>
              <w:bottom w:val="single" w:sz="4" w:space="0" w:color="auto"/>
              <w:right w:val="single" w:sz="4" w:space="0" w:color="auto"/>
            </w:tcBorders>
            <w:shd w:val="clear" w:color="auto" w:fill="C6E3FF"/>
            <w:vAlign w:val="center"/>
            <w:hideMark/>
          </w:tcPr>
          <w:p w14:paraId="7BC2635A"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NATĘŻENIE RUCHU DROGOWEGO</w:t>
            </w:r>
          </w:p>
        </w:tc>
        <w:tc>
          <w:tcPr>
            <w:tcW w:w="1617" w:type="pct"/>
            <w:tcBorders>
              <w:top w:val="nil"/>
              <w:left w:val="nil"/>
              <w:bottom w:val="single" w:sz="4" w:space="0" w:color="auto"/>
              <w:right w:val="single" w:sz="4" w:space="0" w:color="auto"/>
            </w:tcBorders>
            <w:shd w:val="clear" w:color="auto" w:fill="auto"/>
            <w:vAlign w:val="center"/>
            <w:hideMark/>
          </w:tcPr>
          <w:p w14:paraId="6B6A6B81"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Liczba stwierdzonych zdarzeń drogowych na 100 mieszkańców</w:t>
            </w:r>
          </w:p>
        </w:tc>
        <w:tc>
          <w:tcPr>
            <w:tcW w:w="495" w:type="pct"/>
            <w:tcBorders>
              <w:top w:val="nil"/>
              <w:left w:val="nil"/>
              <w:bottom w:val="single" w:sz="4" w:space="0" w:color="auto"/>
              <w:right w:val="single" w:sz="4" w:space="0" w:color="auto"/>
            </w:tcBorders>
            <w:shd w:val="clear" w:color="auto" w:fill="auto"/>
            <w:noWrap/>
            <w:vAlign w:val="center"/>
            <w:hideMark/>
          </w:tcPr>
          <w:p w14:paraId="6CAB1EC9"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0,47</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8E6A6"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0,80</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56238"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0,90</w:t>
            </w:r>
          </w:p>
        </w:tc>
        <w:tc>
          <w:tcPr>
            <w:tcW w:w="6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5D82F" w14:textId="551F3DC4"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0,7</w:t>
            </w:r>
            <w:r w:rsidR="004D3E73">
              <w:rPr>
                <w:rFonts w:eastAsia="Times New Roman" w:cs="Calibri"/>
                <w:color w:val="9C0006"/>
                <w:sz w:val="20"/>
                <w:szCs w:val="20"/>
                <w:lang w:eastAsia="pl-PL"/>
              </w:rPr>
              <w:t>3</w:t>
            </w:r>
          </w:p>
        </w:tc>
        <w:tc>
          <w:tcPr>
            <w:tcW w:w="504" w:type="pct"/>
            <w:tcBorders>
              <w:top w:val="nil"/>
              <w:left w:val="nil"/>
              <w:bottom w:val="single" w:sz="4" w:space="0" w:color="auto"/>
              <w:right w:val="single" w:sz="4" w:space="0" w:color="auto"/>
            </w:tcBorders>
            <w:shd w:val="clear" w:color="auto" w:fill="auto"/>
            <w:noWrap/>
            <w:vAlign w:val="center"/>
            <w:hideMark/>
          </w:tcPr>
          <w:p w14:paraId="73D354BE"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0,50</w:t>
            </w:r>
          </w:p>
        </w:tc>
      </w:tr>
    </w:tbl>
    <w:p w14:paraId="62253A2C" w14:textId="3E223DB3" w:rsidR="000C6BBE" w:rsidRPr="000D79DF" w:rsidRDefault="00B21A3B" w:rsidP="000D79DF">
      <w:pPr>
        <w:pStyle w:val="Legenda"/>
        <w:spacing w:after="100"/>
        <w:rPr>
          <w:rFonts w:cs="Calibri"/>
          <w:b w:val="0"/>
          <w:i w:val="0"/>
          <w:iCs w:val="0"/>
          <w:color w:val="auto"/>
        </w:rPr>
      </w:pPr>
      <w:r w:rsidRPr="00D4587C">
        <w:rPr>
          <w:rFonts w:cs="Calibri"/>
          <w:bCs/>
          <w:i w:val="0"/>
          <w:iCs w:val="0"/>
          <w:color w:val="auto"/>
        </w:rPr>
        <w:t>Źródło:</w:t>
      </w:r>
      <w:r w:rsidRPr="00D4587C">
        <w:rPr>
          <w:rFonts w:cs="Calibri"/>
          <w:b w:val="0"/>
          <w:i w:val="0"/>
          <w:iCs w:val="0"/>
          <w:color w:val="auto"/>
        </w:rPr>
        <w:t xml:space="preserve"> opracowanie własne na podstawie Diagnozy służącej wyznaczeniu obszaru zdegradowanego i obszaru rewitalizacji na terenie </w:t>
      </w:r>
      <w:r w:rsidR="000C6BBE" w:rsidRPr="00D4587C">
        <w:rPr>
          <w:rFonts w:cs="Calibri"/>
          <w:b w:val="0"/>
          <w:i w:val="0"/>
          <w:iCs w:val="0"/>
          <w:color w:val="auto"/>
        </w:rPr>
        <w:t>Gminy</w:t>
      </w:r>
      <w:r w:rsidR="00D4587C" w:rsidRPr="00D4587C">
        <w:rPr>
          <w:rFonts w:cs="Calibri"/>
          <w:b w:val="0"/>
          <w:i w:val="0"/>
          <w:iCs w:val="0"/>
          <w:color w:val="auto"/>
        </w:rPr>
        <w:t xml:space="preserve"> Śmigiel.</w:t>
      </w:r>
    </w:p>
    <w:p w14:paraId="6DC885CD" w14:textId="77777777" w:rsidR="000D79DF" w:rsidRDefault="000D79DF" w:rsidP="00753ED9">
      <w:pPr>
        <w:jc w:val="both"/>
      </w:pPr>
    </w:p>
    <w:p w14:paraId="08473253" w14:textId="42A5CD79" w:rsidR="00D72D9A" w:rsidRDefault="00D72D9A" w:rsidP="00753ED9">
      <w:pPr>
        <w:jc w:val="both"/>
      </w:pPr>
      <w:r>
        <w:lastRenderedPageBreak/>
        <w:t xml:space="preserve">Na Osiedlu II nie znajdują się żadne ogólnodostępne tereny zieleni, co może być powiązane z charakterem zabudowy tego obszaru. Mimo, iż przeważa zabudowa mieszkaniowa jednorodzinna, której towarzyszą prywatne ogrody, warto jednak zwrócić uwagę na integracyjny charakter zieleni ogólnodostępnej. Poza samymi walorami środowiskowymi, pozwala ona na nawiązywanie kontaktów sąsiedzkich i społecznych, będąc miejscem spotkań mieszkańców. W przypadku jej braku, obniżone zostają nie tylko walory środowiskowe przestrzeni, ale również walory społeczne. </w:t>
      </w:r>
      <w:r w:rsidR="003E70EE">
        <w:t xml:space="preserve">Na Osiedlu IV niska dostępność terenów zieleni jest tym bardziej niepokojąca ze względu na towarzyszące zabudowie mieszkaniowej zabudowania przemysłowe i usługowe, generujące znaczące natężenie ruchu drogowego. Na Osiedlu IV odnotowano najwyższy wskaźnik dotyczący liczby stwierdzonych zdarzeń drogowych na 100 mieszkańców (0,9 zdarzenia/100 mieszkańców; średnia dla Gminy: 0,5). Do zdarzeń drogowych najczęściej dochodzi w obliczu wzmożonego natężenia ruchu drogowego, który determinuje niepewność lub nerwowość w zachowaniu kierowców. Podczas zdarzeń drogowych: kolizji czy wypadków dochodzi jednak również do niejednokrotnie poważnych kontaminacji środowiska przyrodniczego. Towarzyszą im bowiem </w:t>
      </w:r>
      <w:r w:rsidR="00753ED9">
        <w:t>wycieki płynów technicznych (paliwo, olej silnikowy, płyn hamulcowy itp.), wzmożone zużycie materiałów eksploatacyjnych (ogumienie, warstwy ścieralne klocków hamulcowych itp.) czy przedostawanie się innych substancji (np. transportowanych surowców). Wysokim odsetkiem stwierdzonych zdarzeń drogowych charakteryzuje się również podobszar rewitalizacji Osiedle III (0,8 zdarzenia/100 mieszkańców).</w:t>
      </w:r>
      <w:r w:rsidR="004D3E73">
        <w:t xml:space="preserve"> Ponadto wysokie natężenie ruchu drogowego na tych obszarach prowadzi również do wyższej emisji hałasu i zanieczyszczeń do atmosfery.</w:t>
      </w:r>
    </w:p>
    <w:p w14:paraId="16D26A80" w14:textId="60F8B6D8" w:rsidR="00753ED9" w:rsidRDefault="00753ED9" w:rsidP="00753ED9">
      <w:pPr>
        <w:jc w:val="both"/>
      </w:pPr>
      <w:r>
        <w:t>Zgodnie z rozporządzeniem Ministra Środowiska z dnia 2 sierpnia 2012 r. w sprawie stref, w których dokonuje się oceny jakości powietrza, Gmina Śmigiel znajduje się w strefie wielkopolskiej</w:t>
      </w:r>
      <w:r w:rsidR="00B41B68">
        <w:t xml:space="preserve"> (kod strefy: PL3003)</w:t>
      </w:r>
      <w:r>
        <w:t xml:space="preserve"> – dla celów oceny jakości powietrza pod kątem zawartości: </w:t>
      </w:r>
      <w:r w:rsidR="00B41B68">
        <w:t>ozonu, dwutlenku siarki, dwutlenku azotu, tlenków azotu, tlenku węgla i benzenu, pyłu zawieszonego PM10 i PM2,5 oraz zawartego w pyle ołowiu, arsenu, kadmu, niklu i benzo(a)pirenu.</w:t>
      </w:r>
    </w:p>
    <w:p w14:paraId="40EA534A" w14:textId="7A779F80" w:rsidR="00B41B68" w:rsidRPr="00D72D9A" w:rsidRDefault="00B41B68" w:rsidP="00753ED9">
      <w:pPr>
        <w:jc w:val="both"/>
      </w:pPr>
      <w:r>
        <w:t xml:space="preserve">W poniższej tabeli przedstawiono stan powietrza atmosferycznego w strefie wielkopolskiej z uwzględnieniem kryteriów określonych w celu ochrony zdrowia ludzie zgodnie z Roczną oceną jakości powietrza w województwie wielkopolskim za rok 2022, opracowaną przez Główny Inspektorat Ochrony Środowiska. </w:t>
      </w:r>
    </w:p>
    <w:p w14:paraId="2D736640" w14:textId="5A2ED9F3" w:rsidR="005C57EB" w:rsidRDefault="005C57EB">
      <w:pPr>
        <w:rPr>
          <w:szCs w:val="24"/>
        </w:rPr>
      </w:pPr>
      <w:r>
        <w:rPr>
          <w:szCs w:val="24"/>
        </w:rPr>
        <w:br w:type="page"/>
      </w:r>
    </w:p>
    <w:p w14:paraId="06DCBBD4" w14:textId="34A76C0C" w:rsidR="00791236" w:rsidRPr="00B41B68" w:rsidRDefault="00791236" w:rsidP="00791236">
      <w:pPr>
        <w:pStyle w:val="Legenda"/>
        <w:keepNext/>
        <w:jc w:val="both"/>
        <w:rPr>
          <w:i w:val="0"/>
          <w:iCs w:val="0"/>
          <w:sz w:val="24"/>
          <w:szCs w:val="24"/>
        </w:rPr>
      </w:pPr>
      <w:bookmarkStart w:id="42" w:name="_Toc165012650"/>
      <w:r w:rsidRPr="00B41B68">
        <w:rPr>
          <w:i w:val="0"/>
          <w:iCs w:val="0"/>
          <w:sz w:val="24"/>
          <w:szCs w:val="24"/>
        </w:rPr>
        <w:lastRenderedPageBreak/>
        <w:t xml:space="preserve">Tabela </w:t>
      </w:r>
      <w:r w:rsidRPr="00B41B68">
        <w:rPr>
          <w:i w:val="0"/>
          <w:iCs w:val="0"/>
          <w:sz w:val="24"/>
          <w:szCs w:val="24"/>
        </w:rPr>
        <w:fldChar w:fldCharType="begin"/>
      </w:r>
      <w:r w:rsidRPr="00B41B68">
        <w:rPr>
          <w:i w:val="0"/>
          <w:iCs w:val="0"/>
          <w:sz w:val="24"/>
          <w:szCs w:val="24"/>
        </w:rPr>
        <w:instrText xml:space="preserve"> SEQ Tabela \* ARABIC </w:instrText>
      </w:r>
      <w:r w:rsidRPr="00B41B68">
        <w:rPr>
          <w:i w:val="0"/>
          <w:iCs w:val="0"/>
          <w:sz w:val="24"/>
          <w:szCs w:val="24"/>
        </w:rPr>
        <w:fldChar w:fldCharType="separate"/>
      </w:r>
      <w:r w:rsidR="007744F8">
        <w:rPr>
          <w:i w:val="0"/>
          <w:iCs w:val="0"/>
          <w:noProof/>
          <w:sz w:val="24"/>
          <w:szCs w:val="24"/>
        </w:rPr>
        <w:t>11</w:t>
      </w:r>
      <w:r w:rsidRPr="00B41B68">
        <w:rPr>
          <w:i w:val="0"/>
          <w:iCs w:val="0"/>
          <w:noProof/>
          <w:sz w:val="24"/>
          <w:szCs w:val="24"/>
        </w:rPr>
        <w:fldChar w:fldCharType="end"/>
      </w:r>
      <w:r w:rsidRPr="00B41B68">
        <w:rPr>
          <w:i w:val="0"/>
          <w:iCs w:val="0"/>
          <w:sz w:val="24"/>
          <w:szCs w:val="24"/>
        </w:rPr>
        <w:t xml:space="preserve"> Stan powietrza atmosferycznego w ocenie rocznej dokonanej z uwzględnieniem kryteriów ustanowionych w celu ochrony zdrowia ludzi w strefie </w:t>
      </w:r>
      <w:r w:rsidR="00732A2E" w:rsidRPr="00B41B68">
        <w:rPr>
          <w:i w:val="0"/>
          <w:iCs w:val="0"/>
          <w:sz w:val="24"/>
          <w:szCs w:val="24"/>
        </w:rPr>
        <w:t>wielkopolskiej</w:t>
      </w:r>
      <w:r w:rsidRPr="00B41B68">
        <w:rPr>
          <w:i w:val="0"/>
          <w:iCs w:val="0"/>
          <w:sz w:val="24"/>
          <w:szCs w:val="24"/>
        </w:rPr>
        <w:t xml:space="preserve"> w 202</w:t>
      </w:r>
      <w:r w:rsidR="005C57EB" w:rsidRPr="00B41B68">
        <w:rPr>
          <w:i w:val="0"/>
          <w:iCs w:val="0"/>
          <w:sz w:val="24"/>
          <w:szCs w:val="24"/>
        </w:rPr>
        <w:t>2</w:t>
      </w:r>
      <w:r w:rsidRPr="00B41B68">
        <w:rPr>
          <w:i w:val="0"/>
          <w:iCs w:val="0"/>
          <w:sz w:val="24"/>
          <w:szCs w:val="24"/>
        </w:rPr>
        <w:t xml:space="preserve"> roku</w:t>
      </w:r>
      <w:bookmarkEnd w:id="42"/>
    </w:p>
    <w:tbl>
      <w:tblPr>
        <w:tblStyle w:val="Tabela-Siatka"/>
        <w:tblW w:w="5000" w:type="pct"/>
        <w:tblLook w:val="0000" w:firstRow="0" w:lastRow="0" w:firstColumn="0" w:lastColumn="0" w:noHBand="0" w:noVBand="0"/>
      </w:tblPr>
      <w:tblGrid>
        <w:gridCol w:w="745"/>
        <w:gridCol w:w="741"/>
        <w:gridCol w:w="739"/>
        <w:gridCol w:w="756"/>
        <w:gridCol w:w="836"/>
        <w:gridCol w:w="770"/>
        <w:gridCol w:w="745"/>
        <w:gridCol w:w="741"/>
        <w:gridCol w:w="741"/>
        <w:gridCol w:w="738"/>
        <w:gridCol w:w="738"/>
        <w:gridCol w:w="772"/>
      </w:tblGrid>
      <w:tr w:rsidR="004F6457" w:rsidRPr="00791236" w14:paraId="48F63603" w14:textId="77777777" w:rsidTr="00F257DF">
        <w:tc>
          <w:tcPr>
            <w:tcW w:w="5000" w:type="pct"/>
            <w:gridSpan w:val="12"/>
            <w:shd w:val="clear" w:color="auto" w:fill="C6E3FF"/>
          </w:tcPr>
          <w:p w14:paraId="6EBC4D81" w14:textId="77777777" w:rsidR="004F6457" w:rsidRPr="000C6BBE" w:rsidRDefault="004F6457" w:rsidP="0025318A">
            <w:pPr>
              <w:spacing w:before="100" w:after="100"/>
              <w:jc w:val="center"/>
              <w:rPr>
                <w:rFonts w:cs="Calibri"/>
                <w:b/>
                <w:bCs/>
                <w:sz w:val="20"/>
                <w:szCs w:val="20"/>
              </w:rPr>
            </w:pPr>
            <w:r w:rsidRPr="000C6BBE">
              <w:rPr>
                <w:rFonts w:cs="Calibri"/>
                <w:b/>
                <w:bCs/>
                <w:sz w:val="20"/>
                <w:szCs w:val="20"/>
              </w:rPr>
              <w:t>OCHRONA ZDROWIA LUDZI</w:t>
            </w:r>
          </w:p>
        </w:tc>
      </w:tr>
      <w:tr w:rsidR="004F6457" w:rsidRPr="00791236" w14:paraId="44445E0F" w14:textId="77777777" w:rsidTr="00F257DF">
        <w:tc>
          <w:tcPr>
            <w:tcW w:w="5000" w:type="pct"/>
            <w:gridSpan w:val="12"/>
            <w:shd w:val="clear" w:color="auto" w:fill="C6E3FF"/>
          </w:tcPr>
          <w:p w14:paraId="2882FD83" w14:textId="77777777" w:rsidR="004F6457" w:rsidRPr="00791236" w:rsidRDefault="004F6457" w:rsidP="0025318A">
            <w:pPr>
              <w:spacing w:before="100" w:after="100"/>
              <w:jc w:val="center"/>
              <w:rPr>
                <w:rFonts w:cs="Calibri"/>
                <w:b/>
                <w:bCs/>
                <w:color w:val="FFFFFF" w:themeColor="background1"/>
                <w:sz w:val="20"/>
                <w:szCs w:val="20"/>
              </w:rPr>
            </w:pPr>
            <w:r w:rsidRPr="00270822">
              <w:rPr>
                <w:rFonts w:cs="Calibri"/>
                <w:b/>
                <w:bCs/>
                <w:color w:val="000000" w:themeColor="text1"/>
                <w:sz w:val="20"/>
                <w:szCs w:val="20"/>
              </w:rPr>
              <w:t>Symbol klasy strefy dla poszczególnych substancji</w:t>
            </w:r>
          </w:p>
        </w:tc>
      </w:tr>
      <w:tr w:rsidR="00570EAB" w:rsidRPr="00791236" w14:paraId="24B8D350" w14:textId="77777777" w:rsidTr="00F257DF">
        <w:tc>
          <w:tcPr>
            <w:tcW w:w="411" w:type="pct"/>
            <w:vAlign w:val="center"/>
          </w:tcPr>
          <w:p w14:paraId="0DD94CA1" w14:textId="3AB02A88"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SO</w:t>
            </w:r>
            <w:r w:rsidRPr="00791236">
              <w:rPr>
                <w:rFonts w:cs="Calibri"/>
                <w:sz w:val="20"/>
                <w:szCs w:val="20"/>
                <w:vertAlign w:val="subscript"/>
                <w:lang w:val="en-US"/>
              </w:rPr>
              <w:t>2</w:t>
            </w:r>
          </w:p>
        </w:tc>
        <w:tc>
          <w:tcPr>
            <w:tcW w:w="409" w:type="pct"/>
            <w:vAlign w:val="center"/>
          </w:tcPr>
          <w:p w14:paraId="645D7488" w14:textId="5D57B5E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NO</w:t>
            </w:r>
            <w:r w:rsidRPr="00791236">
              <w:rPr>
                <w:rFonts w:cs="Calibri"/>
                <w:sz w:val="20"/>
                <w:szCs w:val="20"/>
                <w:vertAlign w:val="subscript"/>
                <w:lang w:val="en-US"/>
              </w:rPr>
              <w:t>2</w:t>
            </w:r>
          </w:p>
        </w:tc>
        <w:tc>
          <w:tcPr>
            <w:tcW w:w="408" w:type="pct"/>
            <w:vAlign w:val="center"/>
          </w:tcPr>
          <w:p w14:paraId="704C8083" w14:textId="04DD670C" w:rsidR="00570EAB" w:rsidRPr="00791236" w:rsidRDefault="00570EAB" w:rsidP="00F257DF">
            <w:pPr>
              <w:spacing w:before="100" w:after="100"/>
              <w:jc w:val="center"/>
              <w:rPr>
                <w:rFonts w:cs="Calibri"/>
                <w:sz w:val="20"/>
                <w:szCs w:val="20"/>
                <w:lang w:val="en-US"/>
              </w:rPr>
            </w:pPr>
            <w:r w:rsidRPr="00791236">
              <w:rPr>
                <w:rFonts w:cs="Calibri"/>
                <w:sz w:val="20"/>
                <w:szCs w:val="20"/>
              </w:rPr>
              <w:t>C</w:t>
            </w:r>
            <w:r w:rsidRPr="00791236">
              <w:rPr>
                <w:rFonts w:cs="Calibri"/>
                <w:sz w:val="20"/>
                <w:szCs w:val="20"/>
                <w:vertAlign w:val="subscript"/>
              </w:rPr>
              <w:t>6</w:t>
            </w:r>
            <w:r w:rsidRPr="00791236">
              <w:rPr>
                <w:rFonts w:cs="Calibri"/>
                <w:sz w:val="20"/>
                <w:szCs w:val="20"/>
              </w:rPr>
              <w:t>H</w:t>
            </w:r>
            <w:r w:rsidRPr="00791236">
              <w:rPr>
                <w:rFonts w:cs="Calibri"/>
                <w:sz w:val="20"/>
                <w:szCs w:val="20"/>
                <w:vertAlign w:val="subscript"/>
              </w:rPr>
              <w:t>6</w:t>
            </w:r>
          </w:p>
        </w:tc>
        <w:tc>
          <w:tcPr>
            <w:tcW w:w="417" w:type="pct"/>
            <w:vAlign w:val="center"/>
          </w:tcPr>
          <w:p w14:paraId="41EB0C23" w14:textId="33C1E138" w:rsidR="00570EAB" w:rsidRPr="00791236" w:rsidRDefault="00570EAB" w:rsidP="00F257DF">
            <w:pPr>
              <w:spacing w:before="100" w:after="100"/>
              <w:jc w:val="center"/>
              <w:rPr>
                <w:rFonts w:cs="Calibri"/>
                <w:sz w:val="20"/>
                <w:szCs w:val="20"/>
              </w:rPr>
            </w:pPr>
            <w:r w:rsidRPr="00791236">
              <w:rPr>
                <w:rFonts w:cs="Calibri"/>
                <w:sz w:val="20"/>
                <w:szCs w:val="20"/>
              </w:rPr>
              <w:t>CO</w:t>
            </w:r>
          </w:p>
        </w:tc>
        <w:tc>
          <w:tcPr>
            <w:tcW w:w="461" w:type="pct"/>
            <w:vAlign w:val="center"/>
          </w:tcPr>
          <w:p w14:paraId="713D7FF1" w14:textId="7604ED3C" w:rsidR="00570EAB" w:rsidRPr="00791236" w:rsidRDefault="00570EAB" w:rsidP="00F257DF">
            <w:pPr>
              <w:spacing w:before="100" w:after="100"/>
              <w:jc w:val="center"/>
              <w:rPr>
                <w:rFonts w:cs="Calibri"/>
                <w:sz w:val="20"/>
                <w:szCs w:val="20"/>
              </w:rPr>
            </w:pPr>
            <w:r w:rsidRPr="00791236">
              <w:rPr>
                <w:rFonts w:cs="Calibri"/>
                <w:sz w:val="20"/>
                <w:szCs w:val="20"/>
              </w:rPr>
              <w:t>O</w:t>
            </w:r>
            <w:r w:rsidRPr="00791236">
              <w:rPr>
                <w:rFonts w:cs="Calibri"/>
                <w:sz w:val="20"/>
                <w:szCs w:val="20"/>
                <w:vertAlign w:val="subscript"/>
              </w:rPr>
              <w:t>3</w:t>
            </w:r>
          </w:p>
        </w:tc>
        <w:tc>
          <w:tcPr>
            <w:tcW w:w="425" w:type="pct"/>
            <w:vAlign w:val="center"/>
          </w:tcPr>
          <w:p w14:paraId="5F622999" w14:textId="77777777" w:rsidR="00570EAB" w:rsidRPr="00791236" w:rsidRDefault="00570EAB" w:rsidP="00F257DF">
            <w:pPr>
              <w:spacing w:before="100" w:after="100"/>
              <w:jc w:val="center"/>
              <w:rPr>
                <w:rFonts w:cs="Calibri"/>
                <w:sz w:val="20"/>
                <w:szCs w:val="20"/>
              </w:rPr>
            </w:pPr>
            <w:r w:rsidRPr="00791236">
              <w:rPr>
                <w:rFonts w:cs="Calibri"/>
                <w:sz w:val="20"/>
                <w:szCs w:val="20"/>
              </w:rPr>
              <w:t>pył PM10</w:t>
            </w:r>
          </w:p>
        </w:tc>
        <w:tc>
          <w:tcPr>
            <w:tcW w:w="411" w:type="pct"/>
            <w:vAlign w:val="center"/>
          </w:tcPr>
          <w:p w14:paraId="53E2C5E5" w14:textId="56705219" w:rsidR="00570EAB" w:rsidRPr="00791236" w:rsidRDefault="00570EAB" w:rsidP="00F257DF">
            <w:pPr>
              <w:spacing w:before="100" w:after="100"/>
              <w:jc w:val="center"/>
              <w:rPr>
                <w:rFonts w:cs="Calibri"/>
                <w:sz w:val="20"/>
                <w:szCs w:val="20"/>
              </w:rPr>
            </w:pPr>
            <w:r w:rsidRPr="00791236">
              <w:rPr>
                <w:rFonts w:cs="Calibri"/>
                <w:sz w:val="20"/>
                <w:szCs w:val="20"/>
              </w:rPr>
              <w:t>Pb</w:t>
            </w:r>
          </w:p>
        </w:tc>
        <w:tc>
          <w:tcPr>
            <w:tcW w:w="409" w:type="pct"/>
            <w:vAlign w:val="center"/>
          </w:tcPr>
          <w:p w14:paraId="3DCED0F0" w14:textId="7777777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As</w:t>
            </w:r>
          </w:p>
        </w:tc>
        <w:tc>
          <w:tcPr>
            <w:tcW w:w="409" w:type="pct"/>
            <w:vAlign w:val="center"/>
          </w:tcPr>
          <w:p w14:paraId="42324C7F" w14:textId="7777777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Cd</w:t>
            </w:r>
          </w:p>
        </w:tc>
        <w:tc>
          <w:tcPr>
            <w:tcW w:w="407" w:type="pct"/>
            <w:vAlign w:val="center"/>
          </w:tcPr>
          <w:p w14:paraId="1EAD7EA7" w14:textId="7777777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Ni</w:t>
            </w:r>
          </w:p>
        </w:tc>
        <w:tc>
          <w:tcPr>
            <w:tcW w:w="407" w:type="pct"/>
            <w:vAlign w:val="center"/>
          </w:tcPr>
          <w:p w14:paraId="00E09055" w14:textId="0026D8BC" w:rsidR="00570EAB" w:rsidRPr="00791236" w:rsidRDefault="00570EAB" w:rsidP="00F257DF">
            <w:pPr>
              <w:spacing w:before="100" w:after="100"/>
              <w:jc w:val="center"/>
              <w:rPr>
                <w:rFonts w:cs="Calibri"/>
                <w:sz w:val="20"/>
                <w:szCs w:val="20"/>
              </w:rPr>
            </w:pPr>
            <w:r w:rsidRPr="00791236">
              <w:rPr>
                <w:rFonts w:cs="Calibri"/>
                <w:sz w:val="20"/>
                <w:szCs w:val="20"/>
              </w:rPr>
              <w:t>B(a)P</w:t>
            </w:r>
          </w:p>
        </w:tc>
        <w:tc>
          <w:tcPr>
            <w:tcW w:w="427" w:type="pct"/>
            <w:vAlign w:val="center"/>
          </w:tcPr>
          <w:p w14:paraId="19D69A2C" w14:textId="74D2E5F2" w:rsidR="00570EAB" w:rsidRPr="00791236" w:rsidRDefault="00570EAB" w:rsidP="00F257DF">
            <w:pPr>
              <w:spacing w:before="100" w:after="100"/>
              <w:jc w:val="center"/>
              <w:rPr>
                <w:rFonts w:cs="Calibri"/>
                <w:sz w:val="20"/>
                <w:szCs w:val="20"/>
              </w:rPr>
            </w:pPr>
            <w:r w:rsidRPr="00791236">
              <w:rPr>
                <w:rFonts w:cs="Calibri"/>
                <w:sz w:val="20"/>
                <w:szCs w:val="20"/>
              </w:rPr>
              <w:t>pył</w:t>
            </w:r>
          </w:p>
          <w:p w14:paraId="420DC12E" w14:textId="3ED27811" w:rsidR="00570EAB" w:rsidRPr="00791236" w:rsidRDefault="00570EAB" w:rsidP="00F257DF">
            <w:pPr>
              <w:spacing w:before="100" w:after="100"/>
              <w:jc w:val="center"/>
              <w:rPr>
                <w:rFonts w:cs="Calibri"/>
                <w:sz w:val="20"/>
                <w:szCs w:val="20"/>
              </w:rPr>
            </w:pPr>
            <w:r w:rsidRPr="00791236">
              <w:rPr>
                <w:rFonts w:cs="Calibri"/>
                <w:sz w:val="20"/>
                <w:szCs w:val="20"/>
              </w:rPr>
              <w:t>PM2.5</w:t>
            </w:r>
          </w:p>
        </w:tc>
      </w:tr>
      <w:tr w:rsidR="00570EAB" w:rsidRPr="00791236" w14:paraId="1D61ACF7" w14:textId="77777777" w:rsidTr="00F257DF">
        <w:tc>
          <w:tcPr>
            <w:tcW w:w="411" w:type="pct"/>
            <w:vAlign w:val="center"/>
          </w:tcPr>
          <w:p w14:paraId="618F5B95" w14:textId="688A56BF" w:rsidR="00570EAB" w:rsidRPr="00732A2E" w:rsidRDefault="0016758D" w:rsidP="00F257DF">
            <w:pPr>
              <w:spacing w:before="100" w:after="100"/>
              <w:jc w:val="center"/>
              <w:rPr>
                <w:rFonts w:cs="Calibri"/>
                <w:sz w:val="20"/>
                <w:szCs w:val="20"/>
              </w:rPr>
            </w:pPr>
            <w:r w:rsidRPr="00732A2E">
              <w:rPr>
                <w:rFonts w:cs="Calibri"/>
                <w:sz w:val="20"/>
                <w:szCs w:val="20"/>
              </w:rPr>
              <w:t>A</w:t>
            </w:r>
          </w:p>
        </w:tc>
        <w:tc>
          <w:tcPr>
            <w:tcW w:w="409" w:type="pct"/>
            <w:vAlign w:val="center"/>
          </w:tcPr>
          <w:p w14:paraId="53B953D2"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8" w:type="pct"/>
            <w:vAlign w:val="center"/>
          </w:tcPr>
          <w:p w14:paraId="07D18053"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17" w:type="pct"/>
            <w:vAlign w:val="center"/>
          </w:tcPr>
          <w:p w14:paraId="0B34AC40"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61" w:type="pct"/>
            <w:vAlign w:val="center"/>
          </w:tcPr>
          <w:p w14:paraId="7EC0BA49" w14:textId="0107DA10" w:rsidR="00570EAB" w:rsidRPr="00732A2E" w:rsidRDefault="0031789F" w:rsidP="00F257DF">
            <w:pPr>
              <w:spacing w:before="100" w:after="100"/>
              <w:jc w:val="center"/>
              <w:rPr>
                <w:rFonts w:cs="Calibri"/>
                <w:sz w:val="20"/>
                <w:szCs w:val="20"/>
                <w:lang w:val="en-US"/>
              </w:rPr>
            </w:pPr>
            <w:r w:rsidRPr="00732A2E">
              <w:rPr>
                <w:rFonts w:cs="Calibri"/>
                <w:sz w:val="20"/>
                <w:szCs w:val="20"/>
              </w:rPr>
              <w:t>A</w:t>
            </w:r>
          </w:p>
        </w:tc>
        <w:tc>
          <w:tcPr>
            <w:tcW w:w="425" w:type="pct"/>
            <w:vAlign w:val="center"/>
          </w:tcPr>
          <w:p w14:paraId="42B774B6" w14:textId="040C5D28" w:rsidR="00570EAB" w:rsidRPr="00732A2E" w:rsidRDefault="0016758D" w:rsidP="00F257DF">
            <w:pPr>
              <w:spacing w:before="100" w:after="100"/>
              <w:jc w:val="center"/>
              <w:rPr>
                <w:rFonts w:cs="Calibri"/>
                <w:sz w:val="20"/>
                <w:szCs w:val="20"/>
                <w:lang w:val="en-US"/>
              </w:rPr>
            </w:pPr>
            <w:r w:rsidRPr="00732A2E">
              <w:rPr>
                <w:rFonts w:cs="Calibri"/>
                <w:sz w:val="20"/>
                <w:szCs w:val="20"/>
                <w:lang w:val="en-US"/>
              </w:rPr>
              <w:t>A</w:t>
            </w:r>
          </w:p>
        </w:tc>
        <w:tc>
          <w:tcPr>
            <w:tcW w:w="411" w:type="pct"/>
            <w:vAlign w:val="center"/>
          </w:tcPr>
          <w:p w14:paraId="13053D11" w14:textId="25D1C3DB" w:rsidR="00570EAB" w:rsidRPr="00732A2E" w:rsidRDefault="003A0B1D" w:rsidP="00F257DF">
            <w:pPr>
              <w:spacing w:before="100" w:after="100"/>
              <w:jc w:val="center"/>
              <w:rPr>
                <w:rFonts w:cs="Calibri"/>
                <w:sz w:val="20"/>
                <w:szCs w:val="20"/>
                <w:lang w:val="en-US"/>
              </w:rPr>
            </w:pPr>
            <w:r w:rsidRPr="00732A2E">
              <w:rPr>
                <w:rFonts w:cs="Calibri"/>
                <w:sz w:val="20"/>
                <w:szCs w:val="20"/>
                <w:lang w:val="en-US"/>
              </w:rPr>
              <w:t>A</w:t>
            </w:r>
          </w:p>
        </w:tc>
        <w:tc>
          <w:tcPr>
            <w:tcW w:w="409" w:type="pct"/>
            <w:vAlign w:val="center"/>
          </w:tcPr>
          <w:p w14:paraId="4B046B93"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9" w:type="pct"/>
            <w:vAlign w:val="center"/>
          </w:tcPr>
          <w:p w14:paraId="039FBB4D"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7" w:type="pct"/>
            <w:vAlign w:val="center"/>
          </w:tcPr>
          <w:p w14:paraId="21E124BC"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7" w:type="pct"/>
            <w:vAlign w:val="center"/>
          </w:tcPr>
          <w:p w14:paraId="554AF6C5" w14:textId="7F2ECBED" w:rsidR="00570EAB" w:rsidRPr="00732A2E" w:rsidRDefault="00570EAB" w:rsidP="00F257DF">
            <w:pPr>
              <w:spacing w:before="100" w:after="100"/>
              <w:jc w:val="center"/>
              <w:rPr>
                <w:rFonts w:cs="Calibri"/>
                <w:sz w:val="20"/>
                <w:szCs w:val="20"/>
              </w:rPr>
            </w:pPr>
            <w:r w:rsidRPr="00732A2E">
              <w:rPr>
                <w:rFonts w:cs="Calibri"/>
                <w:sz w:val="20"/>
                <w:szCs w:val="20"/>
                <w:lang w:val="en-US"/>
              </w:rPr>
              <w:t>C</w:t>
            </w:r>
          </w:p>
        </w:tc>
        <w:tc>
          <w:tcPr>
            <w:tcW w:w="427" w:type="pct"/>
            <w:vAlign w:val="center"/>
          </w:tcPr>
          <w:p w14:paraId="37E9BF6E" w14:textId="682912D4" w:rsidR="00570EAB" w:rsidRPr="001F05F0" w:rsidRDefault="0016758D" w:rsidP="00F257DF">
            <w:pPr>
              <w:spacing w:before="100" w:after="100"/>
              <w:jc w:val="center"/>
              <w:rPr>
                <w:rFonts w:cs="Calibri"/>
                <w:sz w:val="20"/>
                <w:szCs w:val="20"/>
                <w:highlight w:val="yellow"/>
              </w:rPr>
            </w:pPr>
            <w:r w:rsidRPr="00732A2E">
              <w:rPr>
                <w:rFonts w:cs="Calibri"/>
                <w:sz w:val="20"/>
                <w:szCs w:val="20"/>
              </w:rPr>
              <w:t>A</w:t>
            </w:r>
            <w:r w:rsidR="003A0B1D" w:rsidRPr="00732A2E">
              <w:rPr>
                <w:rFonts w:cs="Calibri"/>
                <w:sz w:val="20"/>
                <w:szCs w:val="20"/>
              </w:rPr>
              <w:t>1</w:t>
            </w:r>
          </w:p>
        </w:tc>
      </w:tr>
    </w:tbl>
    <w:p w14:paraId="47353694" w14:textId="7636FB58" w:rsidR="004F6457" w:rsidRPr="001E4819" w:rsidRDefault="004F6457" w:rsidP="00E72D03">
      <w:pPr>
        <w:spacing w:after="100"/>
        <w:jc w:val="both"/>
        <w:rPr>
          <w:rFonts w:cs="Calibri"/>
          <w:sz w:val="16"/>
          <w:szCs w:val="16"/>
        </w:rPr>
      </w:pPr>
      <w:r w:rsidRPr="001E4819">
        <w:rPr>
          <w:rFonts w:cs="Calibri"/>
          <w:sz w:val="16"/>
          <w:szCs w:val="16"/>
        </w:rPr>
        <w:t xml:space="preserve">klasa A – stężenia zanieczyszczenia nie przekraczają odpowiednio poziomów dopuszczalnych, poziomów docelowych </w:t>
      </w:r>
    </w:p>
    <w:p w14:paraId="5F7BA41B" w14:textId="7C106D63" w:rsidR="004F6457" w:rsidRPr="001E4819" w:rsidRDefault="004F6457" w:rsidP="00E72D03">
      <w:pPr>
        <w:spacing w:after="100"/>
        <w:jc w:val="both"/>
        <w:rPr>
          <w:rFonts w:cs="Calibri"/>
          <w:sz w:val="16"/>
          <w:szCs w:val="16"/>
        </w:rPr>
      </w:pPr>
      <w:r w:rsidRPr="001E4819">
        <w:rPr>
          <w:rFonts w:cs="Calibri"/>
          <w:sz w:val="16"/>
          <w:szCs w:val="16"/>
        </w:rPr>
        <w:t>klasa B – stężenia zanieczyszczenia przekraczają poziomy dopuszczalne, lecz nie przekraczają poziomów dopuszczalnych powiększonych o</w:t>
      </w:r>
      <w:r w:rsidR="00421DD8" w:rsidRPr="001E4819">
        <w:rPr>
          <w:rFonts w:cs="Calibri"/>
          <w:sz w:val="16"/>
          <w:szCs w:val="16"/>
        </w:rPr>
        <w:t> </w:t>
      </w:r>
      <w:r w:rsidRPr="001E4819">
        <w:rPr>
          <w:rFonts w:cs="Calibri"/>
          <w:sz w:val="16"/>
          <w:szCs w:val="16"/>
        </w:rPr>
        <w:t>margines tolerancji</w:t>
      </w:r>
    </w:p>
    <w:p w14:paraId="25537F92" w14:textId="3655459F" w:rsidR="004F6457" w:rsidRPr="001E4819" w:rsidRDefault="004F6457" w:rsidP="00E72D03">
      <w:pPr>
        <w:spacing w:after="100"/>
        <w:jc w:val="both"/>
        <w:rPr>
          <w:rFonts w:cs="Calibri"/>
          <w:sz w:val="16"/>
          <w:szCs w:val="16"/>
        </w:rPr>
      </w:pPr>
      <w:r w:rsidRPr="001E4819">
        <w:rPr>
          <w:rFonts w:cs="Calibri"/>
          <w:sz w:val="16"/>
          <w:szCs w:val="16"/>
        </w:rPr>
        <w:t>klasa C – stężenia zanieczyszczeń przekraczają poziomy dopuszczalne powiększone o margines tolerancji, a w przypadku</w:t>
      </w:r>
      <w:r w:rsidR="00791236">
        <w:rPr>
          <w:rFonts w:cs="Calibri"/>
          <w:sz w:val="16"/>
          <w:szCs w:val="16"/>
        </w:rPr>
        <w:t>,</w:t>
      </w:r>
      <w:r w:rsidRPr="001E4819">
        <w:rPr>
          <w:rFonts w:cs="Calibri"/>
          <w:sz w:val="16"/>
          <w:szCs w:val="16"/>
        </w:rPr>
        <w:t xml:space="preserve"> gdy margines tolerancji nie jest określony – poziomy dopuszczalne, poziomy docelowe Ż</w:t>
      </w:r>
    </w:p>
    <w:p w14:paraId="0F51BCC3" w14:textId="28A91B7D" w:rsidR="004F6457" w:rsidRPr="00B41B68" w:rsidRDefault="004F6457" w:rsidP="00171E66">
      <w:pPr>
        <w:pStyle w:val="Legenda"/>
        <w:spacing w:after="100"/>
        <w:jc w:val="both"/>
        <w:rPr>
          <w:rStyle w:val="Odwoaniedokomentarza"/>
          <w:rFonts w:cs="Calibri"/>
          <w:b w:val="0"/>
          <w:i w:val="0"/>
          <w:iCs w:val="0"/>
          <w:color w:val="auto"/>
        </w:rPr>
      </w:pPr>
      <w:r w:rsidRPr="00B41B68">
        <w:rPr>
          <w:rFonts w:cs="Calibri"/>
          <w:bCs/>
          <w:i w:val="0"/>
          <w:iCs w:val="0"/>
          <w:color w:val="auto"/>
        </w:rPr>
        <w:t>Źródło:</w:t>
      </w:r>
      <w:r w:rsidRPr="00B41B68">
        <w:rPr>
          <w:rFonts w:cs="Calibri"/>
          <w:b w:val="0"/>
          <w:i w:val="0"/>
          <w:iCs w:val="0"/>
          <w:color w:val="auto"/>
        </w:rPr>
        <w:t xml:space="preserve"> opracowanie własne na podstawie </w:t>
      </w:r>
      <w:r w:rsidR="00266DA9" w:rsidRPr="00B41B68">
        <w:rPr>
          <w:rFonts w:cs="Calibri"/>
          <w:b w:val="0"/>
          <w:i w:val="0"/>
          <w:iCs w:val="0"/>
          <w:color w:val="auto"/>
        </w:rPr>
        <w:t>Tabeli 7.</w:t>
      </w:r>
      <w:r w:rsidR="00F5292A" w:rsidRPr="00B41B68">
        <w:rPr>
          <w:rFonts w:cs="Calibri"/>
          <w:b w:val="0"/>
          <w:i w:val="0"/>
          <w:iCs w:val="0"/>
          <w:color w:val="auto"/>
        </w:rPr>
        <w:t>28</w:t>
      </w:r>
      <w:r w:rsidR="00266DA9" w:rsidRPr="00B41B68">
        <w:rPr>
          <w:rFonts w:cs="Calibri"/>
          <w:b w:val="0"/>
          <w:i w:val="0"/>
          <w:iCs w:val="0"/>
          <w:color w:val="auto"/>
        </w:rPr>
        <w:t xml:space="preserve">. Klasy stref dla poszczególnych zanieczyszczeń, uzyskane w ocenie rocznej dokonanej z uwzględnieniem kryteriów ustanowionych w celu ochrony zdrowia ludzi - klasyfikacja podstawowa (klasy: A, C oraz A1, C1 dla pyłu zawieszonego PM2,5) z </w:t>
      </w:r>
      <w:r w:rsidR="00CB2ECC" w:rsidRPr="00B41B68">
        <w:rPr>
          <w:rFonts w:cs="Calibri"/>
          <w:b w:val="0"/>
          <w:i w:val="0"/>
          <w:iCs w:val="0"/>
          <w:color w:val="auto"/>
        </w:rPr>
        <w:t xml:space="preserve">„Rocznej oceny jakości powietrza w województwie </w:t>
      </w:r>
      <w:r w:rsidR="00732A2E" w:rsidRPr="00B41B68">
        <w:rPr>
          <w:rFonts w:cs="Calibri"/>
          <w:b w:val="0"/>
          <w:i w:val="0"/>
          <w:iCs w:val="0"/>
          <w:color w:val="auto"/>
        </w:rPr>
        <w:t>wielkopolskim</w:t>
      </w:r>
      <w:r w:rsidR="00CB2ECC" w:rsidRPr="00B41B68">
        <w:rPr>
          <w:rFonts w:cs="Calibri"/>
          <w:b w:val="0"/>
          <w:i w:val="0"/>
          <w:iCs w:val="0"/>
          <w:color w:val="auto"/>
        </w:rPr>
        <w:t>. Raport wojewódzki za rok 202</w:t>
      </w:r>
      <w:r w:rsidR="00732A2E" w:rsidRPr="00B41B68">
        <w:rPr>
          <w:rFonts w:cs="Calibri"/>
          <w:b w:val="0"/>
          <w:i w:val="0"/>
          <w:iCs w:val="0"/>
          <w:color w:val="auto"/>
        </w:rPr>
        <w:t>2</w:t>
      </w:r>
      <w:r w:rsidR="00CB2ECC" w:rsidRPr="00B41B68">
        <w:rPr>
          <w:rFonts w:cs="Calibri"/>
          <w:b w:val="0"/>
          <w:i w:val="0"/>
          <w:iCs w:val="0"/>
          <w:color w:val="auto"/>
        </w:rPr>
        <w:t>”, opracowanej przez Główny Inspektorat Ochrony Środowiska – Departament Monitoringu Środowiska</w:t>
      </w:r>
      <w:r w:rsidR="00F5292A" w:rsidRPr="00B41B68">
        <w:rPr>
          <w:rFonts w:cs="Calibri"/>
          <w:b w:val="0"/>
          <w:i w:val="0"/>
          <w:iCs w:val="0"/>
          <w:color w:val="auto"/>
        </w:rPr>
        <w:t xml:space="preserve">, Regionalny Wydział Monitoringu Środowiska </w:t>
      </w:r>
      <w:r w:rsidR="00732A2E" w:rsidRPr="00B41B68">
        <w:rPr>
          <w:rFonts w:cs="Calibri"/>
          <w:b w:val="0"/>
          <w:i w:val="0"/>
          <w:iCs w:val="0"/>
          <w:color w:val="auto"/>
        </w:rPr>
        <w:t>w Poznaniu.</w:t>
      </w:r>
    </w:p>
    <w:p w14:paraId="517E9C83" w14:textId="02A1DCF9" w:rsidR="00403DE9" w:rsidRDefault="00403DE9" w:rsidP="00403DE9">
      <w:pPr>
        <w:keepNext/>
        <w:spacing w:after="100"/>
        <w:jc w:val="both"/>
      </w:pPr>
    </w:p>
    <w:p w14:paraId="2E26B09C" w14:textId="04692082" w:rsidR="00B41B68" w:rsidRDefault="00B41B68" w:rsidP="00403DE9">
      <w:pPr>
        <w:keepNext/>
        <w:spacing w:after="100"/>
        <w:jc w:val="both"/>
      </w:pPr>
      <w:r>
        <w:t>Zgodnie z przeprowadzoną Roczną oceną jakości powietrza w województwie wielkopolskim za rok 2022 w strefie wielkopolskiej stwierdzono przekroczenie stężenia benzo(a)pirenu w pyle zawieszonym PM10. Należy zwrócić szczególną uwagę na fakt, iż benzo(a)piren emitowany jest w szczególności przez samochody, a także wydziela się podczas spalania złej jakości węgla, drewna czy śmieci (zwłaszcza zaś tworzyw sztucznych). Wyniki rocznej oceny jakości powietrza w województwie wielkopolskim korelują zatem z wynikami przeprowadzonej analizy wskaźnikowej, a także relacjami mieszkańców Gminy Śmigiel.</w:t>
      </w:r>
    </w:p>
    <w:p w14:paraId="418CA216" w14:textId="108E3100" w:rsidR="00FA4ADA" w:rsidRDefault="00B41B68" w:rsidP="00403DE9">
      <w:pPr>
        <w:keepNext/>
        <w:spacing w:after="100"/>
        <w:jc w:val="both"/>
      </w:pPr>
      <w:r>
        <w:t xml:space="preserve">Podczas warsztatów rewitalizacyjnych, mieszkańcy zwracali szczególną uwagę na problem </w:t>
      </w:r>
      <w:r w:rsidR="00FF3F84">
        <w:t>tzw. „niskiej emisji”, czyli zanieczyszczeń powietrza pochodzących z indywidualnie użytkowanych kotłów na paliwa stałe (węgiel, miał, ekogroszek, itp.). Wśród przyczyn występowania tego zjawiska można wskazać na niski poziom świadomości ekologicznej mieszkańców, brak alternatywnych form transportu, czy trudności natury prawnej i finansowej w zakresie przystąpienia do programów, gdzie można ubiegać się o dofinansowanie wymiany źródła ogrzewania.</w:t>
      </w:r>
    </w:p>
    <w:p w14:paraId="5220FF26" w14:textId="77777777" w:rsidR="000D79DF" w:rsidRDefault="00FA4ADA" w:rsidP="00403DE9">
      <w:pPr>
        <w:keepNext/>
        <w:spacing w:after="100"/>
        <w:jc w:val="both"/>
      </w:pPr>
      <w:r>
        <w:t xml:space="preserve">Co warto podkreślić, indywidualnie użytkowane kotły na paliwa stałe występują często w powiązaniu z zabytkową zabudową licznie występującą na podobszarach rewitalizacji. Budynki cechujące się licznymi ubytkami w elewacjach, nieszczelnymi otworami okiennymi i drzwiowymi powodować będą z kolei wysoką utratę energii cieplnej. Niska efektywność energetyczna budynków jest zatem problemem współwystępującym i niejednokrotnie wzajemnie zależnym od </w:t>
      </w:r>
      <w:r w:rsidR="00BE48F4">
        <w:t xml:space="preserve">tzw. niskiej emisji. </w:t>
      </w:r>
    </w:p>
    <w:p w14:paraId="7AF28188" w14:textId="77777777" w:rsidR="000D79DF" w:rsidRDefault="000D79DF" w:rsidP="000D79DF">
      <w:pPr>
        <w:pStyle w:val="Bezodstpw"/>
        <w:jc w:val="both"/>
        <w:rPr>
          <w:rFonts w:ascii="Calibri" w:hAnsi="Calibri" w:cs="Calibri"/>
          <w:sz w:val="24"/>
          <w:szCs w:val="24"/>
        </w:rPr>
      </w:pPr>
    </w:p>
    <w:p w14:paraId="37C54115" w14:textId="77777777" w:rsidR="000D79DF" w:rsidRDefault="000D79DF" w:rsidP="000D79DF">
      <w:pPr>
        <w:pStyle w:val="Bezodstpw"/>
        <w:jc w:val="both"/>
        <w:rPr>
          <w:rFonts w:ascii="Calibri" w:hAnsi="Calibri" w:cs="Calibri"/>
          <w:sz w:val="24"/>
          <w:szCs w:val="24"/>
        </w:rPr>
      </w:pPr>
    </w:p>
    <w:p w14:paraId="1A5CBA96" w14:textId="44602702" w:rsidR="002B5466" w:rsidRPr="000D79DF" w:rsidRDefault="000D79DF" w:rsidP="000D79DF">
      <w:pPr>
        <w:pStyle w:val="Bezodstpw"/>
        <w:spacing w:after="240"/>
        <w:jc w:val="both"/>
        <w:rPr>
          <w:rFonts w:ascii="Calibri" w:hAnsi="Calibri" w:cs="Calibri"/>
          <w:sz w:val="24"/>
          <w:szCs w:val="24"/>
        </w:rPr>
      </w:pPr>
      <w:r w:rsidRPr="000D79DF">
        <w:rPr>
          <w:rFonts w:ascii="Calibri" w:hAnsi="Calibri" w:cs="Calibri"/>
          <w:sz w:val="24"/>
          <w:szCs w:val="24"/>
        </w:rPr>
        <w:lastRenderedPageBreak/>
        <w:t>W</w:t>
      </w:r>
      <w:r w:rsidR="00FF3F84" w:rsidRPr="000D79DF">
        <w:rPr>
          <w:rFonts w:ascii="Calibri" w:hAnsi="Calibri" w:cs="Calibri"/>
          <w:sz w:val="24"/>
          <w:szCs w:val="24"/>
        </w:rPr>
        <w:t>izja lokalna ujawniła również występujący na podobszarach rewitalizacji problem z zaśmieceniem przestrzeni publicznych. W wielu przypadkach zaobserwowano brak wydzielonego miejsca do zbierania odpadów komunalnych czy niedobór pojemników na odpady zlokalizowanych wzdłuż pieszych ciągów komunikacyjnych czy w przestrzeniach publicznych.</w:t>
      </w:r>
      <w:r w:rsidR="005639A9" w:rsidRPr="000D79DF">
        <w:rPr>
          <w:rFonts w:ascii="Calibri" w:hAnsi="Calibri" w:cs="Calibri"/>
          <w:sz w:val="24"/>
          <w:szCs w:val="24"/>
        </w:rPr>
        <w:t xml:space="preserve"> Wizja wykazała również występowanie stosunkowo dużego nielegalnego składowiska odpadów na nieużytkowanym terenie w sąsiedztwie Rodzinnych Ogródków Działkowych oraz Stadionu Miejskiego w Śmiglu. Zaśmiecenia pojawiają się również w pobliżu wzgórza wiatrakowego, nieopodal Parku Miejskiego.</w:t>
      </w:r>
      <w:r w:rsidR="00736335" w:rsidRPr="000D79DF">
        <w:rPr>
          <w:rFonts w:ascii="Calibri" w:hAnsi="Calibri" w:cs="Calibri"/>
          <w:sz w:val="24"/>
          <w:szCs w:val="24"/>
        </w:rPr>
        <w:t xml:space="preserve"> Na obszarze tym obserwuje się również problem związany z zanieczyszczeniem przestrzeni przez odchody zwierzęce. </w:t>
      </w:r>
      <w:r w:rsidR="005639A9" w:rsidRPr="000D79DF">
        <w:rPr>
          <w:rFonts w:ascii="Calibri" w:hAnsi="Calibri" w:cs="Calibri"/>
          <w:sz w:val="24"/>
          <w:szCs w:val="24"/>
        </w:rPr>
        <w:t xml:space="preserve"> </w:t>
      </w:r>
    </w:p>
    <w:p w14:paraId="65B7C45B" w14:textId="43632300" w:rsidR="0087041A" w:rsidRDefault="00736335" w:rsidP="0087041A">
      <w:pPr>
        <w:pStyle w:val="Legenda"/>
        <w:rPr>
          <w:i w:val="0"/>
          <w:iCs w:val="0"/>
          <w:sz w:val="24"/>
          <w:szCs w:val="24"/>
        </w:rPr>
      </w:pPr>
      <w:bookmarkStart w:id="43" w:name="_Toc165012681"/>
      <w:r>
        <w:rPr>
          <w:noProof/>
          <w:lang w:eastAsia="pl-PL"/>
        </w:rPr>
        <w:drawing>
          <wp:anchor distT="0" distB="0" distL="114300" distR="114300" simplePos="0" relativeHeight="252130304" behindDoc="0" locked="0" layoutInCell="1" allowOverlap="1" wp14:anchorId="499270EE" wp14:editId="44A2C190">
            <wp:simplePos x="0" y="0"/>
            <wp:positionH relativeFrom="margin">
              <wp:align>right</wp:align>
            </wp:positionH>
            <wp:positionV relativeFrom="paragraph">
              <wp:posOffset>2656840</wp:posOffset>
            </wp:positionV>
            <wp:extent cx="5758815" cy="3142615"/>
            <wp:effectExtent l="0" t="0" r="0" b="635"/>
            <wp:wrapTopAndBottom/>
            <wp:docPr id="1641520657" name="Obraz 8" descr="Obraz zawierający na wolnym powietrzu, trawa, jezioro,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20657" name="Obraz 8" descr="Obraz zawierający na wolnym powietrzu, trawa, jezioro, roślina&#10;&#10;Opis wygenerowany automatycznie"/>
                    <pic:cNvPicPr/>
                  </pic:nvPicPr>
                  <pic:blipFill rotWithShape="1">
                    <a:blip r:embed="rId34" cstate="print">
                      <a:extLst>
                        <a:ext uri="{28A0092B-C50C-407E-A947-70E740481C1C}">
                          <a14:useLocalDpi xmlns:a14="http://schemas.microsoft.com/office/drawing/2010/main" val="0"/>
                        </a:ext>
                      </a:extLst>
                    </a:blip>
                    <a:srcRect t="18232" b="9284"/>
                    <a:stretch/>
                  </pic:blipFill>
                  <pic:spPr bwMode="auto">
                    <a:xfrm>
                      <a:off x="0" y="0"/>
                      <a:ext cx="5758815" cy="3142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466" w:rsidRPr="002B5466">
        <w:rPr>
          <w:i w:val="0"/>
          <w:iCs w:val="0"/>
          <w:sz w:val="24"/>
          <w:szCs w:val="24"/>
        </w:rPr>
        <w:t xml:space="preserve">Rycina </w:t>
      </w:r>
      <w:r w:rsidR="002B5466" w:rsidRPr="002B5466">
        <w:rPr>
          <w:i w:val="0"/>
          <w:iCs w:val="0"/>
          <w:sz w:val="24"/>
          <w:szCs w:val="24"/>
        </w:rPr>
        <w:fldChar w:fldCharType="begin"/>
      </w:r>
      <w:r w:rsidR="002B5466" w:rsidRPr="002B5466">
        <w:rPr>
          <w:i w:val="0"/>
          <w:iCs w:val="0"/>
          <w:sz w:val="24"/>
          <w:szCs w:val="24"/>
        </w:rPr>
        <w:instrText xml:space="preserve"> SEQ Rycina \* ARABIC </w:instrText>
      </w:r>
      <w:r w:rsidR="002B5466" w:rsidRPr="002B5466">
        <w:rPr>
          <w:i w:val="0"/>
          <w:iCs w:val="0"/>
          <w:sz w:val="24"/>
          <w:szCs w:val="24"/>
        </w:rPr>
        <w:fldChar w:fldCharType="separate"/>
      </w:r>
      <w:r w:rsidR="007744F8">
        <w:rPr>
          <w:i w:val="0"/>
          <w:iCs w:val="0"/>
          <w:noProof/>
          <w:sz w:val="24"/>
          <w:szCs w:val="24"/>
        </w:rPr>
        <w:t>9</w:t>
      </w:r>
      <w:r w:rsidR="002B5466" w:rsidRPr="002B5466">
        <w:rPr>
          <w:i w:val="0"/>
          <w:iCs w:val="0"/>
          <w:sz w:val="24"/>
          <w:szCs w:val="24"/>
        </w:rPr>
        <w:fldChar w:fldCharType="end"/>
      </w:r>
      <w:r w:rsidR="002B5466" w:rsidRPr="002B5466">
        <w:rPr>
          <w:i w:val="0"/>
          <w:iCs w:val="0"/>
          <w:sz w:val="24"/>
          <w:szCs w:val="24"/>
        </w:rPr>
        <w:t xml:space="preserve"> Przykłady zaśmieconych przestrzeni w Śmiglu, okolice ROD oraz Park Miejski</w:t>
      </w:r>
      <w:bookmarkEnd w:id="43"/>
    </w:p>
    <w:p w14:paraId="6E6FB5B3" w14:textId="3E4932E7" w:rsidR="005639A9" w:rsidRPr="00736335" w:rsidRDefault="002B5466" w:rsidP="00736335">
      <w:pPr>
        <w:pStyle w:val="Legenda"/>
        <w:rPr>
          <w:i w:val="0"/>
          <w:iCs w:val="0"/>
          <w:sz w:val="24"/>
          <w:szCs w:val="24"/>
        </w:rPr>
      </w:pPr>
      <w:r>
        <w:rPr>
          <w:noProof/>
          <w:lang w:eastAsia="pl-PL"/>
        </w:rPr>
        <w:drawing>
          <wp:anchor distT="0" distB="0" distL="114300" distR="114300" simplePos="0" relativeHeight="252129280" behindDoc="0" locked="0" layoutInCell="1" allowOverlap="1" wp14:anchorId="21E81ABF" wp14:editId="683E821C">
            <wp:simplePos x="0" y="0"/>
            <wp:positionH relativeFrom="margin">
              <wp:posOffset>3091180</wp:posOffset>
            </wp:positionH>
            <wp:positionV relativeFrom="paragraph">
              <wp:posOffset>6985</wp:posOffset>
            </wp:positionV>
            <wp:extent cx="2664079" cy="2321560"/>
            <wp:effectExtent l="0" t="0" r="3175" b="2540"/>
            <wp:wrapNone/>
            <wp:docPr id="1961845927" name="Obraz 5" descr="Obraz zawierający na wolnym powietrzu, roślina, trawa,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45927" name="Obraz 5" descr="Obraz zawierający na wolnym powietrzu, roślina, trawa, ziemia&#10;&#10;Opis wygenerowany automatycznie"/>
                    <pic:cNvPicPr/>
                  </pic:nvPicPr>
                  <pic:blipFill rotWithShape="1">
                    <a:blip r:embed="rId35" cstate="print">
                      <a:extLst>
                        <a:ext uri="{28A0092B-C50C-407E-A947-70E740481C1C}">
                          <a14:useLocalDpi xmlns:a14="http://schemas.microsoft.com/office/drawing/2010/main" val="0"/>
                        </a:ext>
                      </a:extLst>
                    </a:blip>
                    <a:srcRect l="13593"/>
                    <a:stretch/>
                  </pic:blipFill>
                  <pic:spPr bwMode="auto">
                    <a:xfrm>
                      <a:off x="0" y="0"/>
                      <a:ext cx="2664584" cy="232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39A9">
        <w:rPr>
          <w:noProof/>
          <w:lang w:eastAsia="pl-PL"/>
        </w:rPr>
        <w:drawing>
          <wp:anchor distT="0" distB="0" distL="114300" distR="114300" simplePos="0" relativeHeight="252128256" behindDoc="0" locked="0" layoutInCell="1" allowOverlap="1" wp14:anchorId="1AE879F1" wp14:editId="46C318DC">
            <wp:simplePos x="0" y="0"/>
            <wp:positionH relativeFrom="margin">
              <wp:align>left</wp:align>
            </wp:positionH>
            <wp:positionV relativeFrom="paragraph">
              <wp:posOffset>6985</wp:posOffset>
            </wp:positionV>
            <wp:extent cx="3086100" cy="2323760"/>
            <wp:effectExtent l="0" t="0" r="0" b="635"/>
            <wp:wrapTopAndBottom/>
            <wp:docPr id="124060431" name="Obraz 4" descr="Obraz zawierający na wolnym powietrzu, budynek, niebo,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0431" name="Obraz 4" descr="Obraz zawierający na wolnym powietrzu, budynek, niebo, trawa&#10;&#10;Opis wygenerowany automatyczni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6100" cy="2323760"/>
                    </a:xfrm>
                    <a:prstGeom prst="rect">
                      <a:avLst/>
                    </a:prstGeom>
                  </pic:spPr>
                </pic:pic>
              </a:graphicData>
            </a:graphic>
          </wp:anchor>
        </w:drawing>
      </w:r>
    </w:p>
    <w:p w14:paraId="20DAD72E" w14:textId="4BD055CD" w:rsidR="0087041A" w:rsidRDefault="00736335" w:rsidP="00403DE9">
      <w:pPr>
        <w:keepNext/>
        <w:spacing w:after="100"/>
        <w:jc w:val="both"/>
      </w:pPr>
      <w:r>
        <w:rPr>
          <w:noProof/>
          <w:lang w:eastAsia="pl-PL"/>
        </w:rPr>
        <w:lastRenderedPageBreak/>
        <w:drawing>
          <wp:anchor distT="0" distB="0" distL="114300" distR="114300" simplePos="0" relativeHeight="252131328" behindDoc="0" locked="0" layoutInCell="1" allowOverlap="1" wp14:anchorId="7E0B4358" wp14:editId="788BE80C">
            <wp:simplePos x="0" y="0"/>
            <wp:positionH relativeFrom="margin">
              <wp:posOffset>-1270</wp:posOffset>
            </wp:positionH>
            <wp:positionV relativeFrom="paragraph">
              <wp:posOffset>2540</wp:posOffset>
            </wp:positionV>
            <wp:extent cx="5760720" cy="2085975"/>
            <wp:effectExtent l="0" t="0" r="0" b="9525"/>
            <wp:wrapNone/>
            <wp:docPr id="1338577029" name="Obraz 6" descr="Obraz zawierający na wolnym powietrzu, niebo, roślin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77029" name="Obraz 6" descr="Obraz zawierający na wolnym powietrzu, niebo, roślina, drzewo&#10;&#10;Opis wygenerowany automatycznie"/>
                    <pic:cNvPicPr/>
                  </pic:nvPicPr>
                  <pic:blipFill rotWithShape="1">
                    <a:blip r:embed="rId37" cstate="print">
                      <a:extLst>
                        <a:ext uri="{28A0092B-C50C-407E-A947-70E740481C1C}">
                          <a14:useLocalDpi xmlns:a14="http://schemas.microsoft.com/office/drawing/2010/main" val="0"/>
                        </a:ext>
                      </a:extLst>
                    </a:blip>
                    <a:srcRect l="-165" t="26570" r="165" b="25340"/>
                    <a:stretch/>
                  </pic:blipFill>
                  <pic:spPr bwMode="auto">
                    <a:xfrm>
                      <a:off x="0" y="0"/>
                      <a:ext cx="5760720" cy="2085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AADFB08" w14:textId="710AF11A" w:rsidR="0087041A" w:rsidRDefault="0087041A" w:rsidP="00403DE9">
      <w:pPr>
        <w:keepNext/>
        <w:spacing w:after="100"/>
        <w:jc w:val="both"/>
      </w:pPr>
    </w:p>
    <w:p w14:paraId="3A0418F6" w14:textId="7F5AFC88" w:rsidR="0087041A" w:rsidRDefault="0087041A" w:rsidP="00403DE9">
      <w:pPr>
        <w:keepNext/>
        <w:spacing w:after="100"/>
        <w:jc w:val="both"/>
      </w:pPr>
    </w:p>
    <w:p w14:paraId="59B884DA" w14:textId="1BFD5B77" w:rsidR="0087041A" w:rsidRDefault="0087041A" w:rsidP="00403DE9">
      <w:pPr>
        <w:keepNext/>
        <w:spacing w:after="100"/>
        <w:jc w:val="both"/>
      </w:pPr>
    </w:p>
    <w:p w14:paraId="684F2A66" w14:textId="07685B34" w:rsidR="0087041A" w:rsidRDefault="0087041A" w:rsidP="00403DE9">
      <w:pPr>
        <w:keepNext/>
        <w:spacing w:after="100"/>
        <w:jc w:val="both"/>
      </w:pPr>
    </w:p>
    <w:p w14:paraId="529454B8" w14:textId="6B9ADE51" w:rsidR="0087041A" w:rsidRDefault="0087041A" w:rsidP="00403DE9">
      <w:pPr>
        <w:keepNext/>
        <w:spacing w:after="100"/>
        <w:jc w:val="both"/>
      </w:pPr>
    </w:p>
    <w:p w14:paraId="00F5D19B" w14:textId="15CE4511" w:rsidR="0087041A" w:rsidRDefault="0087041A" w:rsidP="00403DE9">
      <w:pPr>
        <w:keepNext/>
        <w:spacing w:after="100"/>
        <w:jc w:val="both"/>
      </w:pPr>
    </w:p>
    <w:p w14:paraId="79FE884F" w14:textId="1926A37E" w:rsidR="0087041A" w:rsidRDefault="0087041A" w:rsidP="00403DE9">
      <w:pPr>
        <w:keepNext/>
        <w:spacing w:after="100"/>
        <w:jc w:val="both"/>
      </w:pPr>
    </w:p>
    <w:p w14:paraId="50395B1F" w14:textId="3E8DAAA7" w:rsidR="005639A9" w:rsidRPr="002B5466" w:rsidRDefault="002B5466" w:rsidP="00403DE9">
      <w:pPr>
        <w:keepNext/>
        <w:spacing w:after="100"/>
        <w:jc w:val="both"/>
        <w:rPr>
          <w:sz w:val="20"/>
          <w:szCs w:val="20"/>
        </w:rPr>
      </w:pPr>
      <w:r w:rsidRPr="002B5466">
        <w:rPr>
          <w:b/>
          <w:bCs/>
          <w:sz w:val="20"/>
          <w:szCs w:val="20"/>
        </w:rPr>
        <w:t>Źródło:</w:t>
      </w:r>
      <w:r w:rsidRPr="002B5466">
        <w:rPr>
          <w:sz w:val="20"/>
          <w:szCs w:val="20"/>
        </w:rPr>
        <w:t xml:space="preserve"> Materiały z wizji lokalnej przeprowadzonej w dniu 11 marca 2024 roku. </w:t>
      </w:r>
    </w:p>
    <w:p w14:paraId="42A0214B" w14:textId="03C0850B" w:rsidR="00D940BA" w:rsidRDefault="00D940BA" w:rsidP="00380DAC">
      <w:pPr>
        <w:spacing w:after="100"/>
        <w:jc w:val="both"/>
        <w:rPr>
          <w:rFonts w:cs="Calibri"/>
        </w:rPr>
      </w:pPr>
      <w:r w:rsidRPr="00D940BA">
        <w:rPr>
          <w:rFonts w:cs="Calibri"/>
        </w:rPr>
        <w:t>Gm</w:t>
      </w:r>
      <w:r>
        <w:rPr>
          <w:rFonts w:cs="Calibri"/>
        </w:rPr>
        <w:t>ina Śmigiel podejmuje aktywne działania na rzecz poprawy stanu środowiska przyrodniczego, m.in. poprzez zaangażowanie w działania związkowe czy klastrowe. Gmina Śmigiel jest członkiem Klastra Energii Powiatu Kościańskiego, którego działania są skupione na realizacji 4 celów strategicznych, które tyczą się następujących aspektów:</w:t>
      </w:r>
    </w:p>
    <w:p w14:paraId="7D5FF2FE" w14:textId="0E595161" w:rsidR="00D940BA" w:rsidRDefault="00D940BA" w:rsidP="00924BBC">
      <w:pPr>
        <w:pStyle w:val="Akapitzlist"/>
        <w:numPr>
          <w:ilvl w:val="0"/>
          <w:numId w:val="21"/>
        </w:numPr>
        <w:spacing w:after="100"/>
        <w:jc w:val="both"/>
        <w:rPr>
          <w:rFonts w:cs="Calibri"/>
        </w:rPr>
      </w:pPr>
      <w:r>
        <w:rPr>
          <w:rFonts w:cs="Calibri"/>
        </w:rPr>
        <w:t>zapewnienia czystej energii elektrycznej i cieplnej dla wszystkich mieszkańców i przedsiębiorców w atrakcyjnej cenie,</w:t>
      </w:r>
    </w:p>
    <w:p w14:paraId="3799E7F8" w14:textId="5ECABE5B" w:rsidR="00D940BA" w:rsidRDefault="00D940BA" w:rsidP="00924BBC">
      <w:pPr>
        <w:pStyle w:val="Akapitzlist"/>
        <w:numPr>
          <w:ilvl w:val="0"/>
          <w:numId w:val="21"/>
        </w:numPr>
        <w:spacing w:after="100"/>
        <w:jc w:val="both"/>
        <w:rPr>
          <w:rFonts w:cs="Calibri"/>
        </w:rPr>
      </w:pPr>
      <w:r>
        <w:rPr>
          <w:rFonts w:cs="Calibri"/>
        </w:rPr>
        <w:t>ograniczenia zanieczyszczeń powietrza, wód, gleby i utrzymania walorów turystycznych, co znacząco wpływa na jakość życia mieszkańców i wizerunek regionu,</w:t>
      </w:r>
    </w:p>
    <w:p w14:paraId="42E19E3D" w14:textId="6B3AC153" w:rsidR="00D940BA" w:rsidRDefault="00D940BA" w:rsidP="00924BBC">
      <w:pPr>
        <w:pStyle w:val="Akapitzlist"/>
        <w:numPr>
          <w:ilvl w:val="0"/>
          <w:numId w:val="21"/>
        </w:numPr>
        <w:spacing w:after="100"/>
        <w:jc w:val="both"/>
        <w:rPr>
          <w:rFonts w:cs="Calibri"/>
        </w:rPr>
      </w:pPr>
      <w:r>
        <w:rPr>
          <w:rFonts w:cs="Calibri"/>
        </w:rPr>
        <w:t xml:space="preserve">utworzenie, w perspektywie wieloletniej wydzielonego regionu zeroemisyjnego, o pełnej </w:t>
      </w:r>
      <w:r w:rsidR="00380DAC">
        <w:rPr>
          <w:rFonts w:cs="Calibri"/>
        </w:rPr>
        <w:t>niezależności energetycznej w zakresie energii elektrycznej i ciepła,</w:t>
      </w:r>
    </w:p>
    <w:p w14:paraId="4632C04C" w14:textId="5A90AFA9" w:rsidR="00380DAC" w:rsidRDefault="00380DAC" w:rsidP="00924BBC">
      <w:pPr>
        <w:pStyle w:val="Akapitzlist"/>
        <w:numPr>
          <w:ilvl w:val="0"/>
          <w:numId w:val="21"/>
        </w:numPr>
        <w:spacing w:after="100"/>
        <w:jc w:val="both"/>
        <w:rPr>
          <w:rFonts w:cs="Calibri"/>
        </w:rPr>
      </w:pPr>
      <w:r>
        <w:rPr>
          <w:rFonts w:cs="Calibri"/>
        </w:rPr>
        <w:t xml:space="preserve">utworzenie platformy współpracy polegającej na pozyskaniu inwestorów, zapewnieniu rozwoju OZE oraz nowych technologii wodorowych. </w:t>
      </w:r>
    </w:p>
    <w:p w14:paraId="2400A658" w14:textId="5D599495" w:rsidR="00380DAC" w:rsidRDefault="00380DAC" w:rsidP="00380DAC">
      <w:pPr>
        <w:spacing w:after="100"/>
        <w:jc w:val="both"/>
        <w:rPr>
          <w:rFonts w:cs="Calibri"/>
        </w:rPr>
      </w:pPr>
      <w:r>
        <w:rPr>
          <w:rFonts w:cs="Calibri"/>
        </w:rPr>
        <w:t xml:space="preserve">Ponadto, Gmina Śmigiel należy również do Komunalnego Związku Gmin Regionu Leszczyńskiego z siedzibą w Lesznie, który powołany został celem wspólnego gospodarowania odpadami komunalnymi gmin członkowskich. </w:t>
      </w:r>
    </w:p>
    <w:p w14:paraId="0E7D1A4C" w14:textId="70E4A648" w:rsidR="0026492E" w:rsidRDefault="00380DAC" w:rsidP="00380DAC">
      <w:pPr>
        <w:spacing w:after="100"/>
        <w:jc w:val="both"/>
        <w:rPr>
          <w:rFonts w:cs="Calibri"/>
        </w:rPr>
      </w:pPr>
      <w:r>
        <w:rPr>
          <w:rFonts w:cs="Calibri"/>
        </w:rPr>
        <w:t xml:space="preserve">Gmina wspiera również inicjatywy związane z wymianą kotłów na paliwa stałe, usuwanie i utylizowaniem wyrobów zawierających azbest oraz instalowaniem przydomowych oczyszczalni ścieków. W latach 2020-2022 Gmina udzieliła dotacji w kwocie łącznej 213 500,00 zł, co pozwoliło na przeprowadzenie wymiany 61 sztuk kotłów na paliwa stałe. </w:t>
      </w:r>
      <w:r w:rsidR="0026492E">
        <w:rPr>
          <w:rFonts w:cs="Calibri"/>
        </w:rPr>
        <w:t xml:space="preserve">Ograniczanie niskiej emisji jest również jednym z priorytetów, realizowanych przez Wojewódzki Fundusz Ochrony Środowiska w ramach Programu „Czyste Powietrze”. Łącznie w latach 2020-2022 mieszkańcy Gminy złożyli 333 wnioski o dofinansowanie wymiany źródła ogrzewania w ramach realizacji programu. Na obszarze rewitalizacji stan powietrza jest regularnie monitorowany, dzięki dwóm zainstalowanym czujnikom jakości powietrza: jeden zlokalizowany jest na budynku Urzędu Miejskiego, drugi na budynku Przedszkola przy ul. Leszczyńskiej. </w:t>
      </w:r>
    </w:p>
    <w:p w14:paraId="31A27399" w14:textId="77777777" w:rsidR="000D79DF" w:rsidRDefault="000D79DF" w:rsidP="00380DAC">
      <w:pPr>
        <w:spacing w:after="100"/>
        <w:jc w:val="both"/>
        <w:rPr>
          <w:rFonts w:cs="Calibri"/>
        </w:rPr>
      </w:pPr>
    </w:p>
    <w:p w14:paraId="79A9A775" w14:textId="77777777" w:rsidR="000D79DF" w:rsidRDefault="000D79DF" w:rsidP="00380DAC">
      <w:pPr>
        <w:spacing w:after="100"/>
        <w:jc w:val="both"/>
        <w:rPr>
          <w:rFonts w:cs="Calibri"/>
        </w:rPr>
      </w:pPr>
    </w:p>
    <w:p w14:paraId="5B6D49D4" w14:textId="77777777" w:rsidR="000D79DF" w:rsidRDefault="000D79DF" w:rsidP="00380DAC">
      <w:pPr>
        <w:spacing w:after="100"/>
        <w:jc w:val="both"/>
        <w:rPr>
          <w:rFonts w:cs="Calibri"/>
        </w:rPr>
      </w:pPr>
    </w:p>
    <w:p w14:paraId="4EB53094" w14:textId="3CE4DD03" w:rsidR="00380DAC" w:rsidRDefault="0026492E" w:rsidP="00380DAC">
      <w:pPr>
        <w:spacing w:after="100"/>
        <w:jc w:val="both"/>
        <w:rPr>
          <w:rFonts w:cs="Calibri"/>
        </w:rPr>
      </w:pPr>
      <w:r>
        <w:rPr>
          <w:rFonts w:cs="Calibri"/>
        </w:rPr>
        <w:lastRenderedPageBreak/>
        <w:t xml:space="preserve">W ramach realizacji przedsięwzięć polegających na usuwaniu azbestu z obiektów budowlanych, a także na usuwaniu odpadów zawierających azbest wydatkowano łącznie w wyrobów azbestowych. Niespełna 125 tys. zł z budżetu Gminy wydatkowano z kolei na dofinansowanie 25 przydomowych oczyszczalni ścieków. </w:t>
      </w:r>
    </w:p>
    <w:p w14:paraId="2DAEA42F" w14:textId="32FF8F7C" w:rsidR="0026492E" w:rsidRPr="0026492E" w:rsidRDefault="000D79DF" w:rsidP="00380DAC">
      <w:pPr>
        <w:spacing w:after="100"/>
        <w:jc w:val="both"/>
        <w:rPr>
          <w:rFonts w:cs="Calibri"/>
        </w:rPr>
      </w:pPr>
      <w:r w:rsidRPr="002B5466">
        <w:rPr>
          <w:b/>
          <w:bCs/>
          <w:noProof/>
          <w:sz w:val="20"/>
          <w:szCs w:val="20"/>
          <w:lang w:eastAsia="pl-PL"/>
        </w:rPr>
        <mc:AlternateContent>
          <mc:Choice Requires="wps">
            <w:drawing>
              <wp:anchor distT="0" distB="0" distL="114300" distR="114300" simplePos="0" relativeHeight="252124160" behindDoc="1" locked="0" layoutInCell="1" allowOverlap="1" wp14:anchorId="17952423" wp14:editId="62AA97A6">
                <wp:simplePos x="0" y="0"/>
                <wp:positionH relativeFrom="page">
                  <wp:align>left</wp:align>
                </wp:positionH>
                <wp:positionV relativeFrom="paragraph">
                  <wp:posOffset>100330</wp:posOffset>
                </wp:positionV>
                <wp:extent cx="7762875" cy="1623060"/>
                <wp:effectExtent l="0" t="0" r="9525" b="0"/>
                <wp:wrapNone/>
                <wp:docPr id="2062656594" name="Prostokąt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2875" cy="162306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6D94129" id="Prostokąt 8" o:spid="_x0000_s1026" style="position:absolute;margin-left:0;margin-top:7.9pt;width:611.25pt;height:127.8pt;z-index:-251192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" fillcolor="#c6e3ff" stroked="f" strokeweight="1pt">
                <w10:wrap anchorx="page"/>
              </v:rect>
            </w:pict>
          </mc:Fallback>
        </mc:AlternateContent>
      </w:r>
    </w:p>
    <w:p w14:paraId="0199AD78" w14:textId="3E148F03" w:rsidR="004350C9" w:rsidRPr="000C6BBE" w:rsidRDefault="004350C9" w:rsidP="00E72D03">
      <w:pPr>
        <w:spacing w:after="100"/>
        <w:rPr>
          <w:rFonts w:cs="Calibri"/>
          <w:i/>
          <w:iCs/>
          <w:szCs w:val="24"/>
        </w:rPr>
      </w:pPr>
      <w:bookmarkStart w:id="44" w:name="_Hlk130193805"/>
      <w:r w:rsidRPr="000C6BBE">
        <w:rPr>
          <w:rFonts w:cs="Calibri"/>
          <w:i/>
          <w:iCs/>
          <w:szCs w:val="24"/>
        </w:rPr>
        <w:t xml:space="preserve">Główne problemy </w:t>
      </w:r>
      <w:r w:rsidRPr="000C6BBE">
        <w:rPr>
          <w:rFonts w:cs="Calibri"/>
          <w:b/>
          <w:bCs/>
          <w:i/>
          <w:iCs/>
          <w:szCs w:val="24"/>
        </w:rPr>
        <w:t>w sferze środowiskowej</w:t>
      </w:r>
      <w:r w:rsidRPr="000C6BBE">
        <w:rPr>
          <w:rFonts w:cs="Calibri"/>
          <w:i/>
          <w:iCs/>
          <w:szCs w:val="24"/>
        </w:rPr>
        <w:t xml:space="preserve"> występujące na obszarze rewitalizacji:</w:t>
      </w:r>
    </w:p>
    <w:p w14:paraId="540339A4" w14:textId="5126AD6C" w:rsidR="002E0BA3" w:rsidRPr="000C6BBE" w:rsidRDefault="002E0BA3" w:rsidP="002E0BA3">
      <w:pPr>
        <w:pStyle w:val="Akapitzlist"/>
        <w:numPr>
          <w:ilvl w:val="0"/>
          <w:numId w:val="4"/>
        </w:numPr>
        <w:spacing w:after="100"/>
        <w:jc w:val="both"/>
        <w:rPr>
          <w:rFonts w:cs="Calibri"/>
        </w:rPr>
      </w:pPr>
      <w:bookmarkStart w:id="45" w:name="_Hlk146478603"/>
      <w:r w:rsidRPr="000C6BBE">
        <w:rPr>
          <w:rFonts w:cs="Calibri"/>
        </w:rPr>
        <w:t>niska świadomość ekologiczna mieszkańców,</w:t>
      </w:r>
    </w:p>
    <w:p w14:paraId="521B4644" w14:textId="0B1EBDBD" w:rsidR="00EA085C" w:rsidRPr="000C6BBE" w:rsidRDefault="00EA085C" w:rsidP="00EA085C">
      <w:pPr>
        <w:pStyle w:val="Akapitzlist"/>
        <w:numPr>
          <w:ilvl w:val="0"/>
          <w:numId w:val="4"/>
        </w:numPr>
        <w:spacing w:after="100"/>
        <w:jc w:val="both"/>
        <w:rPr>
          <w:rFonts w:cs="Calibri"/>
        </w:rPr>
      </w:pPr>
      <w:r w:rsidRPr="000C6BBE">
        <w:rPr>
          <w:rFonts w:cs="Calibri"/>
        </w:rPr>
        <w:t>niska emisja pogarszająca jakość powietrza atmosferycznego,</w:t>
      </w:r>
    </w:p>
    <w:p w14:paraId="29EEE6B7" w14:textId="005D2129" w:rsidR="00EA085C" w:rsidRPr="000C6BBE" w:rsidRDefault="00EA085C" w:rsidP="00EA085C">
      <w:pPr>
        <w:pStyle w:val="Akapitzlist"/>
        <w:numPr>
          <w:ilvl w:val="0"/>
          <w:numId w:val="4"/>
        </w:numPr>
        <w:spacing w:after="100"/>
        <w:jc w:val="both"/>
        <w:rPr>
          <w:rFonts w:cs="Calibri"/>
        </w:rPr>
      </w:pPr>
      <w:r w:rsidRPr="000C6BBE">
        <w:rPr>
          <w:rFonts w:cs="Calibri"/>
        </w:rPr>
        <w:t>nagromadzenie odpadów komunalnych w miejscach niedozwolonych</w:t>
      </w:r>
      <w:r w:rsidR="00FF3F84">
        <w:rPr>
          <w:rFonts w:cs="Calibri"/>
        </w:rPr>
        <w:t>,</w:t>
      </w:r>
    </w:p>
    <w:p w14:paraId="2D230CFF" w14:textId="5AD2953E" w:rsidR="00571427" w:rsidRPr="000C6BBE" w:rsidRDefault="00571427" w:rsidP="00E72D03">
      <w:pPr>
        <w:pStyle w:val="Akapitzlist"/>
        <w:numPr>
          <w:ilvl w:val="0"/>
          <w:numId w:val="4"/>
        </w:numPr>
        <w:spacing w:after="100"/>
        <w:jc w:val="both"/>
        <w:rPr>
          <w:rFonts w:cs="Calibri"/>
        </w:rPr>
      </w:pPr>
      <w:r w:rsidRPr="000C6BBE">
        <w:rPr>
          <w:rFonts w:cs="Calibri"/>
        </w:rPr>
        <w:t>niska efektywność energetyczna budynków</w:t>
      </w:r>
      <w:r w:rsidR="00EA085C" w:rsidRPr="000C6BBE">
        <w:rPr>
          <w:rFonts w:cs="Calibri"/>
        </w:rPr>
        <w:t>.</w:t>
      </w:r>
    </w:p>
    <w:bookmarkEnd w:id="44"/>
    <w:bookmarkEnd w:id="45"/>
    <w:p w14:paraId="30325F66" w14:textId="687ECDE8" w:rsidR="00F47CD0" w:rsidRPr="001E4819" w:rsidRDefault="00F47CD0">
      <w:pPr>
        <w:rPr>
          <w:rFonts w:cs="Calibri"/>
          <w:noProof/>
        </w:rPr>
      </w:pPr>
    </w:p>
    <w:p w14:paraId="53E1E649" w14:textId="2BDAA552" w:rsidR="0048660D" w:rsidRDefault="0048660D">
      <w:pPr>
        <w:rPr>
          <w:rFonts w:cs="Calibri"/>
        </w:rPr>
      </w:pPr>
    </w:p>
    <w:p w14:paraId="50B676AF" w14:textId="77777777" w:rsidR="00D46F9B" w:rsidRDefault="00D46F9B" w:rsidP="00E72D03">
      <w:pPr>
        <w:pStyle w:val="Nagwek3"/>
        <w:numPr>
          <w:ilvl w:val="2"/>
          <w:numId w:val="1"/>
        </w:numPr>
        <w:spacing w:before="100" w:after="100"/>
        <w:rPr>
          <w:rFonts w:cs="Calibri"/>
        </w:rPr>
      </w:pPr>
      <w:bookmarkStart w:id="46" w:name="_Toc165990136"/>
      <w:r w:rsidRPr="001E4819">
        <w:rPr>
          <w:rFonts w:cs="Calibri"/>
        </w:rPr>
        <w:t xml:space="preserve">Sfera </w:t>
      </w:r>
      <w:r w:rsidR="00174304" w:rsidRPr="001E4819">
        <w:rPr>
          <w:rFonts w:cs="Calibri"/>
        </w:rPr>
        <w:t>przestrzenno-funkcjonalna</w:t>
      </w:r>
      <w:bookmarkEnd w:id="46"/>
    </w:p>
    <w:p w14:paraId="30A6BBEE" w14:textId="77777777" w:rsidR="000C6BBE" w:rsidRDefault="000C6BBE" w:rsidP="000C6BBE">
      <w:pPr>
        <w:rPr>
          <w:szCs w:val="24"/>
        </w:rPr>
      </w:pPr>
    </w:p>
    <w:p w14:paraId="349B91E7" w14:textId="6E85D2D9" w:rsidR="00F257DF" w:rsidRPr="00F257DF" w:rsidRDefault="00F257DF" w:rsidP="00BA34B0">
      <w:pPr>
        <w:jc w:val="both"/>
        <w:rPr>
          <w:szCs w:val="24"/>
        </w:rPr>
      </w:pPr>
      <w:r>
        <w:rPr>
          <w:szCs w:val="24"/>
        </w:rPr>
        <w:t xml:space="preserve">W sferze przestrzenno-funkcjonalnej analizie podlegają wszelkie aspekty związane z zagospodarowaniem przestrzeni, jej strukturą i funkcjonalnością. W oparciu o wskaźniki w Gminie Śmigiel przeanalizowano dostępność infrastruktury publicznej, tj.: obiekty sportowe, place zabaw, czy centra aktywności mieszkańców, dostępność komunikacyjną oraz ład przestrzenny. Szczegółowe wartości wskaźników prezentuje poniższa tabela. </w:t>
      </w:r>
    </w:p>
    <w:p w14:paraId="32D56726" w14:textId="3E2E3E1F" w:rsidR="000560DE" w:rsidRPr="00F257DF" w:rsidRDefault="000560DE" w:rsidP="000560DE">
      <w:pPr>
        <w:pStyle w:val="Legenda"/>
        <w:keepNext/>
        <w:rPr>
          <w:i w:val="0"/>
          <w:iCs w:val="0"/>
          <w:sz w:val="24"/>
          <w:szCs w:val="24"/>
        </w:rPr>
      </w:pPr>
      <w:bookmarkStart w:id="47" w:name="_Toc165012651"/>
      <w:bookmarkStart w:id="48" w:name="_Hlk129068001"/>
      <w:bookmarkStart w:id="49" w:name="_Hlk138321540"/>
      <w:r w:rsidRPr="00F257DF">
        <w:rPr>
          <w:i w:val="0"/>
          <w:iCs w:val="0"/>
          <w:sz w:val="24"/>
          <w:szCs w:val="24"/>
        </w:rPr>
        <w:t xml:space="preserve">Tabela </w:t>
      </w:r>
      <w:r w:rsidRPr="00F257DF">
        <w:rPr>
          <w:i w:val="0"/>
          <w:iCs w:val="0"/>
          <w:sz w:val="24"/>
          <w:szCs w:val="24"/>
        </w:rPr>
        <w:fldChar w:fldCharType="begin"/>
      </w:r>
      <w:r w:rsidRPr="00F257DF">
        <w:rPr>
          <w:i w:val="0"/>
          <w:iCs w:val="0"/>
          <w:sz w:val="24"/>
          <w:szCs w:val="24"/>
        </w:rPr>
        <w:instrText xml:space="preserve"> SEQ Tabela \* ARABIC </w:instrText>
      </w:r>
      <w:r w:rsidRPr="00F257DF">
        <w:rPr>
          <w:i w:val="0"/>
          <w:iCs w:val="0"/>
          <w:sz w:val="24"/>
          <w:szCs w:val="24"/>
        </w:rPr>
        <w:fldChar w:fldCharType="separate"/>
      </w:r>
      <w:r w:rsidR="007744F8">
        <w:rPr>
          <w:i w:val="0"/>
          <w:iCs w:val="0"/>
          <w:noProof/>
          <w:sz w:val="24"/>
          <w:szCs w:val="24"/>
        </w:rPr>
        <w:t>12</w:t>
      </w:r>
      <w:r w:rsidRPr="00F257DF">
        <w:rPr>
          <w:i w:val="0"/>
          <w:iCs w:val="0"/>
          <w:noProof/>
          <w:sz w:val="24"/>
          <w:szCs w:val="24"/>
        </w:rPr>
        <w:fldChar w:fldCharType="end"/>
      </w:r>
      <w:r w:rsidRPr="00F257DF">
        <w:rPr>
          <w:i w:val="0"/>
          <w:iCs w:val="0"/>
          <w:sz w:val="24"/>
          <w:szCs w:val="24"/>
        </w:rPr>
        <w:t xml:space="preserve"> Porównanie wskaźników dla sfery przestrzenno-funkcjonalnej obszaru rewitalizacji oraz </w:t>
      </w:r>
      <w:r w:rsidR="000C6BBE" w:rsidRPr="00F257DF">
        <w:rPr>
          <w:i w:val="0"/>
          <w:iCs w:val="0"/>
          <w:sz w:val="24"/>
          <w:szCs w:val="24"/>
        </w:rPr>
        <w:t>G</w:t>
      </w:r>
      <w:r w:rsidR="006615D5" w:rsidRPr="00F257DF">
        <w:rPr>
          <w:i w:val="0"/>
          <w:iCs w:val="0"/>
          <w:sz w:val="24"/>
          <w:szCs w:val="24"/>
        </w:rPr>
        <w:t>miny</w:t>
      </w:r>
      <w:r w:rsidR="00F257DF" w:rsidRPr="00F257DF">
        <w:rPr>
          <w:i w:val="0"/>
          <w:iCs w:val="0"/>
          <w:sz w:val="24"/>
          <w:szCs w:val="24"/>
        </w:rPr>
        <w:t xml:space="preserve"> Śmigiel</w:t>
      </w:r>
      <w:bookmarkEnd w:id="47"/>
    </w:p>
    <w:tbl>
      <w:tblPr>
        <w:tblW w:w="5000" w:type="pct"/>
        <w:tblCellMar>
          <w:left w:w="70" w:type="dxa"/>
          <w:right w:w="70" w:type="dxa"/>
        </w:tblCellMar>
        <w:tblLook w:val="04A0" w:firstRow="1" w:lastRow="0" w:firstColumn="1" w:lastColumn="0" w:noHBand="0" w:noVBand="1"/>
      </w:tblPr>
      <w:tblGrid>
        <w:gridCol w:w="1643"/>
        <w:gridCol w:w="3225"/>
        <w:gridCol w:w="762"/>
        <w:gridCol w:w="762"/>
        <w:gridCol w:w="762"/>
        <w:gridCol w:w="1139"/>
        <w:gridCol w:w="769"/>
      </w:tblGrid>
      <w:tr w:rsidR="00F257DF" w:rsidRPr="00F257DF" w14:paraId="1F7BABED" w14:textId="77777777" w:rsidTr="00F257DF">
        <w:trPr>
          <w:trHeight w:val="765"/>
        </w:trPr>
        <w:tc>
          <w:tcPr>
            <w:tcW w:w="907"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28BA41E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Zjawisko</w:t>
            </w:r>
          </w:p>
        </w:tc>
        <w:tc>
          <w:tcPr>
            <w:tcW w:w="1779" w:type="pct"/>
            <w:tcBorders>
              <w:top w:val="single" w:sz="4" w:space="0" w:color="auto"/>
              <w:left w:val="nil"/>
              <w:bottom w:val="single" w:sz="4" w:space="0" w:color="auto"/>
              <w:right w:val="single" w:sz="4" w:space="0" w:color="auto"/>
            </w:tcBorders>
            <w:shd w:val="clear" w:color="auto" w:fill="C6E3FF"/>
            <w:vAlign w:val="center"/>
            <w:hideMark/>
          </w:tcPr>
          <w:p w14:paraId="0C7E1AC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Wskaźnik/miernik</w:t>
            </w:r>
          </w:p>
        </w:tc>
        <w:tc>
          <w:tcPr>
            <w:tcW w:w="420" w:type="pct"/>
            <w:tcBorders>
              <w:top w:val="single" w:sz="4" w:space="0" w:color="auto"/>
              <w:left w:val="nil"/>
              <w:bottom w:val="single" w:sz="4" w:space="0" w:color="auto"/>
              <w:right w:val="single" w:sz="4" w:space="0" w:color="auto"/>
            </w:tcBorders>
            <w:shd w:val="clear" w:color="auto" w:fill="C6E3FF"/>
            <w:vAlign w:val="center"/>
            <w:hideMark/>
          </w:tcPr>
          <w:p w14:paraId="5CD6D794"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w:t>
            </w:r>
          </w:p>
        </w:tc>
        <w:tc>
          <w:tcPr>
            <w:tcW w:w="420" w:type="pct"/>
            <w:tcBorders>
              <w:top w:val="single" w:sz="4" w:space="0" w:color="auto"/>
              <w:left w:val="nil"/>
              <w:bottom w:val="single" w:sz="4" w:space="0" w:color="auto"/>
              <w:right w:val="single" w:sz="4" w:space="0" w:color="auto"/>
            </w:tcBorders>
            <w:shd w:val="clear" w:color="auto" w:fill="C6E3FF"/>
            <w:vAlign w:val="center"/>
            <w:hideMark/>
          </w:tcPr>
          <w:p w14:paraId="39192FF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III</w:t>
            </w:r>
          </w:p>
        </w:tc>
        <w:tc>
          <w:tcPr>
            <w:tcW w:w="420" w:type="pct"/>
            <w:tcBorders>
              <w:top w:val="single" w:sz="4" w:space="0" w:color="auto"/>
              <w:left w:val="nil"/>
              <w:bottom w:val="single" w:sz="4" w:space="0" w:color="auto"/>
              <w:right w:val="single" w:sz="4" w:space="0" w:color="auto"/>
            </w:tcBorders>
            <w:shd w:val="clear" w:color="auto" w:fill="C6E3FF"/>
            <w:vAlign w:val="center"/>
            <w:hideMark/>
          </w:tcPr>
          <w:p w14:paraId="16510EF7"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IV</w:t>
            </w:r>
          </w:p>
        </w:tc>
        <w:tc>
          <w:tcPr>
            <w:tcW w:w="628" w:type="pct"/>
            <w:tcBorders>
              <w:top w:val="single" w:sz="4" w:space="0" w:color="auto"/>
              <w:left w:val="nil"/>
              <w:bottom w:val="single" w:sz="4" w:space="0" w:color="auto"/>
              <w:right w:val="single" w:sz="4" w:space="0" w:color="auto"/>
            </w:tcBorders>
            <w:shd w:val="clear" w:color="auto" w:fill="C6E3FF"/>
            <w:vAlign w:val="center"/>
            <w:hideMark/>
          </w:tcPr>
          <w:p w14:paraId="3EB7C81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obszaru rewitalizacji</w:t>
            </w:r>
          </w:p>
        </w:tc>
        <w:tc>
          <w:tcPr>
            <w:tcW w:w="424" w:type="pct"/>
            <w:tcBorders>
              <w:top w:val="single" w:sz="4" w:space="0" w:color="auto"/>
              <w:left w:val="nil"/>
              <w:bottom w:val="single" w:sz="4" w:space="0" w:color="auto"/>
              <w:right w:val="single" w:sz="4" w:space="0" w:color="auto"/>
            </w:tcBorders>
            <w:shd w:val="clear" w:color="auto" w:fill="C6E3FF"/>
            <w:vAlign w:val="center"/>
            <w:hideMark/>
          </w:tcPr>
          <w:p w14:paraId="2B84C4B9"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Gminy</w:t>
            </w:r>
          </w:p>
        </w:tc>
      </w:tr>
      <w:tr w:rsidR="00F257DF" w:rsidRPr="00F257DF" w14:paraId="5EA42028" w14:textId="77777777" w:rsidTr="00F257DF">
        <w:trPr>
          <w:trHeight w:val="1020"/>
        </w:trPr>
        <w:tc>
          <w:tcPr>
            <w:tcW w:w="907" w:type="pct"/>
            <w:vMerge w:val="restart"/>
            <w:tcBorders>
              <w:top w:val="nil"/>
              <w:left w:val="single" w:sz="4" w:space="0" w:color="auto"/>
              <w:bottom w:val="nil"/>
              <w:right w:val="single" w:sz="4" w:space="0" w:color="auto"/>
            </w:tcBorders>
            <w:shd w:val="clear" w:color="auto" w:fill="C6E3FF"/>
            <w:vAlign w:val="center"/>
            <w:hideMark/>
          </w:tcPr>
          <w:p w14:paraId="667F57D8"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DOSTĘPNOŚĆ INFRASTRUKTURY PUBLICZNEJ</w:t>
            </w:r>
          </w:p>
        </w:tc>
        <w:tc>
          <w:tcPr>
            <w:tcW w:w="1779" w:type="pct"/>
            <w:tcBorders>
              <w:top w:val="nil"/>
              <w:left w:val="nil"/>
              <w:bottom w:val="single" w:sz="4" w:space="0" w:color="auto"/>
              <w:right w:val="single" w:sz="4" w:space="0" w:color="auto"/>
            </w:tcBorders>
            <w:shd w:val="clear" w:color="auto" w:fill="auto"/>
            <w:vAlign w:val="center"/>
            <w:hideMark/>
          </w:tcPr>
          <w:p w14:paraId="3E59F4E0"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infrastruktury sportowej (boiska, place zabaw, siłownie zewnętrzne, place sportowe, orliki, sale gimnastyczne, hale widowiskowe, baseny itp.)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41570"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0,16</w:t>
            </w:r>
          </w:p>
        </w:tc>
        <w:tc>
          <w:tcPr>
            <w:tcW w:w="420" w:type="pct"/>
            <w:tcBorders>
              <w:top w:val="nil"/>
              <w:left w:val="nil"/>
              <w:bottom w:val="single" w:sz="4" w:space="0" w:color="auto"/>
              <w:right w:val="single" w:sz="4" w:space="0" w:color="auto"/>
            </w:tcBorders>
            <w:shd w:val="clear" w:color="auto" w:fill="auto"/>
            <w:noWrap/>
            <w:vAlign w:val="center"/>
            <w:hideMark/>
          </w:tcPr>
          <w:p w14:paraId="498717E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0,44</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D6EFB"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0,21</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78081" w14:textId="46140002"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0,2</w:t>
            </w:r>
            <w:r w:rsidR="00FB4F30">
              <w:rPr>
                <w:rFonts w:eastAsia="Times New Roman" w:cs="Calibri"/>
                <w:color w:val="9C0006"/>
                <w:sz w:val="20"/>
                <w:szCs w:val="20"/>
                <w:lang w:eastAsia="pl-PL"/>
              </w:rPr>
              <w:t>6</w:t>
            </w:r>
          </w:p>
        </w:tc>
        <w:tc>
          <w:tcPr>
            <w:tcW w:w="424" w:type="pct"/>
            <w:tcBorders>
              <w:top w:val="nil"/>
              <w:left w:val="nil"/>
              <w:bottom w:val="single" w:sz="4" w:space="0" w:color="auto"/>
              <w:right w:val="single" w:sz="4" w:space="0" w:color="auto"/>
            </w:tcBorders>
            <w:shd w:val="clear" w:color="auto" w:fill="auto"/>
            <w:noWrap/>
            <w:vAlign w:val="center"/>
            <w:hideMark/>
          </w:tcPr>
          <w:p w14:paraId="6F59AF39"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0,27</w:t>
            </w:r>
          </w:p>
        </w:tc>
      </w:tr>
      <w:tr w:rsidR="00F257DF" w:rsidRPr="00F257DF" w14:paraId="2F71D252" w14:textId="77777777" w:rsidTr="00F257DF">
        <w:trPr>
          <w:trHeight w:val="510"/>
        </w:trPr>
        <w:tc>
          <w:tcPr>
            <w:tcW w:w="907" w:type="pct"/>
            <w:vMerge/>
            <w:tcBorders>
              <w:top w:val="nil"/>
              <w:left w:val="single" w:sz="4" w:space="0" w:color="auto"/>
              <w:bottom w:val="nil"/>
              <w:right w:val="single" w:sz="4" w:space="0" w:color="auto"/>
            </w:tcBorders>
            <w:shd w:val="clear" w:color="auto" w:fill="C6E3FF"/>
            <w:vAlign w:val="center"/>
            <w:hideMark/>
          </w:tcPr>
          <w:p w14:paraId="59728183" w14:textId="77777777" w:rsidR="00F257DF" w:rsidRPr="00F257DF" w:rsidRDefault="00F257DF" w:rsidP="00F257DF">
            <w:pPr>
              <w:spacing w:after="0" w:line="240" w:lineRule="auto"/>
              <w:jc w:val="center"/>
              <w:rPr>
                <w:rFonts w:eastAsia="Times New Roman" w:cs="Calibri"/>
                <w:b/>
                <w:bCs/>
                <w:color w:val="000000"/>
                <w:sz w:val="20"/>
                <w:szCs w:val="20"/>
                <w:lang w:eastAsia="pl-PL"/>
              </w:rPr>
            </w:pPr>
          </w:p>
        </w:tc>
        <w:tc>
          <w:tcPr>
            <w:tcW w:w="1779" w:type="pct"/>
            <w:tcBorders>
              <w:top w:val="nil"/>
              <w:left w:val="nil"/>
              <w:bottom w:val="single" w:sz="4" w:space="0" w:color="auto"/>
              <w:right w:val="single" w:sz="4" w:space="0" w:color="auto"/>
            </w:tcBorders>
            <w:shd w:val="clear" w:color="auto" w:fill="auto"/>
            <w:vAlign w:val="center"/>
            <w:hideMark/>
          </w:tcPr>
          <w:p w14:paraId="18DF5669"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ogólnodostępnych placów zabaw (bez szkolnych)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2A920"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F0632"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0,09</w:t>
            </w:r>
          </w:p>
        </w:tc>
        <w:tc>
          <w:tcPr>
            <w:tcW w:w="420" w:type="pct"/>
            <w:tcBorders>
              <w:top w:val="nil"/>
              <w:left w:val="nil"/>
              <w:bottom w:val="single" w:sz="4" w:space="0" w:color="auto"/>
              <w:right w:val="single" w:sz="4" w:space="0" w:color="auto"/>
            </w:tcBorders>
            <w:shd w:val="clear" w:color="auto" w:fill="auto"/>
            <w:noWrap/>
            <w:vAlign w:val="center"/>
            <w:hideMark/>
          </w:tcPr>
          <w:p w14:paraId="013D7047"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0,21</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90B8B" w14:textId="03301E31"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w:t>
            </w:r>
            <w:r w:rsidR="00FB4F30">
              <w:rPr>
                <w:rFonts w:eastAsia="Times New Roman" w:cs="Calibri"/>
                <w:color w:val="9C0006"/>
                <w:sz w:val="20"/>
                <w:szCs w:val="20"/>
                <w:lang w:eastAsia="pl-PL"/>
              </w:rPr>
              <w:t>13</w:t>
            </w:r>
          </w:p>
        </w:tc>
        <w:tc>
          <w:tcPr>
            <w:tcW w:w="424" w:type="pct"/>
            <w:tcBorders>
              <w:top w:val="nil"/>
              <w:left w:val="nil"/>
              <w:bottom w:val="single" w:sz="4" w:space="0" w:color="auto"/>
              <w:right w:val="single" w:sz="4" w:space="0" w:color="auto"/>
            </w:tcBorders>
            <w:shd w:val="clear" w:color="auto" w:fill="auto"/>
            <w:noWrap/>
            <w:vAlign w:val="center"/>
            <w:hideMark/>
          </w:tcPr>
          <w:p w14:paraId="4F0C8C5E"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0,21</w:t>
            </w:r>
          </w:p>
        </w:tc>
      </w:tr>
      <w:tr w:rsidR="00F257DF" w:rsidRPr="00F257DF" w14:paraId="7BD089FD" w14:textId="77777777" w:rsidTr="00F257DF">
        <w:trPr>
          <w:trHeight w:val="765"/>
        </w:trPr>
        <w:tc>
          <w:tcPr>
            <w:tcW w:w="907" w:type="pct"/>
            <w:vMerge/>
            <w:tcBorders>
              <w:top w:val="nil"/>
              <w:left w:val="single" w:sz="4" w:space="0" w:color="auto"/>
              <w:bottom w:val="nil"/>
              <w:right w:val="single" w:sz="4" w:space="0" w:color="auto"/>
            </w:tcBorders>
            <w:shd w:val="clear" w:color="auto" w:fill="C6E3FF"/>
            <w:vAlign w:val="center"/>
            <w:hideMark/>
          </w:tcPr>
          <w:p w14:paraId="3C9E5F9E" w14:textId="77777777" w:rsidR="00F257DF" w:rsidRPr="00F257DF" w:rsidRDefault="00F257DF" w:rsidP="00F257DF">
            <w:pPr>
              <w:spacing w:after="0" w:line="240" w:lineRule="auto"/>
              <w:jc w:val="center"/>
              <w:rPr>
                <w:rFonts w:eastAsia="Times New Roman" w:cs="Calibri"/>
                <w:b/>
                <w:bCs/>
                <w:color w:val="000000"/>
                <w:sz w:val="20"/>
                <w:szCs w:val="20"/>
                <w:lang w:eastAsia="pl-PL"/>
              </w:rPr>
            </w:pPr>
          </w:p>
        </w:tc>
        <w:tc>
          <w:tcPr>
            <w:tcW w:w="1779" w:type="pct"/>
            <w:tcBorders>
              <w:top w:val="nil"/>
              <w:left w:val="nil"/>
              <w:bottom w:val="single" w:sz="4" w:space="0" w:color="auto"/>
              <w:right w:val="single" w:sz="4" w:space="0" w:color="auto"/>
            </w:tcBorders>
            <w:shd w:val="clear" w:color="auto" w:fill="auto"/>
            <w:vAlign w:val="center"/>
            <w:hideMark/>
          </w:tcPr>
          <w:p w14:paraId="22C70359"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centrów aktywności mieszkańców (świetlice, domy kultury, biblioteki, filie, remizy, itp.)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823BB"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F91D4"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0,09</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A4424"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0,00</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4CF8D" w14:textId="56E737D9"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w:t>
            </w:r>
            <w:r w:rsidR="00FB4F30">
              <w:rPr>
                <w:rFonts w:eastAsia="Times New Roman" w:cs="Calibri"/>
                <w:color w:val="9C0006"/>
                <w:sz w:val="20"/>
                <w:szCs w:val="20"/>
                <w:lang w:eastAsia="pl-PL"/>
              </w:rPr>
              <w:t>5</w:t>
            </w:r>
          </w:p>
        </w:tc>
        <w:tc>
          <w:tcPr>
            <w:tcW w:w="424" w:type="pct"/>
            <w:tcBorders>
              <w:top w:val="nil"/>
              <w:left w:val="nil"/>
              <w:bottom w:val="single" w:sz="4" w:space="0" w:color="auto"/>
              <w:right w:val="single" w:sz="4" w:space="0" w:color="auto"/>
            </w:tcBorders>
            <w:shd w:val="clear" w:color="auto" w:fill="auto"/>
            <w:noWrap/>
            <w:vAlign w:val="center"/>
            <w:hideMark/>
          </w:tcPr>
          <w:p w14:paraId="28DB3016"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0,21</w:t>
            </w:r>
          </w:p>
        </w:tc>
      </w:tr>
      <w:tr w:rsidR="00F257DF" w:rsidRPr="00F257DF" w14:paraId="309D9210" w14:textId="77777777" w:rsidTr="00F257DF">
        <w:trPr>
          <w:trHeight w:val="510"/>
        </w:trPr>
        <w:tc>
          <w:tcPr>
            <w:tcW w:w="907" w:type="pct"/>
            <w:tcBorders>
              <w:top w:val="nil"/>
              <w:left w:val="single" w:sz="4" w:space="0" w:color="auto"/>
              <w:bottom w:val="single" w:sz="4" w:space="0" w:color="auto"/>
              <w:right w:val="single" w:sz="4" w:space="0" w:color="auto"/>
            </w:tcBorders>
            <w:shd w:val="clear" w:color="auto" w:fill="C6E3FF"/>
            <w:vAlign w:val="center"/>
            <w:hideMark/>
          </w:tcPr>
          <w:p w14:paraId="0A4AB27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DOSTĘPNOŚĆ KOMUNIKACYJNA</w:t>
            </w:r>
          </w:p>
        </w:tc>
        <w:tc>
          <w:tcPr>
            <w:tcW w:w="1779" w:type="pct"/>
            <w:tcBorders>
              <w:top w:val="nil"/>
              <w:left w:val="nil"/>
              <w:bottom w:val="single" w:sz="4" w:space="0" w:color="auto"/>
              <w:right w:val="single" w:sz="4" w:space="0" w:color="auto"/>
            </w:tcBorders>
            <w:shd w:val="clear" w:color="auto" w:fill="auto"/>
            <w:vAlign w:val="center"/>
            <w:hideMark/>
          </w:tcPr>
          <w:p w14:paraId="6EAE1763"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czynnych przystanków autobusowych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410BA"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0,00</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26871"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0,35</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D8BB8"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0,28</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5F56D" w14:textId="1D9809EC"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w:t>
            </w:r>
            <w:r w:rsidR="00FB4F30">
              <w:rPr>
                <w:rFonts w:eastAsia="Times New Roman" w:cs="Calibri"/>
                <w:color w:val="9C0006"/>
                <w:sz w:val="20"/>
                <w:szCs w:val="20"/>
                <w:lang w:eastAsia="pl-PL"/>
              </w:rPr>
              <w:t>21</w:t>
            </w:r>
          </w:p>
        </w:tc>
        <w:tc>
          <w:tcPr>
            <w:tcW w:w="424" w:type="pct"/>
            <w:tcBorders>
              <w:top w:val="nil"/>
              <w:left w:val="nil"/>
              <w:bottom w:val="single" w:sz="4" w:space="0" w:color="auto"/>
              <w:right w:val="single" w:sz="4" w:space="0" w:color="auto"/>
            </w:tcBorders>
            <w:shd w:val="clear" w:color="auto" w:fill="auto"/>
            <w:noWrap/>
            <w:vAlign w:val="center"/>
            <w:hideMark/>
          </w:tcPr>
          <w:p w14:paraId="1AB51970"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0,56</w:t>
            </w:r>
          </w:p>
        </w:tc>
      </w:tr>
      <w:tr w:rsidR="00F257DF" w:rsidRPr="00F257DF" w14:paraId="2593456A" w14:textId="77777777" w:rsidTr="00F257DF">
        <w:trPr>
          <w:trHeight w:val="510"/>
        </w:trPr>
        <w:tc>
          <w:tcPr>
            <w:tcW w:w="907" w:type="pct"/>
            <w:tcBorders>
              <w:top w:val="nil"/>
              <w:left w:val="single" w:sz="4" w:space="0" w:color="auto"/>
              <w:bottom w:val="single" w:sz="4" w:space="0" w:color="auto"/>
              <w:right w:val="single" w:sz="4" w:space="0" w:color="auto"/>
            </w:tcBorders>
            <w:shd w:val="clear" w:color="auto" w:fill="C6E3FF"/>
            <w:vAlign w:val="center"/>
            <w:hideMark/>
          </w:tcPr>
          <w:p w14:paraId="27F9486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ŁAD PRZESTRZENNY</w:t>
            </w:r>
          </w:p>
        </w:tc>
        <w:tc>
          <w:tcPr>
            <w:tcW w:w="1779" w:type="pct"/>
            <w:tcBorders>
              <w:top w:val="nil"/>
              <w:left w:val="nil"/>
              <w:bottom w:val="single" w:sz="4" w:space="0" w:color="auto"/>
              <w:right w:val="single" w:sz="4" w:space="0" w:color="auto"/>
            </w:tcBorders>
            <w:shd w:val="clear" w:color="auto" w:fill="auto"/>
            <w:vAlign w:val="center"/>
            <w:hideMark/>
          </w:tcPr>
          <w:p w14:paraId="215A7F8A"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wydanych decyzji o warunkach zabudowy na 100 mieszkańców</w:t>
            </w:r>
          </w:p>
        </w:tc>
        <w:tc>
          <w:tcPr>
            <w:tcW w:w="420" w:type="pct"/>
            <w:tcBorders>
              <w:top w:val="nil"/>
              <w:left w:val="nil"/>
              <w:bottom w:val="single" w:sz="4" w:space="0" w:color="auto"/>
              <w:right w:val="single" w:sz="4" w:space="0" w:color="auto"/>
            </w:tcBorders>
            <w:shd w:val="clear" w:color="auto" w:fill="auto"/>
            <w:noWrap/>
            <w:vAlign w:val="center"/>
            <w:hideMark/>
          </w:tcPr>
          <w:p w14:paraId="27DBA3D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0,23</w:t>
            </w:r>
          </w:p>
        </w:tc>
        <w:tc>
          <w:tcPr>
            <w:tcW w:w="420" w:type="pct"/>
            <w:tcBorders>
              <w:top w:val="nil"/>
              <w:left w:val="nil"/>
              <w:bottom w:val="single" w:sz="4" w:space="0" w:color="auto"/>
              <w:right w:val="single" w:sz="4" w:space="0" w:color="auto"/>
            </w:tcBorders>
            <w:shd w:val="clear" w:color="auto" w:fill="auto"/>
            <w:noWrap/>
            <w:vAlign w:val="center"/>
            <w:hideMark/>
          </w:tcPr>
          <w:p w14:paraId="3029D06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0,17</w:t>
            </w:r>
          </w:p>
        </w:tc>
        <w:tc>
          <w:tcPr>
            <w:tcW w:w="420" w:type="pct"/>
            <w:tcBorders>
              <w:top w:val="nil"/>
              <w:left w:val="nil"/>
              <w:bottom w:val="single" w:sz="4" w:space="0" w:color="auto"/>
              <w:right w:val="single" w:sz="4" w:space="0" w:color="auto"/>
            </w:tcBorders>
            <w:shd w:val="clear" w:color="auto" w:fill="auto"/>
            <w:noWrap/>
            <w:vAlign w:val="center"/>
            <w:hideMark/>
          </w:tcPr>
          <w:p w14:paraId="4F2D53C4"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0,56</w:t>
            </w:r>
          </w:p>
        </w:tc>
        <w:tc>
          <w:tcPr>
            <w:tcW w:w="628" w:type="pct"/>
            <w:tcBorders>
              <w:top w:val="nil"/>
              <w:left w:val="nil"/>
              <w:bottom w:val="single" w:sz="4" w:space="0" w:color="auto"/>
              <w:right w:val="single" w:sz="4" w:space="0" w:color="auto"/>
            </w:tcBorders>
            <w:shd w:val="clear" w:color="auto" w:fill="auto"/>
            <w:noWrap/>
            <w:vAlign w:val="center"/>
            <w:hideMark/>
          </w:tcPr>
          <w:p w14:paraId="18F35734" w14:textId="22788FBB"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w:t>
            </w:r>
            <w:r w:rsidR="00FB4F30">
              <w:rPr>
                <w:rFonts w:eastAsia="Times New Roman" w:cs="Calibri"/>
                <w:color w:val="000000"/>
                <w:sz w:val="20"/>
                <w:szCs w:val="20"/>
                <w:lang w:eastAsia="pl-PL"/>
              </w:rPr>
              <w:t>34</w:t>
            </w:r>
          </w:p>
        </w:tc>
        <w:tc>
          <w:tcPr>
            <w:tcW w:w="424" w:type="pct"/>
            <w:tcBorders>
              <w:top w:val="nil"/>
              <w:left w:val="nil"/>
              <w:bottom w:val="single" w:sz="4" w:space="0" w:color="auto"/>
              <w:right w:val="single" w:sz="4" w:space="0" w:color="auto"/>
            </w:tcBorders>
            <w:shd w:val="clear" w:color="auto" w:fill="auto"/>
            <w:noWrap/>
            <w:vAlign w:val="center"/>
            <w:hideMark/>
          </w:tcPr>
          <w:p w14:paraId="4A6526EE"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0,63</w:t>
            </w:r>
          </w:p>
        </w:tc>
      </w:tr>
    </w:tbl>
    <w:p w14:paraId="2A19B45B" w14:textId="45889A2A" w:rsidR="008D25E3" w:rsidRPr="000D79DF" w:rsidRDefault="00F257DF" w:rsidP="000D79DF">
      <w:pPr>
        <w:pStyle w:val="Legenda"/>
        <w:spacing w:after="100"/>
        <w:rPr>
          <w:rFonts w:cs="Calibri"/>
          <w:b w:val="0"/>
          <w:i w:val="0"/>
          <w:iCs w:val="0"/>
          <w:color w:val="auto"/>
        </w:rPr>
      </w:pPr>
      <w:bookmarkStart w:id="50" w:name="_Hlk129768447"/>
      <w:bookmarkEnd w:id="48"/>
      <w:bookmarkEnd w:id="49"/>
      <w:r w:rsidRPr="00D4587C">
        <w:rPr>
          <w:rFonts w:cs="Calibri"/>
          <w:bCs/>
          <w:i w:val="0"/>
          <w:iCs w:val="0"/>
          <w:color w:val="auto"/>
        </w:rPr>
        <w:t>Źródło:</w:t>
      </w:r>
      <w:r w:rsidRPr="00D4587C">
        <w:rPr>
          <w:rFonts w:cs="Calibri"/>
          <w:b w:val="0"/>
          <w:i w:val="0"/>
          <w:iCs w:val="0"/>
          <w:color w:val="auto"/>
        </w:rPr>
        <w:t xml:space="preserve"> opracowanie własne na podstawie Diagnozy służącej wyznaczeniu obszaru zdegradowanego i obszaru rewitalizacji na terenie Gminy Śmigiel.</w:t>
      </w:r>
    </w:p>
    <w:p w14:paraId="06E6B255" w14:textId="1DCA4EA9" w:rsidR="00BE48F4" w:rsidRDefault="00F257DF" w:rsidP="002B2830">
      <w:pPr>
        <w:jc w:val="both"/>
        <w:rPr>
          <w:rFonts w:cs="Calibri"/>
        </w:rPr>
      </w:pPr>
      <w:r>
        <w:rPr>
          <w:rFonts w:cs="Calibri"/>
        </w:rPr>
        <w:lastRenderedPageBreak/>
        <w:t xml:space="preserve">W sferze przestrzenno-funkcjonalnej zdiagnozowano zjawiska kryzysowe na wszystkich podobszarach rewitalizacji. </w:t>
      </w:r>
      <w:r w:rsidR="002B2830">
        <w:rPr>
          <w:rFonts w:cs="Calibri"/>
        </w:rPr>
        <w:t xml:space="preserve">Przede wszystkim problemy widoczne są w zakresie dostępności infrastruktury publicznej. Na 100 mieszkańców podobszaru Osiedle II przypada 0,16 obiektów infrastruktury sportowej, w przypadku podobszaru Osiedle IV – 0,21 obiektu. Są to wskazania poniżej średniej gminnej, które wyniosła 0,27 obiektu infrastruktury sportowej na 100 mieszkańców. Pozytywnie w tym aspekcie wypadł podobszar rewitalizacji Osiedle III, gdzie wskaźnik przyjął wartość 0,44 obiektu sportowego na 100 mieszkańców. </w:t>
      </w:r>
      <w:r w:rsidR="00BE48F4">
        <w:rPr>
          <w:rFonts w:cs="Calibri"/>
        </w:rPr>
        <w:t>Niemniej, należy podkreślić, iż</w:t>
      </w:r>
      <w:r w:rsidR="00EB130E">
        <w:rPr>
          <w:rFonts w:cs="Calibri"/>
        </w:rPr>
        <w:t xml:space="preserve"> o</w:t>
      </w:r>
      <w:r w:rsidR="00BE48F4">
        <w:rPr>
          <w:rFonts w:cs="Calibri"/>
        </w:rPr>
        <w:t>becna infrastruktura sportowa, ze względu na</w:t>
      </w:r>
      <w:r w:rsidR="00EB130E">
        <w:rPr>
          <w:rFonts w:cs="Calibri"/>
        </w:rPr>
        <w:t xml:space="preserve"> zły stan techniczny i </w:t>
      </w:r>
      <w:r w:rsidR="00BE48F4">
        <w:rPr>
          <w:rFonts w:cs="Calibri"/>
        </w:rPr>
        <w:t xml:space="preserve">monofunkcyjność jest jedynie częściowo wykorzystywana. </w:t>
      </w:r>
    </w:p>
    <w:p w14:paraId="6571CF2F" w14:textId="4256617C" w:rsidR="00F257DF" w:rsidRDefault="002B2830" w:rsidP="002B2830">
      <w:pPr>
        <w:jc w:val="both"/>
        <w:rPr>
          <w:rFonts w:cs="Calibri"/>
        </w:rPr>
      </w:pPr>
      <w:r>
        <w:rPr>
          <w:rFonts w:cs="Calibri"/>
        </w:rPr>
        <w:t xml:space="preserve">Podobne problemy występują w zakresie dostępu do infrastruktury zabawowej dla dzieci, bowiem na 100 mieszkańców Osiedla II przypada 0,08 placu zabaw, z kolei Osiedla III 0,09 placu zabaw. Na równi ze średnią gminną wypada z kolei dostępność infrastruktury zabawowej na Osiedlu IV, gdzie na 100 mieszkańców przypada 0,21 placu zabaw. Liczba centrów aktywności, przez które rozumie się m.in. świetlice, domy kultury, biblioteki i ich filie przypadająca na 100 mieszkańców w przypadku Osiedla II i III jest tożsama z dostępnością placów zabaw. W przypadku Osiedla IV mieszkańcy nie mają z kolei zapewnionego dostępu do żadnego obiektu aktywności. </w:t>
      </w:r>
    </w:p>
    <w:p w14:paraId="6688A3D7" w14:textId="6CD50AE8" w:rsidR="002B2830" w:rsidRDefault="00333298" w:rsidP="002B2830">
      <w:pPr>
        <w:jc w:val="both"/>
        <w:rPr>
          <w:rFonts w:cs="Calibri"/>
        </w:rPr>
      </w:pPr>
      <w:r>
        <w:rPr>
          <w:rFonts w:cs="Calibri"/>
        </w:rPr>
        <w:t>Kolejnym analizowanym aspektem była dostępność komunikacyjna obszaru rewitalizacji, analizowana w oparciu o liczbę przystanków autobusowych przypadających na 100 mieszkańców. Średnia dla wyznaczonego obszaru rewitalizacji w tym zakresie wyniosła 0,</w:t>
      </w:r>
      <w:r w:rsidR="00FB4F30">
        <w:rPr>
          <w:rFonts w:cs="Calibri"/>
        </w:rPr>
        <w:t>21</w:t>
      </w:r>
      <w:r>
        <w:rPr>
          <w:rFonts w:cs="Calibri"/>
        </w:rPr>
        <w:t xml:space="preserve"> przystanku na 100 mieszkańców (przy czym na podobszarze rewitalizacji Osiedle II nie jest zlokalizowany żaden przystanek), podczas gdy średnia dla Gminy wyniosła 0,56 przystanku. Obszar rewitalizacji stanowi centrum miasta Śmigla, który z kolei pełni rolę ośrodka lokalnego. Niska dostępność komunikacyjna tego obszaru wpływa zatem nie tylko na jakość życia mieszkańców Osiedli II, III i IV, ale również pozostałych części Gminy Śmigiel. Zestawiając z kolei niską dostępność komunikacyjną, z również niską dostępnością infrastruktury publicznej, jawi się dalece niekorzystny obraz przestrzeni miejskiej. Osoby nie dysponujące indywidualnym środkiem transportu </w:t>
      </w:r>
      <w:r w:rsidRPr="000D79DF">
        <w:rPr>
          <w:rFonts w:cs="Calibri"/>
        </w:rPr>
        <w:t>mają</w:t>
      </w:r>
      <w:r w:rsidR="00FC3177" w:rsidRPr="000D79DF">
        <w:rPr>
          <w:rFonts w:cs="Calibri"/>
        </w:rPr>
        <w:t xml:space="preserve"> ograniczone</w:t>
      </w:r>
      <w:r w:rsidR="000D79DF" w:rsidRPr="000D79DF">
        <w:rPr>
          <w:rFonts w:cs="Calibri"/>
        </w:rPr>
        <w:t xml:space="preserve"> </w:t>
      </w:r>
      <w:r>
        <w:rPr>
          <w:rFonts w:cs="Calibri"/>
        </w:rPr>
        <w:t>możliwości zaspokojenia podstawowych potrzeb bezpośrednio w miejscu zamieszkania</w:t>
      </w:r>
      <w:r w:rsidR="00FC3177">
        <w:rPr>
          <w:rFonts w:cs="Calibri"/>
        </w:rPr>
        <w:t xml:space="preserve">. </w:t>
      </w:r>
      <w:r>
        <w:rPr>
          <w:rFonts w:cs="Calibri"/>
        </w:rPr>
        <w:t xml:space="preserve">W szczególnie niekorzystnym położeniu stawia to dzieci oraz młodzież, a także osoby starsze czy z niepełnosprawnościami, które stają się zależne najczęściej od osób bliskich, które mogą im zaoferować podwiezienie. </w:t>
      </w:r>
    </w:p>
    <w:p w14:paraId="713D7006" w14:textId="6CB54ED4" w:rsidR="00303751" w:rsidRDefault="00303751" w:rsidP="002B2830">
      <w:pPr>
        <w:jc w:val="both"/>
        <w:rPr>
          <w:rFonts w:cs="Calibri"/>
        </w:rPr>
      </w:pPr>
      <w:r>
        <w:rPr>
          <w:rFonts w:cs="Calibri"/>
        </w:rPr>
        <w:t xml:space="preserve">Ostatnim z aspektów badanych z wykorzystaniem wskaźników był ogólny poziom ładu przestrzennego, analizowany na podstawie liczby wydanych decyzji o warunkach zabudowy przypadających na 100 mieszkańców. Decyzje o warunkach zabudowy w ujęciu legislacyjnym stanowią substytut dla miejscowych planów zagospodarowania przestrzennego, będąc narzędziem punktowego kształtowania, często niepowiązanych form zabudowy. Nadmierne poleganie na tzw. „wuzetkach” determinuje powstawanie chaosu przestrzennego, będąc wyrazem braku prowadzenia długoterminowej polityki przestrzennej. W przypadku wszystkich podobszarów rewitalizacji liczba wydanych decyzji o warunkach zabudowy na 100 mieszkańców jest niższa od średniej dla Gminy Śmigiel (0,63). Niemniej należy zaznaczyć, iż w przypadku Osiedla IV, wskaźnik jest jedynie nieznacznie niższy i wynosi 0,56 decyzji o warunkach zabudowy wydanych w przeliczeniu na 100 mieszkańców. Determinantą takowej </w:t>
      </w:r>
      <w:r>
        <w:rPr>
          <w:rFonts w:cs="Calibri"/>
        </w:rPr>
        <w:lastRenderedPageBreak/>
        <w:t xml:space="preserve">sytuacji może być intensywny rozwój zabudowy mieszkaniowej jedno- i wielorodzinnej na podobszarze rewitalizacji Osiedle IV, który to w znacznej mierze oparty jest właśnie o wydawane „wuzetki”. </w:t>
      </w:r>
    </w:p>
    <w:p w14:paraId="37F9D05D" w14:textId="2ADD191C" w:rsidR="00FF613F" w:rsidRDefault="00FE592D" w:rsidP="002B2830">
      <w:pPr>
        <w:jc w:val="both"/>
        <w:rPr>
          <w:rFonts w:cs="Calibri"/>
        </w:rPr>
      </w:pPr>
      <w:r>
        <w:rPr>
          <w:rFonts w:cs="Calibri"/>
        </w:rPr>
        <w:t>Przeprowadzona wizja lokalna wykazała z kolei obecność na podobszarach rewitalizacji licznych obiektów nieużytkowanych. Wśród nich można wskazać zespół budynków po starej gazowni, nieużytki wraz z zabudowaniami nieopodal Rodzinnych Ogródków Działkowych, zabudowania związane z kolejnictwem</w:t>
      </w:r>
      <w:r w:rsidR="000A77CC">
        <w:rPr>
          <w:rFonts w:cs="Calibri"/>
        </w:rPr>
        <w:t>,</w:t>
      </w:r>
      <w:r>
        <w:rPr>
          <w:rFonts w:cs="Calibri"/>
        </w:rPr>
        <w:t xml:space="preserve"> browarnictwem</w:t>
      </w:r>
      <w:r w:rsidR="008E037C">
        <w:rPr>
          <w:rFonts w:cs="Calibri"/>
        </w:rPr>
        <w:t xml:space="preserve">, czy nieczynny basen letni. </w:t>
      </w:r>
      <w:r w:rsidR="000A77CC">
        <w:rPr>
          <w:rFonts w:cs="Calibri"/>
        </w:rPr>
        <w:t xml:space="preserve">Występowanie licznych obiektów zabytkowych w złym stanie technicznym (np. budynek po dawnej gazowni) wiąże się nie tylko ze spadkiem funkcjonalności przestrzeni, ale również jej ogólną estetyką. Ulegające stopniowej degradacji obiekty często zmieniają się w przestrzenie uczęszczane przez osoby dotknięte kryzysem bezdomności lub osoby młodociane dopuszczające się czynów niezgodnych z prawem. Obecność takich obiektów wpływa zatem również na ogólne poczucie bezpieczeństwa mieszkańców na obszarze rewitalizacji. Ponadto, przestrzenie te nie raz zamieniane są w dzikie wysypiska śmieci, czego przykładem może być nieużytek nieopodal Rodzinnych Ogródków Działkowych. Ważnym elementem, pozostaje również fakt, iż obiekty zabytkowe ulegające rozpadowi stanowią jedne z najważniejszych materialnych elementów dziedzictwa lokalnego, bowiem wśród nich wyróżnić można wspomnianą już gazownię czy zabudowania związane z koleją wąskotorową. </w:t>
      </w:r>
    </w:p>
    <w:p w14:paraId="14824167" w14:textId="002B1283" w:rsidR="008E037C" w:rsidRDefault="008E037C" w:rsidP="008E037C">
      <w:pPr>
        <w:pStyle w:val="Legenda"/>
        <w:rPr>
          <w:i w:val="0"/>
          <w:iCs w:val="0"/>
          <w:sz w:val="24"/>
          <w:szCs w:val="24"/>
        </w:rPr>
      </w:pPr>
      <w:bookmarkStart w:id="51" w:name="_Toc165012682"/>
      <w:r w:rsidRPr="003F02A9">
        <w:rPr>
          <w:i w:val="0"/>
          <w:iCs w:val="0"/>
          <w:sz w:val="24"/>
          <w:szCs w:val="24"/>
        </w:rPr>
        <w:t xml:space="preserve">Rycina </w:t>
      </w:r>
      <w:r w:rsidRPr="003F02A9">
        <w:rPr>
          <w:i w:val="0"/>
          <w:iCs w:val="0"/>
          <w:sz w:val="24"/>
          <w:szCs w:val="24"/>
        </w:rPr>
        <w:fldChar w:fldCharType="begin"/>
      </w:r>
      <w:r w:rsidRPr="003F02A9">
        <w:rPr>
          <w:i w:val="0"/>
          <w:iCs w:val="0"/>
          <w:sz w:val="24"/>
          <w:szCs w:val="24"/>
        </w:rPr>
        <w:instrText xml:space="preserve"> SEQ Rycina \* ARABIC </w:instrText>
      </w:r>
      <w:r w:rsidRPr="003F02A9">
        <w:rPr>
          <w:i w:val="0"/>
          <w:iCs w:val="0"/>
          <w:sz w:val="24"/>
          <w:szCs w:val="24"/>
        </w:rPr>
        <w:fldChar w:fldCharType="separate"/>
      </w:r>
      <w:r w:rsidR="007744F8">
        <w:rPr>
          <w:i w:val="0"/>
          <w:iCs w:val="0"/>
          <w:noProof/>
          <w:sz w:val="24"/>
          <w:szCs w:val="24"/>
        </w:rPr>
        <w:t>10</w:t>
      </w:r>
      <w:r w:rsidRPr="003F02A9">
        <w:rPr>
          <w:i w:val="0"/>
          <w:iCs w:val="0"/>
          <w:sz w:val="24"/>
          <w:szCs w:val="24"/>
        </w:rPr>
        <w:fldChar w:fldCharType="end"/>
      </w:r>
      <w:r w:rsidRPr="003F02A9">
        <w:rPr>
          <w:i w:val="0"/>
          <w:iCs w:val="0"/>
          <w:sz w:val="24"/>
          <w:szCs w:val="24"/>
        </w:rPr>
        <w:t xml:space="preserve"> </w:t>
      </w:r>
      <w:r w:rsidR="003F02A9" w:rsidRPr="003F02A9">
        <w:rPr>
          <w:i w:val="0"/>
          <w:iCs w:val="0"/>
          <w:sz w:val="24"/>
          <w:szCs w:val="24"/>
        </w:rPr>
        <w:t xml:space="preserve">Materiały z wizji lokalnej: </w:t>
      </w:r>
      <w:r w:rsidR="00FF613F">
        <w:rPr>
          <w:i w:val="0"/>
          <w:iCs w:val="0"/>
          <w:sz w:val="24"/>
          <w:szCs w:val="24"/>
        </w:rPr>
        <w:t xml:space="preserve">na górze </w:t>
      </w:r>
      <w:r w:rsidR="003F02A9" w:rsidRPr="003F02A9">
        <w:rPr>
          <w:i w:val="0"/>
          <w:iCs w:val="0"/>
          <w:sz w:val="24"/>
          <w:szCs w:val="24"/>
        </w:rPr>
        <w:t>basen letni wraz z budynkiem zaplecza, na dole dworzec Śmigielskiej Kolei Dojazdowej</w:t>
      </w:r>
      <w:bookmarkEnd w:id="51"/>
    </w:p>
    <w:p w14:paraId="64CAD0EC" w14:textId="6712897D" w:rsidR="0087041A" w:rsidRDefault="0087041A" w:rsidP="0087041A">
      <w:r w:rsidRPr="003F02A9">
        <w:rPr>
          <w:rFonts w:cs="Calibri"/>
          <w:b/>
          <w:bCs/>
          <w:noProof/>
          <w:sz w:val="20"/>
          <w:szCs w:val="20"/>
          <w:lang w:eastAsia="pl-PL"/>
        </w:rPr>
        <w:drawing>
          <wp:anchor distT="0" distB="0" distL="114300" distR="114300" simplePos="0" relativeHeight="252127232" behindDoc="0" locked="0" layoutInCell="1" allowOverlap="1" wp14:anchorId="18799691" wp14:editId="7E31E068">
            <wp:simplePos x="0" y="0"/>
            <wp:positionH relativeFrom="margin">
              <wp:align>center</wp:align>
            </wp:positionH>
            <wp:positionV relativeFrom="paragraph">
              <wp:posOffset>1270</wp:posOffset>
            </wp:positionV>
            <wp:extent cx="3267075" cy="3289935"/>
            <wp:effectExtent l="0" t="0" r="9525" b="5715"/>
            <wp:wrapNone/>
            <wp:docPr id="1105833204" name="Obraz 3" descr="Obraz zawierający na wolnym powietrzu, niebo, drzewo,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33204" name="Obraz 3" descr="Obraz zawierający na wolnym powietrzu, niebo, drzewo, chmura&#10;&#10;Opis wygenerowany automatycznie"/>
                    <pic:cNvPicPr/>
                  </pic:nvPicPr>
                  <pic:blipFill rotWithShape="1">
                    <a:blip r:embed="rId38" cstate="print">
                      <a:extLst>
                        <a:ext uri="{28A0092B-C50C-407E-A947-70E740481C1C}">
                          <a14:useLocalDpi xmlns:a14="http://schemas.microsoft.com/office/drawing/2010/main" val="0"/>
                        </a:ext>
                      </a:extLst>
                    </a:blip>
                    <a:srcRect l="12644" r="12581"/>
                    <a:stretch/>
                  </pic:blipFill>
                  <pic:spPr bwMode="auto">
                    <a:xfrm>
                      <a:off x="0" y="0"/>
                      <a:ext cx="3267075" cy="3289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1C72E0" w14:textId="20124C52" w:rsidR="0087041A" w:rsidRDefault="0087041A" w:rsidP="0087041A"/>
    <w:p w14:paraId="559BA470" w14:textId="1F0AF2F2" w:rsidR="0087041A" w:rsidRDefault="0087041A" w:rsidP="0087041A"/>
    <w:p w14:paraId="58A86EA6" w14:textId="1FB2AC69" w:rsidR="0087041A" w:rsidRDefault="0087041A" w:rsidP="0087041A"/>
    <w:p w14:paraId="1CBCC03D" w14:textId="50D1FC55" w:rsidR="0087041A" w:rsidRDefault="0087041A" w:rsidP="0087041A"/>
    <w:p w14:paraId="5E0A4AAE" w14:textId="269753EF" w:rsidR="0087041A" w:rsidRDefault="0087041A" w:rsidP="0087041A"/>
    <w:p w14:paraId="12F66FC3" w14:textId="6FA05FBD" w:rsidR="0087041A" w:rsidRDefault="0087041A" w:rsidP="0087041A"/>
    <w:p w14:paraId="56D477B5" w14:textId="2C8580A4" w:rsidR="0087041A" w:rsidRDefault="0087041A" w:rsidP="0087041A"/>
    <w:p w14:paraId="3D1FB0CA" w14:textId="31C80B55" w:rsidR="0087041A" w:rsidRDefault="0087041A" w:rsidP="0087041A"/>
    <w:p w14:paraId="1538D7B7" w14:textId="26D07ACA" w:rsidR="0087041A" w:rsidRDefault="0087041A" w:rsidP="0087041A"/>
    <w:p w14:paraId="6891E3CB" w14:textId="47336D11" w:rsidR="0087041A" w:rsidRPr="0087041A" w:rsidRDefault="0087041A" w:rsidP="0087041A">
      <w:r w:rsidRPr="003F02A9">
        <w:rPr>
          <w:rFonts w:cs="Calibri"/>
          <w:b/>
          <w:bCs/>
          <w:noProof/>
          <w:sz w:val="20"/>
          <w:szCs w:val="20"/>
          <w:lang w:eastAsia="pl-PL"/>
        </w:rPr>
        <w:lastRenderedPageBreak/>
        <w:drawing>
          <wp:anchor distT="0" distB="0" distL="114300" distR="114300" simplePos="0" relativeHeight="252126208" behindDoc="0" locked="0" layoutInCell="1" allowOverlap="1" wp14:anchorId="3995F77D" wp14:editId="5A02951A">
            <wp:simplePos x="0" y="0"/>
            <wp:positionH relativeFrom="margin">
              <wp:align>right</wp:align>
            </wp:positionH>
            <wp:positionV relativeFrom="paragraph">
              <wp:posOffset>288925</wp:posOffset>
            </wp:positionV>
            <wp:extent cx="5760720" cy="3219450"/>
            <wp:effectExtent l="0" t="0" r="0" b="0"/>
            <wp:wrapTopAndBottom/>
            <wp:docPr id="30895937" name="Obraz 2" descr="Obraz zawierający kolej, niebo, na wolnym powietrzu, poci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5937" name="Obraz 2" descr="Obraz zawierający kolej, niebo, na wolnym powietrzu, pociąg&#10;&#10;Opis wygenerowany automatycznie"/>
                    <pic:cNvPicPr/>
                  </pic:nvPicPr>
                  <pic:blipFill rotWithShape="1">
                    <a:blip r:embed="rId39" cstate="print">
                      <a:extLst>
                        <a:ext uri="{28A0092B-C50C-407E-A947-70E740481C1C}">
                          <a14:useLocalDpi xmlns:a14="http://schemas.microsoft.com/office/drawing/2010/main" val="0"/>
                        </a:ext>
                      </a:extLst>
                    </a:blip>
                    <a:srcRect t="12078" b="13702"/>
                    <a:stretch/>
                  </pic:blipFill>
                  <pic:spPr bwMode="auto">
                    <a:xfrm>
                      <a:off x="0" y="0"/>
                      <a:ext cx="5760720" cy="3219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6B83A38" w14:textId="6436B79A" w:rsidR="00FE592D" w:rsidRPr="003F02A9" w:rsidRDefault="000D79DF" w:rsidP="002B2830">
      <w:pPr>
        <w:jc w:val="both"/>
        <w:rPr>
          <w:rFonts w:cs="Calibri"/>
          <w:sz w:val="20"/>
          <w:szCs w:val="20"/>
        </w:rPr>
      </w:pPr>
      <w:r>
        <w:rPr>
          <w:noProof/>
          <w:lang w:eastAsia="pl-PL"/>
        </w:rPr>
        <mc:AlternateContent>
          <mc:Choice Requires="wps">
            <w:drawing>
              <wp:anchor distT="0" distB="0" distL="114300" distR="114300" simplePos="0" relativeHeight="252133376" behindDoc="1" locked="0" layoutInCell="1" allowOverlap="1" wp14:anchorId="6147BF22" wp14:editId="222E7EAA">
                <wp:simplePos x="0" y="0"/>
                <wp:positionH relativeFrom="page">
                  <wp:align>left</wp:align>
                </wp:positionH>
                <wp:positionV relativeFrom="paragraph">
                  <wp:posOffset>3507105</wp:posOffset>
                </wp:positionV>
                <wp:extent cx="8436610" cy="3863340"/>
                <wp:effectExtent l="0" t="0" r="2540" b="3810"/>
                <wp:wrapNone/>
                <wp:docPr id="988687725"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6610" cy="386334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99F162B" id="Prostokąt 7" o:spid="_x0000_s1026" style="position:absolute;margin-left:0;margin-top:276.15pt;width:664.3pt;height:304.2pt;z-index:-251183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" fillcolor="#c6e3ff" stroked="f" strokeweight="1pt">
                <w10:wrap anchorx="page"/>
              </v:rect>
            </w:pict>
          </mc:Fallback>
        </mc:AlternateContent>
      </w:r>
      <w:r w:rsidR="0026492E">
        <w:rPr>
          <w:noProof/>
          <w:lang w:eastAsia="pl-PL"/>
        </w:rPr>
        <mc:AlternateContent>
          <mc:Choice Requires="wps">
            <w:drawing>
              <wp:anchor distT="0" distB="0" distL="114300" distR="114300" simplePos="0" relativeHeight="251714560" behindDoc="1" locked="0" layoutInCell="1" allowOverlap="1" wp14:anchorId="4053655C" wp14:editId="61446D3E">
                <wp:simplePos x="0" y="0"/>
                <wp:positionH relativeFrom="margin">
                  <wp:posOffset>-1341755</wp:posOffset>
                </wp:positionH>
                <wp:positionV relativeFrom="paragraph">
                  <wp:posOffset>3552825</wp:posOffset>
                </wp:positionV>
                <wp:extent cx="8436610" cy="3162300"/>
                <wp:effectExtent l="0" t="0" r="2540" b="0"/>
                <wp:wrapNone/>
                <wp:docPr id="1112057979"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6610" cy="316230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8E07289" id="Prostokąt 7" o:spid="_x0000_s1026" style="position:absolute;margin-left:-105.65pt;margin-top:279.75pt;width:664.3pt;height:249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" fillcolor="#c6e3ff" stroked="f" strokeweight="1pt">
                <w10:wrap anchorx="margin"/>
              </v:rect>
            </w:pict>
          </mc:Fallback>
        </mc:AlternateContent>
      </w:r>
      <w:r w:rsidR="003F02A9" w:rsidRPr="003F02A9">
        <w:rPr>
          <w:rFonts w:cs="Calibri"/>
          <w:b/>
          <w:bCs/>
          <w:sz w:val="20"/>
          <w:szCs w:val="20"/>
        </w:rPr>
        <w:t>Źródło:</w:t>
      </w:r>
      <w:r w:rsidR="003F02A9" w:rsidRPr="003F02A9">
        <w:rPr>
          <w:rFonts w:cs="Calibri"/>
          <w:sz w:val="20"/>
          <w:szCs w:val="20"/>
        </w:rPr>
        <w:t xml:space="preserve"> Materiały z wizji lokalnej przeprowadzonej w dniu 11 marca 2024 roku. </w:t>
      </w:r>
    </w:p>
    <w:p w14:paraId="789402A9" w14:textId="79E8B4DA" w:rsidR="008E037C" w:rsidRPr="00BC75E8" w:rsidRDefault="008E037C" w:rsidP="00BC75E8">
      <w:pPr>
        <w:rPr>
          <w:rFonts w:cs="Calibri"/>
        </w:rPr>
      </w:pPr>
    </w:p>
    <w:p w14:paraId="16E70D60" w14:textId="69803C37" w:rsidR="00922A43" w:rsidRPr="003F02A9" w:rsidRDefault="009D7AF6" w:rsidP="00E72D03">
      <w:pPr>
        <w:spacing w:after="100"/>
        <w:jc w:val="both"/>
        <w:rPr>
          <w:rFonts w:cs="Calibri"/>
          <w:u w:val="single"/>
        </w:rPr>
      </w:pPr>
      <w:bookmarkStart w:id="52" w:name="_Hlk146790887"/>
      <w:bookmarkStart w:id="53" w:name="_Hlk133223830"/>
      <w:bookmarkStart w:id="54" w:name="_Hlk130193827"/>
      <w:bookmarkEnd w:id="50"/>
      <w:r w:rsidRPr="003F02A9">
        <w:rPr>
          <w:rFonts w:cs="Calibri"/>
          <w:i/>
          <w:iCs/>
          <w:szCs w:val="24"/>
        </w:rPr>
        <w:t xml:space="preserve">Główne problemy </w:t>
      </w:r>
      <w:r w:rsidRPr="003F02A9">
        <w:rPr>
          <w:rFonts w:cs="Calibri"/>
          <w:b/>
          <w:bCs/>
          <w:i/>
          <w:iCs/>
          <w:szCs w:val="24"/>
        </w:rPr>
        <w:t>w sferze przestrzenno-funkcjonalnej</w:t>
      </w:r>
      <w:r w:rsidRPr="003F02A9">
        <w:rPr>
          <w:rFonts w:cs="Calibri"/>
          <w:i/>
          <w:iCs/>
          <w:szCs w:val="24"/>
        </w:rPr>
        <w:t xml:space="preserve"> występujące na obszarze rewitalizacji</w:t>
      </w:r>
      <w:r w:rsidRPr="003F02A9">
        <w:rPr>
          <w:rFonts w:cs="Calibri"/>
          <w:i/>
          <w:iCs/>
        </w:rPr>
        <w:t>:</w:t>
      </w:r>
    </w:p>
    <w:p w14:paraId="79876FC8" w14:textId="458D6B07" w:rsidR="0042043B" w:rsidRDefault="00FB4F30" w:rsidP="003F02A9">
      <w:pPr>
        <w:pStyle w:val="Akapitzlist"/>
        <w:numPr>
          <w:ilvl w:val="0"/>
          <w:numId w:val="4"/>
        </w:numPr>
        <w:spacing w:after="100"/>
        <w:jc w:val="both"/>
        <w:rPr>
          <w:rFonts w:cs="Calibri"/>
        </w:rPr>
      </w:pPr>
      <w:r>
        <w:rPr>
          <w:rFonts w:cs="Calibri"/>
        </w:rPr>
        <w:t xml:space="preserve">niewystarczające lub </w:t>
      </w:r>
      <w:r w:rsidR="003F02A9" w:rsidRPr="008B7CC6">
        <w:rPr>
          <w:rFonts w:cs="Calibri"/>
        </w:rPr>
        <w:t>niskiej jakości przestrzenie o funkcjach integracyjnych, rekreacyjnych czy sportowych,</w:t>
      </w:r>
    </w:p>
    <w:p w14:paraId="1E42E0E7" w14:textId="5F97F8F5" w:rsidR="004F24E0" w:rsidRPr="008B7CC6" w:rsidRDefault="004F24E0" w:rsidP="004F24E0">
      <w:pPr>
        <w:pStyle w:val="Akapitzlist"/>
        <w:numPr>
          <w:ilvl w:val="0"/>
          <w:numId w:val="4"/>
        </w:numPr>
        <w:spacing w:after="100"/>
        <w:jc w:val="both"/>
        <w:rPr>
          <w:rFonts w:cs="Calibri"/>
        </w:rPr>
      </w:pPr>
      <w:r w:rsidRPr="008B7CC6">
        <w:rPr>
          <w:rFonts w:cs="Calibri"/>
        </w:rPr>
        <w:t>niska dostępność infrastruktury publicznej,</w:t>
      </w:r>
    </w:p>
    <w:p w14:paraId="018476D6" w14:textId="06BAC22E" w:rsidR="004F24E0" w:rsidRDefault="004F24E0" w:rsidP="004F24E0">
      <w:pPr>
        <w:pStyle w:val="Akapitzlist"/>
        <w:numPr>
          <w:ilvl w:val="0"/>
          <w:numId w:val="4"/>
        </w:numPr>
        <w:spacing w:after="100"/>
        <w:jc w:val="both"/>
        <w:rPr>
          <w:rFonts w:cs="Calibri"/>
        </w:rPr>
      </w:pPr>
      <w:r w:rsidRPr="008B7CC6">
        <w:rPr>
          <w:rFonts w:cs="Calibri"/>
        </w:rPr>
        <w:t>niska dostępność komunikacyjna, w tym w zakresie komunikacji wewnątrzmiejskiej</w:t>
      </w:r>
    </w:p>
    <w:p w14:paraId="6AEDCA66" w14:textId="78927FF2" w:rsidR="00FB4F30" w:rsidRDefault="00FB4F30" w:rsidP="003F02A9">
      <w:pPr>
        <w:pStyle w:val="Akapitzlist"/>
        <w:numPr>
          <w:ilvl w:val="0"/>
          <w:numId w:val="4"/>
        </w:numPr>
        <w:spacing w:after="100"/>
        <w:jc w:val="both"/>
        <w:rPr>
          <w:rFonts w:cs="Calibri"/>
        </w:rPr>
      </w:pPr>
      <w:r>
        <w:rPr>
          <w:rFonts w:cs="Calibri"/>
        </w:rPr>
        <w:t>niedostateczna liczba miejsc atrakcyjnego spędzania czasu wolnego, w szczególności dla dzieci i młodzieży,</w:t>
      </w:r>
    </w:p>
    <w:p w14:paraId="50B32650" w14:textId="30E4EE0E" w:rsidR="00FB4F30" w:rsidRDefault="00FB4F30" w:rsidP="003F02A9">
      <w:pPr>
        <w:pStyle w:val="Akapitzlist"/>
        <w:numPr>
          <w:ilvl w:val="0"/>
          <w:numId w:val="4"/>
        </w:numPr>
        <w:spacing w:after="100"/>
        <w:jc w:val="both"/>
        <w:rPr>
          <w:rFonts w:cs="Calibri"/>
        </w:rPr>
      </w:pPr>
      <w:r>
        <w:rPr>
          <w:rFonts w:cs="Calibri"/>
        </w:rPr>
        <w:t xml:space="preserve">brak obiektów sportowych umożliwiających </w:t>
      </w:r>
      <w:r w:rsidR="00EB130E">
        <w:rPr>
          <w:rFonts w:cs="Calibri"/>
        </w:rPr>
        <w:t>urozmaiconą</w:t>
      </w:r>
      <w:r>
        <w:rPr>
          <w:rFonts w:cs="Calibri"/>
        </w:rPr>
        <w:t xml:space="preserve"> aktywność,</w:t>
      </w:r>
    </w:p>
    <w:bookmarkEnd w:id="52"/>
    <w:p w14:paraId="0E85A8FF" w14:textId="14F4874A" w:rsidR="00FB4F30" w:rsidRDefault="00FB4F30" w:rsidP="00FB4F30">
      <w:pPr>
        <w:pStyle w:val="Akapitzlist"/>
        <w:numPr>
          <w:ilvl w:val="0"/>
          <w:numId w:val="4"/>
        </w:numPr>
        <w:spacing w:after="100"/>
        <w:jc w:val="both"/>
        <w:rPr>
          <w:rFonts w:cs="Calibri"/>
        </w:rPr>
      </w:pPr>
      <w:r>
        <w:rPr>
          <w:rFonts w:cs="Calibri"/>
        </w:rPr>
        <w:t>niewystarczające zagospodarowanie i wykorzystanie istniejących miejsc i obiektów,</w:t>
      </w:r>
    </w:p>
    <w:p w14:paraId="4819758E" w14:textId="3367AAC4" w:rsidR="00FB4F30" w:rsidRDefault="00FB4F30" w:rsidP="00FB4F30">
      <w:pPr>
        <w:pStyle w:val="Akapitzlist"/>
        <w:numPr>
          <w:ilvl w:val="0"/>
          <w:numId w:val="4"/>
        </w:numPr>
        <w:spacing w:after="100"/>
        <w:jc w:val="both"/>
        <w:rPr>
          <w:rFonts w:cs="Calibri"/>
        </w:rPr>
      </w:pPr>
      <w:r>
        <w:rPr>
          <w:rFonts w:cs="Calibri"/>
        </w:rPr>
        <w:t>występowanie nieużytkowanych obiektów, które utraciły swoje pierwotne funkcje, w szczególności obiektów zabytkowych,</w:t>
      </w:r>
    </w:p>
    <w:p w14:paraId="5DA16634" w14:textId="0713CFFF" w:rsidR="00FB4F30" w:rsidRDefault="00FB4F30" w:rsidP="00FB4F30">
      <w:pPr>
        <w:pStyle w:val="Akapitzlist"/>
        <w:numPr>
          <w:ilvl w:val="0"/>
          <w:numId w:val="4"/>
        </w:numPr>
        <w:spacing w:after="100"/>
        <w:jc w:val="both"/>
        <w:rPr>
          <w:rFonts w:cs="Calibri"/>
        </w:rPr>
      </w:pPr>
      <w:r w:rsidRPr="00FB4F30">
        <w:rPr>
          <w:rFonts w:cs="Calibri"/>
        </w:rPr>
        <w:t>niska estetyka obszaru spowodowana występowanie</w:t>
      </w:r>
      <w:r>
        <w:rPr>
          <w:rFonts w:cs="Calibri"/>
        </w:rPr>
        <w:t>m</w:t>
      </w:r>
      <w:r w:rsidRPr="00FB4F30">
        <w:rPr>
          <w:rFonts w:cs="Calibri"/>
        </w:rPr>
        <w:t>, zdewastowanych, opuszczonych terenów i pustostanów</w:t>
      </w:r>
      <w:r w:rsidR="000A77CC">
        <w:rPr>
          <w:rFonts w:cs="Calibri"/>
        </w:rPr>
        <w:t>,</w:t>
      </w:r>
    </w:p>
    <w:p w14:paraId="6ABC488A" w14:textId="53C94D0D" w:rsidR="008B7CC6" w:rsidRPr="000A77CC" w:rsidRDefault="000A77CC" w:rsidP="000A77CC">
      <w:pPr>
        <w:pStyle w:val="Akapitzlist"/>
        <w:numPr>
          <w:ilvl w:val="0"/>
          <w:numId w:val="4"/>
        </w:numPr>
        <w:spacing w:after="100"/>
        <w:jc w:val="both"/>
        <w:rPr>
          <w:rFonts w:cs="Calibri"/>
        </w:rPr>
      </w:pPr>
      <w:r w:rsidRPr="000A77CC">
        <w:rPr>
          <w:rFonts w:cs="Calibri"/>
        </w:rPr>
        <w:t xml:space="preserve">występowanie nieużytkowanych obiektów gminnych stanowiących duży potencjał dla działań społecznych i </w:t>
      </w:r>
      <w:r w:rsidRPr="000D79DF">
        <w:rPr>
          <w:rFonts w:cs="Calibri"/>
        </w:rPr>
        <w:t>kulturalnych –</w:t>
      </w:r>
      <w:r w:rsidR="00FC3177" w:rsidRPr="000D79DF">
        <w:rPr>
          <w:rFonts w:cs="Calibri"/>
        </w:rPr>
        <w:t xml:space="preserve"> obiekty </w:t>
      </w:r>
      <w:r w:rsidRPr="000D79DF">
        <w:rPr>
          <w:rFonts w:cs="Calibri"/>
        </w:rPr>
        <w:t xml:space="preserve">po </w:t>
      </w:r>
      <w:r w:rsidRPr="000A77CC">
        <w:rPr>
          <w:rFonts w:cs="Calibri"/>
        </w:rPr>
        <w:t>dawnej gazowni</w:t>
      </w:r>
      <w:r>
        <w:rPr>
          <w:rFonts w:cs="Calibri"/>
        </w:rPr>
        <w:t>.</w:t>
      </w:r>
    </w:p>
    <w:bookmarkEnd w:id="53"/>
    <w:bookmarkEnd w:id="54"/>
    <w:p w14:paraId="61A7BB22" w14:textId="77777777" w:rsidR="00F47CD0" w:rsidRDefault="00F47CD0" w:rsidP="00DF0582">
      <w:pPr>
        <w:pStyle w:val="Akapitzlist"/>
        <w:spacing w:after="100"/>
        <w:jc w:val="both"/>
        <w:rPr>
          <w:rFonts w:cs="Calibri"/>
          <w:color w:val="FFFFFF" w:themeColor="background1"/>
        </w:rPr>
      </w:pPr>
    </w:p>
    <w:p w14:paraId="73A1B415" w14:textId="77777777" w:rsidR="000D79DF" w:rsidRDefault="000D79DF" w:rsidP="00DF0582">
      <w:pPr>
        <w:pStyle w:val="Akapitzlist"/>
        <w:spacing w:after="100"/>
        <w:jc w:val="both"/>
        <w:rPr>
          <w:rFonts w:cs="Calibri"/>
          <w:color w:val="FFFFFF" w:themeColor="background1"/>
        </w:rPr>
      </w:pPr>
    </w:p>
    <w:p w14:paraId="49F5C9A5" w14:textId="77777777" w:rsidR="000D79DF" w:rsidRDefault="000D79DF" w:rsidP="00DF0582">
      <w:pPr>
        <w:pStyle w:val="Akapitzlist"/>
        <w:spacing w:after="100"/>
        <w:jc w:val="both"/>
        <w:rPr>
          <w:rFonts w:cs="Calibri"/>
          <w:color w:val="FFFFFF" w:themeColor="background1"/>
        </w:rPr>
      </w:pPr>
    </w:p>
    <w:p w14:paraId="5DCB01D8" w14:textId="77777777" w:rsidR="000D79DF" w:rsidRDefault="000D79DF" w:rsidP="00DF0582">
      <w:pPr>
        <w:pStyle w:val="Akapitzlist"/>
        <w:spacing w:after="100"/>
        <w:jc w:val="both"/>
        <w:rPr>
          <w:rFonts w:cs="Calibri"/>
          <w:color w:val="FFFFFF" w:themeColor="background1"/>
        </w:rPr>
      </w:pPr>
    </w:p>
    <w:p w14:paraId="562A15E6" w14:textId="77777777" w:rsidR="000D79DF" w:rsidRDefault="000D79DF" w:rsidP="00DF0582">
      <w:pPr>
        <w:pStyle w:val="Akapitzlist"/>
        <w:spacing w:after="100"/>
        <w:jc w:val="both"/>
        <w:rPr>
          <w:rFonts w:cs="Calibri"/>
          <w:color w:val="FFFFFF" w:themeColor="background1"/>
        </w:rPr>
      </w:pPr>
    </w:p>
    <w:p w14:paraId="4A28A4C6" w14:textId="77777777" w:rsidR="000D79DF" w:rsidRPr="001E4819" w:rsidRDefault="000D79DF" w:rsidP="00DF0582">
      <w:pPr>
        <w:pStyle w:val="Akapitzlist"/>
        <w:spacing w:after="100"/>
        <w:jc w:val="both"/>
        <w:rPr>
          <w:rFonts w:cs="Calibri"/>
          <w:color w:val="FFFFFF" w:themeColor="background1"/>
        </w:rPr>
      </w:pPr>
    </w:p>
    <w:p w14:paraId="1BCB6AFF" w14:textId="040EC7CB" w:rsidR="005D2836" w:rsidRDefault="00D46F9B" w:rsidP="005D2836">
      <w:pPr>
        <w:pStyle w:val="Nagwek3"/>
        <w:numPr>
          <w:ilvl w:val="2"/>
          <w:numId w:val="1"/>
        </w:numPr>
        <w:spacing w:before="100" w:after="100"/>
        <w:rPr>
          <w:rFonts w:cs="Calibri"/>
        </w:rPr>
      </w:pPr>
      <w:bookmarkStart w:id="55" w:name="_Toc165990137"/>
      <w:r w:rsidRPr="001E4819">
        <w:rPr>
          <w:rFonts w:cs="Calibri"/>
        </w:rPr>
        <w:lastRenderedPageBreak/>
        <w:t xml:space="preserve">Sfera </w:t>
      </w:r>
      <w:r w:rsidR="00174304" w:rsidRPr="001E4819">
        <w:rPr>
          <w:rFonts w:cs="Calibri"/>
        </w:rPr>
        <w:t>techniczna</w:t>
      </w:r>
      <w:bookmarkEnd w:id="55"/>
    </w:p>
    <w:p w14:paraId="4B455B4C" w14:textId="77777777" w:rsidR="00BC75E8" w:rsidRDefault="00BC75E8" w:rsidP="00BC75E8"/>
    <w:p w14:paraId="1B32EC32" w14:textId="0FED5780" w:rsidR="008B7CC6" w:rsidRPr="00BC75E8" w:rsidRDefault="008B7CC6" w:rsidP="008B7CC6">
      <w:pPr>
        <w:jc w:val="both"/>
      </w:pPr>
      <w:r>
        <w:t xml:space="preserve">Na potrzeby analizy wskaźnikowej przeprowadzonej w celu wyznaczenia obszaru zdegradowanego i obszaru rewitalizacji na terenie Gminy Śmigiel przeanalizowano stan techniczny przestrzeni publicznej oraz zapewnienie dostępności do obiektów komunalnych. Poniższa tabela prezentuje wartości wskaźników w poszczególnych obszarach. </w:t>
      </w:r>
    </w:p>
    <w:p w14:paraId="05978CF3" w14:textId="6305BF9B" w:rsidR="00BE4986" w:rsidRPr="00F257DF" w:rsidRDefault="00BE4986" w:rsidP="00BE4986">
      <w:pPr>
        <w:pStyle w:val="Legenda"/>
        <w:keepNext/>
        <w:rPr>
          <w:i w:val="0"/>
          <w:iCs w:val="0"/>
          <w:sz w:val="24"/>
          <w:szCs w:val="24"/>
        </w:rPr>
      </w:pPr>
      <w:bookmarkStart w:id="56" w:name="_Toc165012652"/>
      <w:r w:rsidRPr="00F257DF">
        <w:rPr>
          <w:i w:val="0"/>
          <w:iCs w:val="0"/>
          <w:sz w:val="24"/>
          <w:szCs w:val="24"/>
        </w:rPr>
        <w:t xml:space="preserve">Tabela </w:t>
      </w:r>
      <w:r w:rsidRPr="00F257DF">
        <w:rPr>
          <w:i w:val="0"/>
          <w:iCs w:val="0"/>
          <w:sz w:val="24"/>
          <w:szCs w:val="24"/>
        </w:rPr>
        <w:fldChar w:fldCharType="begin"/>
      </w:r>
      <w:r w:rsidRPr="00F257DF">
        <w:rPr>
          <w:i w:val="0"/>
          <w:iCs w:val="0"/>
          <w:sz w:val="24"/>
          <w:szCs w:val="24"/>
        </w:rPr>
        <w:instrText xml:space="preserve"> SEQ Tabela \* ARABIC </w:instrText>
      </w:r>
      <w:r w:rsidRPr="00F257DF">
        <w:rPr>
          <w:i w:val="0"/>
          <w:iCs w:val="0"/>
          <w:sz w:val="24"/>
          <w:szCs w:val="24"/>
        </w:rPr>
        <w:fldChar w:fldCharType="separate"/>
      </w:r>
      <w:r w:rsidR="007744F8">
        <w:rPr>
          <w:i w:val="0"/>
          <w:iCs w:val="0"/>
          <w:noProof/>
          <w:sz w:val="24"/>
          <w:szCs w:val="24"/>
        </w:rPr>
        <w:t>13</w:t>
      </w:r>
      <w:r w:rsidRPr="00F257DF">
        <w:rPr>
          <w:i w:val="0"/>
          <w:iCs w:val="0"/>
          <w:noProof/>
          <w:sz w:val="24"/>
          <w:szCs w:val="24"/>
        </w:rPr>
        <w:fldChar w:fldCharType="end"/>
      </w:r>
      <w:r w:rsidRPr="00F257DF">
        <w:rPr>
          <w:i w:val="0"/>
          <w:iCs w:val="0"/>
          <w:sz w:val="24"/>
          <w:szCs w:val="24"/>
        </w:rPr>
        <w:t xml:space="preserve"> Porównanie wskaźników dla sfery technicznej obszaru rewitalizacji oraz </w:t>
      </w:r>
      <w:r w:rsidR="00BC75E8" w:rsidRPr="00F257DF">
        <w:rPr>
          <w:i w:val="0"/>
          <w:iCs w:val="0"/>
          <w:sz w:val="24"/>
          <w:szCs w:val="24"/>
        </w:rPr>
        <w:t>G</w:t>
      </w:r>
      <w:r w:rsidRPr="00F257DF">
        <w:rPr>
          <w:i w:val="0"/>
          <w:iCs w:val="0"/>
          <w:sz w:val="24"/>
          <w:szCs w:val="24"/>
        </w:rPr>
        <w:t xml:space="preserve">miny </w:t>
      </w:r>
      <w:r w:rsidR="00F257DF" w:rsidRPr="00F257DF">
        <w:rPr>
          <w:i w:val="0"/>
          <w:iCs w:val="0"/>
          <w:sz w:val="24"/>
          <w:szCs w:val="24"/>
        </w:rPr>
        <w:t>Śmigiel</w:t>
      </w:r>
      <w:bookmarkEnd w:id="56"/>
    </w:p>
    <w:tbl>
      <w:tblPr>
        <w:tblW w:w="5000" w:type="pct"/>
        <w:tblCellMar>
          <w:left w:w="70" w:type="dxa"/>
          <w:right w:w="70" w:type="dxa"/>
        </w:tblCellMar>
        <w:tblLook w:val="04A0" w:firstRow="1" w:lastRow="0" w:firstColumn="1" w:lastColumn="0" w:noHBand="0" w:noVBand="1"/>
      </w:tblPr>
      <w:tblGrid>
        <w:gridCol w:w="1325"/>
        <w:gridCol w:w="3295"/>
        <w:gridCol w:w="825"/>
        <w:gridCol w:w="826"/>
        <w:gridCol w:w="826"/>
        <w:gridCol w:w="1139"/>
        <w:gridCol w:w="826"/>
      </w:tblGrid>
      <w:tr w:rsidR="00F257DF" w:rsidRPr="00F257DF" w14:paraId="3E7CEE65" w14:textId="77777777" w:rsidTr="00F257DF">
        <w:trPr>
          <w:trHeight w:val="765"/>
        </w:trPr>
        <w:tc>
          <w:tcPr>
            <w:tcW w:w="731"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02655E2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Zjawisko</w:t>
            </w:r>
          </w:p>
        </w:tc>
        <w:tc>
          <w:tcPr>
            <w:tcW w:w="1818" w:type="pct"/>
            <w:tcBorders>
              <w:top w:val="single" w:sz="4" w:space="0" w:color="auto"/>
              <w:left w:val="nil"/>
              <w:bottom w:val="single" w:sz="4" w:space="0" w:color="auto"/>
              <w:right w:val="single" w:sz="4" w:space="0" w:color="auto"/>
            </w:tcBorders>
            <w:shd w:val="clear" w:color="auto" w:fill="C6E3FF"/>
            <w:vAlign w:val="center"/>
            <w:hideMark/>
          </w:tcPr>
          <w:p w14:paraId="05D8D090"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Wskaźnik/miernik</w:t>
            </w:r>
          </w:p>
        </w:tc>
        <w:tc>
          <w:tcPr>
            <w:tcW w:w="455" w:type="pct"/>
            <w:tcBorders>
              <w:top w:val="single" w:sz="4" w:space="0" w:color="auto"/>
              <w:left w:val="nil"/>
              <w:bottom w:val="single" w:sz="4" w:space="0" w:color="auto"/>
              <w:right w:val="single" w:sz="4" w:space="0" w:color="auto"/>
            </w:tcBorders>
            <w:shd w:val="clear" w:color="auto" w:fill="C6E3FF"/>
            <w:vAlign w:val="center"/>
            <w:hideMark/>
          </w:tcPr>
          <w:p w14:paraId="69C5DD1C"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w:t>
            </w:r>
          </w:p>
        </w:tc>
        <w:tc>
          <w:tcPr>
            <w:tcW w:w="456" w:type="pct"/>
            <w:tcBorders>
              <w:top w:val="single" w:sz="4" w:space="0" w:color="auto"/>
              <w:left w:val="nil"/>
              <w:bottom w:val="single" w:sz="4" w:space="0" w:color="auto"/>
              <w:right w:val="single" w:sz="4" w:space="0" w:color="auto"/>
            </w:tcBorders>
            <w:shd w:val="clear" w:color="auto" w:fill="C6E3FF"/>
            <w:vAlign w:val="center"/>
            <w:hideMark/>
          </w:tcPr>
          <w:p w14:paraId="66C05FD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III</w:t>
            </w:r>
          </w:p>
        </w:tc>
        <w:tc>
          <w:tcPr>
            <w:tcW w:w="456" w:type="pct"/>
            <w:tcBorders>
              <w:top w:val="single" w:sz="4" w:space="0" w:color="auto"/>
              <w:left w:val="nil"/>
              <w:bottom w:val="single" w:sz="4" w:space="0" w:color="auto"/>
              <w:right w:val="single" w:sz="4" w:space="0" w:color="auto"/>
            </w:tcBorders>
            <w:shd w:val="clear" w:color="auto" w:fill="C6E3FF"/>
            <w:vAlign w:val="center"/>
            <w:hideMark/>
          </w:tcPr>
          <w:p w14:paraId="7D2A96FE"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IV</w:t>
            </w:r>
          </w:p>
        </w:tc>
        <w:tc>
          <w:tcPr>
            <w:tcW w:w="628" w:type="pct"/>
            <w:tcBorders>
              <w:top w:val="single" w:sz="4" w:space="0" w:color="auto"/>
              <w:left w:val="nil"/>
              <w:bottom w:val="single" w:sz="4" w:space="0" w:color="auto"/>
              <w:right w:val="single" w:sz="4" w:space="0" w:color="auto"/>
            </w:tcBorders>
            <w:shd w:val="clear" w:color="auto" w:fill="C6E3FF"/>
            <w:vAlign w:val="center"/>
            <w:hideMark/>
          </w:tcPr>
          <w:p w14:paraId="65EF9C30"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obszaru rewitalizacji</w:t>
            </w:r>
          </w:p>
        </w:tc>
        <w:tc>
          <w:tcPr>
            <w:tcW w:w="456" w:type="pct"/>
            <w:tcBorders>
              <w:top w:val="single" w:sz="4" w:space="0" w:color="auto"/>
              <w:left w:val="nil"/>
              <w:bottom w:val="single" w:sz="4" w:space="0" w:color="auto"/>
              <w:right w:val="single" w:sz="4" w:space="0" w:color="auto"/>
            </w:tcBorders>
            <w:shd w:val="clear" w:color="auto" w:fill="C6E3FF"/>
            <w:vAlign w:val="center"/>
            <w:hideMark/>
          </w:tcPr>
          <w:p w14:paraId="3447B87A"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Gminy</w:t>
            </w:r>
          </w:p>
        </w:tc>
      </w:tr>
      <w:tr w:rsidR="00F257DF" w:rsidRPr="00F257DF" w14:paraId="329F9952" w14:textId="77777777" w:rsidTr="00F257DF">
        <w:trPr>
          <w:trHeight w:val="1020"/>
        </w:trPr>
        <w:tc>
          <w:tcPr>
            <w:tcW w:w="731" w:type="pct"/>
            <w:tcBorders>
              <w:top w:val="nil"/>
              <w:left w:val="single" w:sz="4" w:space="0" w:color="auto"/>
              <w:bottom w:val="single" w:sz="4" w:space="0" w:color="auto"/>
              <w:right w:val="single" w:sz="4" w:space="0" w:color="auto"/>
            </w:tcBorders>
            <w:shd w:val="clear" w:color="auto" w:fill="C6E3FF"/>
            <w:vAlign w:val="center"/>
            <w:hideMark/>
          </w:tcPr>
          <w:p w14:paraId="59D27CDF"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STAN TECHNICZNY PRZESTRZENI PUBLICZNEJ</w:t>
            </w:r>
          </w:p>
        </w:tc>
        <w:tc>
          <w:tcPr>
            <w:tcW w:w="1818" w:type="pct"/>
            <w:tcBorders>
              <w:top w:val="nil"/>
              <w:left w:val="nil"/>
              <w:bottom w:val="single" w:sz="4" w:space="0" w:color="auto"/>
              <w:right w:val="single" w:sz="4" w:space="0" w:color="auto"/>
            </w:tcBorders>
            <w:shd w:val="clear" w:color="auto" w:fill="auto"/>
            <w:vAlign w:val="center"/>
            <w:hideMark/>
          </w:tcPr>
          <w:p w14:paraId="7B0D4B3A"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komunalnych wymagających remontów z wyłączeniem urządzeń sieciowych (mieszkania komunalne, obiekty użyteczności publicznej, oczyszczalnie ścieków itp.) na 100 mieszkańców</w:t>
            </w:r>
          </w:p>
        </w:tc>
        <w:tc>
          <w:tcPr>
            <w:tcW w:w="455" w:type="pct"/>
            <w:tcBorders>
              <w:top w:val="nil"/>
              <w:left w:val="nil"/>
              <w:bottom w:val="single" w:sz="4" w:space="0" w:color="auto"/>
              <w:right w:val="single" w:sz="4" w:space="0" w:color="auto"/>
            </w:tcBorders>
            <w:shd w:val="clear" w:color="auto" w:fill="auto"/>
            <w:noWrap/>
            <w:vAlign w:val="center"/>
            <w:hideMark/>
          </w:tcPr>
          <w:p w14:paraId="480BF691"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0,55</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EF451"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3,18</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F8086"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0,74</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257E3" w14:textId="4C4BA14B"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1,</w:t>
            </w:r>
            <w:r w:rsidR="004F24E0">
              <w:rPr>
                <w:rFonts w:eastAsia="Times New Roman" w:cs="Calibri"/>
                <w:color w:val="9C0006"/>
                <w:sz w:val="20"/>
                <w:szCs w:val="20"/>
                <w:lang w:eastAsia="pl-PL"/>
              </w:rPr>
              <w:t>40</w:t>
            </w:r>
          </w:p>
        </w:tc>
        <w:tc>
          <w:tcPr>
            <w:tcW w:w="456" w:type="pct"/>
            <w:tcBorders>
              <w:top w:val="nil"/>
              <w:left w:val="nil"/>
              <w:bottom w:val="single" w:sz="4" w:space="0" w:color="auto"/>
              <w:right w:val="single" w:sz="4" w:space="0" w:color="auto"/>
            </w:tcBorders>
            <w:shd w:val="clear" w:color="auto" w:fill="auto"/>
            <w:noWrap/>
            <w:vAlign w:val="center"/>
            <w:hideMark/>
          </w:tcPr>
          <w:p w14:paraId="2B929D0C"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0,60</w:t>
            </w:r>
          </w:p>
        </w:tc>
      </w:tr>
      <w:tr w:rsidR="00F257DF" w:rsidRPr="00F257DF" w14:paraId="289F9230" w14:textId="77777777" w:rsidTr="00F257DF">
        <w:trPr>
          <w:trHeight w:val="1020"/>
        </w:trPr>
        <w:tc>
          <w:tcPr>
            <w:tcW w:w="731" w:type="pct"/>
            <w:vMerge w:val="restart"/>
            <w:tcBorders>
              <w:top w:val="nil"/>
              <w:left w:val="single" w:sz="4" w:space="0" w:color="auto"/>
              <w:bottom w:val="single" w:sz="4" w:space="0" w:color="auto"/>
              <w:right w:val="single" w:sz="4" w:space="0" w:color="auto"/>
            </w:tcBorders>
            <w:shd w:val="clear" w:color="auto" w:fill="C6E3FF"/>
            <w:vAlign w:val="center"/>
            <w:hideMark/>
          </w:tcPr>
          <w:p w14:paraId="2FC9AEF7"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ZAPEWNIENIE DOSTĘPNOŚCI</w:t>
            </w:r>
          </w:p>
        </w:tc>
        <w:tc>
          <w:tcPr>
            <w:tcW w:w="1818" w:type="pct"/>
            <w:tcBorders>
              <w:top w:val="nil"/>
              <w:left w:val="nil"/>
              <w:bottom w:val="single" w:sz="4" w:space="0" w:color="auto"/>
              <w:right w:val="single" w:sz="4" w:space="0" w:color="auto"/>
            </w:tcBorders>
            <w:shd w:val="clear" w:color="auto" w:fill="auto"/>
            <w:vAlign w:val="center"/>
            <w:hideMark/>
          </w:tcPr>
          <w:p w14:paraId="6749FAD7"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komunalnych niedostosowanych do potrzeb osób ze szczególnymi potrzebami (mieszkania komunalne, obiekty użyteczności publicznej, itp.) w ogólnej liczbie obiektów komunalnych</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90464"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88,9%</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A3496"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83,8%</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04A89"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87,2%</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86747" w14:textId="28E06FB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w:t>
            </w:r>
            <w:r w:rsidR="004F24E0">
              <w:rPr>
                <w:rFonts w:eastAsia="Times New Roman" w:cs="Calibri"/>
                <w:color w:val="9C0006"/>
                <w:sz w:val="20"/>
                <w:szCs w:val="20"/>
                <w:lang w:eastAsia="pl-PL"/>
              </w:rPr>
              <w:t>5,1</w:t>
            </w:r>
            <w:r w:rsidRPr="00F257DF">
              <w:rPr>
                <w:rFonts w:eastAsia="Times New Roman" w:cs="Calibri"/>
                <w:color w:val="9C0006"/>
                <w:sz w:val="20"/>
                <w:szCs w:val="20"/>
                <w:lang w:eastAsia="pl-PL"/>
              </w:rPr>
              <w:t>%</w:t>
            </w:r>
          </w:p>
        </w:tc>
        <w:tc>
          <w:tcPr>
            <w:tcW w:w="456" w:type="pct"/>
            <w:tcBorders>
              <w:top w:val="nil"/>
              <w:left w:val="nil"/>
              <w:bottom w:val="single" w:sz="4" w:space="0" w:color="auto"/>
              <w:right w:val="single" w:sz="4" w:space="0" w:color="auto"/>
            </w:tcBorders>
            <w:shd w:val="clear" w:color="auto" w:fill="auto"/>
            <w:noWrap/>
            <w:vAlign w:val="center"/>
            <w:hideMark/>
          </w:tcPr>
          <w:p w14:paraId="6EBECBD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81,7%</w:t>
            </w:r>
          </w:p>
        </w:tc>
      </w:tr>
      <w:tr w:rsidR="00F257DF" w:rsidRPr="00F257DF" w14:paraId="725E7ECE" w14:textId="77777777" w:rsidTr="00F257DF">
        <w:trPr>
          <w:trHeight w:val="1020"/>
        </w:trPr>
        <w:tc>
          <w:tcPr>
            <w:tcW w:w="731" w:type="pct"/>
            <w:vMerge/>
            <w:tcBorders>
              <w:top w:val="nil"/>
              <w:left w:val="single" w:sz="4" w:space="0" w:color="auto"/>
              <w:bottom w:val="single" w:sz="4" w:space="0" w:color="auto"/>
              <w:right w:val="single" w:sz="4" w:space="0" w:color="auto"/>
            </w:tcBorders>
            <w:shd w:val="clear" w:color="auto" w:fill="C6E3FF"/>
            <w:vAlign w:val="center"/>
            <w:hideMark/>
          </w:tcPr>
          <w:p w14:paraId="0CB7F835" w14:textId="77777777" w:rsidR="00F257DF" w:rsidRPr="00F257DF" w:rsidRDefault="00F257DF" w:rsidP="00F257DF">
            <w:pPr>
              <w:spacing w:after="0" w:line="240" w:lineRule="auto"/>
              <w:jc w:val="center"/>
              <w:rPr>
                <w:rFonts w:eastAsia="Times New Roman" w:cs="Calibri"/>
                <w:b/>
                <w:bCs/>
                <w:color w:val="000000"/>
                <w:sz w:val="20"/>
                <w:szCs w:val="20"/>
                <w:lang w:eastAsia="pl-PL"/>
              </w:rPr>
            </w:pPr>
          </w:p>
        </w:tc>
        <w:tc>
          <w:tcPr>
            <w:tcW w:w="1818" w:type="pct"/>
            <w:tcBorders>
              <w:top w:val="nil"/>
              <w:left w:val="nil"/>
              <w:bottom w:val="single" w:sz="4" w:space="0" w:color="auto"/>
              <w:right w:val="single" w:sz="4" w:space="0" w:color="auto"/>
            </w:tcBorders>
            <w:shd w:val="clear" w:color="auto" w:fill="auto"/>
            <w:vAlign w:val="center"/>
            <w:hideMark/>
          </w:tcPr>
          <w:p w14:paraId="08B9C8A6"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komunalnych niedostosowanych do potrzeb osób ze szczególnymi potrzebami (mieszkania komunalne, obiekty użyteczności publicznej, itp.) na 100 mieszkańców</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32F0B"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0,62</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08F50"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3,62</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6D37D"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0,95</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C640A" w14:textId="316E9810"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1,</w:t>
            </w:r>
            <w:r w:rsidR="004F24E0">
              <w:rPr>
                <w:rFonts w:eastAsia="Times New Roman" w:cs="Calibri"/>
                <w:color w:val="9C0006"/>
                <w:sz w:val="20"/>
                <w:szCs w:val="20"/>
                <w:lang w:eastAsia="pl-PL"/>
              </w:rPr>
              <w:t>63</w:t>
            </w:r>
          </w:p>
        </w:tc>
        <w:tc>
          <w:tcPr>
            <w:tcW w:w="456" w:type="pct"/>
            <w:tcBorders>
              <w:top w:val="nil"/>
              <w:left w:val="nil"/>
              <w:bottom w:val="single" w:sz="4" w:space="0" w:color="auto"/>
              <w:right w:val="single" w:sz="4" w:space="0" w:color="auto"/>
            </w:tcBorders>
            <w:shd w:val="clear" w:color="auto" w:fill="auto"/>
            <w:noWrap/>
            <w:vAlign w:val="center"/>
            <w:hideMark/>
          </w:tcPr>
          <w:p w14:paraId="11869067"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0,60</w:t>
            </w:r>
          </w:p>
        </w:tc>
      </w:tr>
    </w:tbl>
    <w:p w14:paraId="2A2A5C4A" w14:textId="77777777" w:rsidR="00F257DF" w:rsidRDefault="00F257DF" w:rsidP="00F257DF">
      <w:pPr>
        <w:pStyle w:val="Legenda"/>
        <w:spacing w:after="100"/>
        <w:rPr>
          <w:rFonts w:cs="Calibri"/>
          <w:b w:val="0"/>
          <w:i w:val="0"/>
          <w:iCs w:val="0"/>
          <w:color w:val="auto"/>
        </w:rPr>
      </w:pPr>
      <w:r w:rsidRPr="00D4587C">
        <w:rPr>
          <w:rFonts w:cs="Calibri"/>
          <w:bCs/>
          <w:i w:val="0"/>
          <w:iCs w:val="0"/>
          <w:color w:val="auto"/>
        </w:rPr>
        <w:t>Źródło:</w:t>
      </w:r>
      <w:r w:rsidRPr="00D4587C">
        <w:rPr>
          <w:rFonts w:cs="Calibri"/>
          <w:b w:val="0"/>
          <w:i w:val="0"/>
          <w:iCs w:val="0"/>
          <w:color w:val="auto"/>
        </w:rPr>
        <w:t xml:space="preserve"> opracowanie własne na podstawie Diagnozy służącej wyznaczeniu obszaru zdegradowanego i obszaru rewitalizacji na terenie Gminy Śmigiel.</w:t>
      </w:r>
    </w:p>
    <w:p w14:paraId="56CC7CF4" w14:textId="77777777" w:rsidR="008B7CC6" w:rsidRDefault="008B7CC6" w:rsidP="008B7CC6"/>
    <w:p w14:paraId="766C0162" w14:textId="086C2712" w:rsidR="008B7CC6" w:rsidRPr="008B7CC6" w:rsidRDefault="008B7CC6" w:rsidP="008B7CC6">
      <w:pPr>
        <w:jc w:val="both"/>
      </w:pPr>
      <w:r>
        <w:t>Sfera techniczna, mimo iż nie jest zagadnieniem centralnym procesu rewitalizacji, wiąże się ściśle z innymi komponentami, wpływając na takie aspekty jak</w:t>
      </w:r>
      <w:r w:rsidR="006415B0">
        <w:t xml:space="preserve"> m.in.</w:t>
      </w:r>
      <w:r>
        <w:t xml:space="preserve">: wykluczenie społeczne poprzez brak dostosowania budynków/przestrzeni do potrzeb osób ze szczególnymi potrzebami i osób z niepełnosprawnościami (sfera społeczna), spadek renty gruntowej i spadek obrotu nieruchomościami (sfera gospodarcza), niska atrakcyjność estetyczna obszaru (sfera przestrzenno-funkcjonalna), wysoka emisyjność budynków (sfera środowiskowa). </w:t>
      </w:r>
      <w:r w:rsidR="006415B0">
        <w:t>Na wyznaczonym obszarze rewitalizacji budynki komunalne znajdują się w złym stanie technicznym, co obrazują wskaźniki. Na podobszarze rewitalizacji Osiedle III na 100 mieszkańców przypada 3,18 budynków komunalnych wymagających remontów z wyłączeniem urządzeń sieciowych. Średnio na obszarze rewitalizacji na 100 mieszkańców przypada 1,</w:t>
      </w:r>
      <w:r w:rsidR="004F24E0">
        <w:t>40</w:t>
      </w:r>
      <w:r w:rsidR="006415B0">
        <w:t xml:space="preserve"> budynku komunalnego wymagającego remontu. </w:t>
      </w:r>
      <w:r w:rsidR="003C2B8F">
        <w:t xml:space="preserve">Łącznie na obszarze rewitalizacji zlokalizowanych </w:t>
      </w:r>
      <w:r w:rsidR="004F24E0">
        <w:t>są</w:t>
      </w:r>
      <w:r w:rsidR="003C2B8F">
        <w:t xml:space="preserve"> zatem aż 5</w:t>
      </w:r>
      <w:r w:rsidR="004F24E0">
        <w:t>4</w:t>
      </w:r>
      <w:r w:rsidR="003C2B8F">
        <w:t xml:space="preserve"> obiekt</w:t>
      </w:r>
      <w:r w:rsidR="004F24E0">
        <w:t>y</w:t>
      </w:r>
      <w:r w:rsidR="003C2B8F">
        <w:t xml:space="preserve"> komunaln</w:t>
      </w:r>
      <w:r w:rsidR="004F24E0">
        <w:t>e</w:t>
      </w:r>
      <w:r w:rsidR="003C2B8F">
        <w:t xml:space="preserve"> wymagając</w:t>
      </w:r>
      <w:r w:rsidR="004F24E0">
        <w:t>e</w:t>
      </w:r>
      <w:r w:rsidR="003C2B8F">
        <w:t xml:space="preserve"> remontu. Działań dostosowujących budynek do potrzeb osób ze szczególnymi potrzebami wymaga</w:t>
      </w:r>
      <w:r w:rsidR="004F24E0">
        <w:t>ją</w:t>
      </w:r>
      <w:r w:rsidR="003C2B8F">
        <w:t xml:space="preserve"> z kolei aż </w:t>
      </w:r>
      <w:r w:rsidR="004F24E0">
        <w:t>63 obiekty komunalne</w:t>
      </w:r>
      <w:r w:rsidR="003C2B8F">
        <w:t>. Średnio na obszarze rewitalizacji stanowi to 8</w:t>
      </w:r>
      <w:r w:rsidR="004F24E0">
        <w:t>5,1</w:t>
      </w:r>
      <w:r w:rsidR="003C2B8F">
        <w:t xml:space="preserve">% wszystkich </w:t>
      </w:r>
      <w:r w:rsidR="003C2B8F">
        <w:lastRenderedPageBreak/>
        <w:t xml:space="preserve">obiektów komunalnych. W ujęciu relatywnym, najgorzej wypada podobszar rewitalizacji Osiedle III, gdzie na 100 mieszkańców przypada 3,62 obiektu komunalnego niedostosowanego do osób ze szczególnymi potrzebami. W przypadku Osiedla II jest to 0,62 obiektu, a z kolei w przypadku Osiedla IV – 0,95 obiektu. W ujęciu bezwzględnym, najwięcej obiektów komunalnych zlokalizowanych jest na podobszarze rewitalizacji Osiedle </w:t>
      </w:r>
      <w:r w:rsidR="00E53500">
        <w:t xml:space="preserve">III. Wśród 49 obiektów komunalnych zlokalizowanych na tym obszarze, 41 jest niedostosowanych do potrzeb osób ze szczególnymi potrzebami, a 36 wymaga remontów. </w:t>
      </w:r>
    </w:p>
    <w:p w14:paraId="2A23531D" w14:textId="6D2872EF" w:rsidR="006A5F5F" w:rsidRDefault="006A5F5F" w:rsidP="00BC75E8">
      <w:pPr>
        <w:jc w:val="both"/>
      </w:pPr>
      <w:r>
        <w:t xml:space="preserve">Jak wskazano w diagnozie szczegółowej dla sfery społecznej, w Śmiglu obserwowany jest proces starzenia się społeczeństwa. Tylko na obszarze rewitalizacji zamieszkuje łącznie 859 osób w wieku poprodukcyjnym oraz </w:t>
      </w:r>
      <w:r w:rsidR="004F24E0">
        <w:t>95 osób korzystających</w:t>
      </w:r>
      <w:r>
        <w:t xml:space="preserve"> z pomocy społecznej z tytułu niepełnosprawności lub długotrwałej choroby. Kilkupiętrowe budynki bez podjazdów czy wind, wyposażone jedynie w wąskie klatki wejściowe oraz strome schody w sposób znaczący utrudniają codzienne funkcjonowanie. Wymuszają również potrzebę częstego proszenia o pomoc innych, co z kolei wpływa na obniżenie poziomu samodzielności oraz własnej wartości. </w:t>
      </w:r>
      <w:r w:rsidR="005639A9">
        <w:t xml:space="preserve">Przez wzgląd na zabytkowy status wielu z tych budynków podjęcie działań zmieniających stan rzeczy może okazać się niemożliwe. Istotne jest jednak, aby posiąść wiedzę na temat istoty problemu i aktywnie przeciwdziałać wykluczeniu i marginalizacji społecznej w obiektach oraz przestrzeniach gdzie jest to możliwe. </w:t>
      </w:r>
    </w:p>
    <w:p w14:paraId="4DF64831" w14:textId="1979416A" w:rsidR="000A77CC" w:rsidRDefault="00EE1956" w:rsidP="00BC75E8">
      <w:pPr>
        <w:jc w:val="both"/>
      </w:pPr>
      <w:r>
        <w:t>Na obszarze rewitalizacji znajdują się również budynki wymagające przeprowadzenia działań termomodernizacyjnych, w związku z ich niską efektywnością energetyczną i wysoką emisyjnością. Przykładem takiego budynku może być Szkolne Schronisko Młodzieżowe w Śmiglu</w:t>
      </w:r>
      <w:r w:rsidR="00771810">
        <w:t xml:space="preserve">, czy budynek Przedszkola przy ul. Leszczyńskiej. </w:t>
      </w:r>
    </w:p>
    <w:p w14:paraId="5DD251A3" w14:textId="20F90044" w:rsidR="00EE1956" w:rsidRPr="00EE1956" w:rsidRDefault="00EE1956" w:rsidP="00EE1956">
      <w:pPr>
        <w:pStyle w:val="Legenda"/>
        <w:rPr>
          <w:i w:val="0"/>
          <w:iCs w:val="0"/>
          <w:sz w:val="24"/>
          <w:szCs w:val="24"/>
        </w:rPr>
      </w:pPr>
      <w:bookmarkStart w:id="57" w:name="_Toc165012683"/>
      <w:r w:rsidRPr="00EE1956">
        <w:rPr>
          <w:i w:val="0"/>
          <w:iCs w:val="0"/>
          <w:sz w:val="24"/>
          <w:szCs w:val="24"/>
        </w:rPr>
        <w:t xml:space="preserve">Rycina </w:t>
      </w:r>
      <w:r w:rsidRPr="00EE1956">
        <w:rPr>
          <w:i w:val="0"/>
          <w:iCs w:val="0"/>
          <w:sz w:val="24"/>
          <w:szCs w:val="24"/>
        </w:rPr>
        <w:fldChar w:fldCharType="begin"/>
      </w:r>
      <w:r w:rsidRPr="00EE1956">
        <w:rPr>
          <w:i w:val="0"/>
          <w:iCs w:val="0"/>
          <w:sz w:val="24"/>
          <w:szCs w:val="24"/>
        </w:rPr>
        <w:instrText xml:space="preserve"> SEQ Rycina \* ARABIC </w:instrText>
      </w:r>
      <w:r w:rsidRPr="00EE1956">
        <w:rPr>
          <w:i w:val="0"/>
          <w:iCs w:val="0"/>
          <w:sz w:val="24"/>
          <w:szCs w:val="24"/>
        </w:rPr>
        <w:fldChar w:fldCharType="separate"/>
      </w:r>
      <w:r w:rsidR="007744F8">
        <w:rPr>
          <w:i w:val="0"/>
          <w:iCs w:val="0"/>
          <w:noProof/>
          <w:sz w:val="24"/>
          <w:szCs w:val="24"/>
        </w:rPr>
        <w:t>11</w:t>
      </w:r>
      <w:r w:rsidRPr="00EE1956">
        <w:rPr>
          <w:i w:val="0"/>
          <w:iCs w:val="0"/>
          <w:sz w:val="24"/>
          <w:szCs w:val="24"/>
        </w:rPr>
        <w:fldChar w:fldCharType="end"/>
      </w:r>
      <w:r w:rsidRPr="00EE1956">
        <w:rPr>
          <w:i w:val="0"/>
          <w:iCs w:val="0"/>
          <w:sz w:val="24"/>
          <w:szCs w:val="24"/>
        </w:rPr>
        <w:t xml:space="preserve"> Szkolne Schronisko Młodzieżowe w Śmiglu</w:t>
      </w:r>
      <w:bookmarkEnd w:id="57"/>
    </w:p>
    <w:p w14:paraId="5611DD80" w14:textId="60414F93" w:rsidR="00EE1956" w:rsidRDefault="00EE1956" w:rsidP="00EE1956">
      <w:r>
        <w:rPr>
          <w:noProof/>
          <w:lang w:eastAsia="pl-PL"/>
        </w:rPr>
        <w:drawing>
          <wp:inline distT="0" distB="0" distL="0" distR="0" wp14:anchorId="4496A64D" wp14:editId="0B8719B8">
            <wp:extent cx="5760720" cy="2981325"/>
            <wp:effectExtent l="0" t="0" r="0" b="9525"/>
            <wp:docPr id="795378784" name="Obraz 7" descr="Obraz zawierający na wolnym powietrzu, roślina, budynek,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78784" name="Obraz 7" descr="Obraz zawierający na wolnym powietrzu, roślina, budynek, niebo&#10;&#10;Opis wygenerowany automatycznie"/>
                    <pic:cNvPicPr/>
                  </pic:nvPicPr>
                  <pic:blipFill rotWithShape="1">
                    <a:blip r:embed="rId40" cstate="print">
                      <a:extLst>
                        <a:ext uri="{28A0092B-C50C-407E-A947-70E740481C1C}">
                          <a14:useLocalDpi xmlns:a14="http://schemas.microsoft.com/office/drawing/2010/main" val="0"/>
                        </a:ext>
                      </a:extLst>
                    </a:blip>
                    <a:srcRect t="7247" b="24023"/>
                    <a:stretch/>
                  </pic:blipFill>
                  <pic:spPr bwMode="auto">
                    <a:xfrm>
                      <a:off x="0" y="0"/>
                      <a:ext cx="5760720" cy="2981325"/>
                    </a:xfrm>
                    <a:prstGeom prst="rect">
                      <a:avLst/>
                    </a:prstGeom>
                    <a:ln>
                      <a:noFill/>
                    </a:ln>
                    <a:extLst>
                      <a:ext uri="{53640926-AAD7-44D8-BBD7-CCE9431645EC}">
                        <a14:shadowObscured xmlns:a14="http://schemas.microsoft.com/office/drawing/2010/main"/>
                      </a:ext>
                    </a:extLst>
                  </pic:spPr>
                </pic:pic>
              </a:graphicData>
            </a:graphic>
          </wp:inline>
        </w:drawing>
      </w:r>
    </w:p>
    <w:p w14:paraId="2FF1BB48" w14:textId="75313B02" w:rsidR="00EE1956" w:rsidRDefault="00EE1956" w:rsidP="00EE1956">
      <w:pPr>
        <w:rPr>
          <w:sz w:val="20"/>
          <w:szCs w:val="20"/>
        </w:rPr>
      </w:pPr>
      <w:r w:rsidRPr="00EE1956">
        <w:rPr>
          <w:b/>
          <w:bCs/>
          <w:sz w:val="20"/>
          <w:szCs w:val="20"/>
        </w:rPr>
        <w:t>Źródło</w:t>
      </w:r>
      <w:r w:rsidRPr="00EE1956">
        <w:rPr>
          <w:sz w:val="20"/>
          <w:szCs w:val="20"/>
        </w:rPr>
        <w:t xml:space="preserve">: Materiały z wizji lokalnej przeprowadzonej w dniu 11 marca 2024 roku. </w:t>
      </w:r>
    </w:p>
    <w:p w14:paraId="53F14268" w14:textId="77777777" w:rsidR="000D79DF" w:rsidRDefault="000D79DF" w:rsidP="002B5466">
      <w:pPr>
        <w:jc w:val="both"/>
        <w:rPr>
          <w:sz w:val="20"/>
          <w:szCs w:val="20"/>
        </w:rPr>
      </w:pPr>
    </w:p>
    <w:p w14:paraId="39F93BD2" w14:textId="5F8D89ED" w:rsidR="00953BC2" w:rsidRPr="002B5466" w:rsidRDefault="002B5466" w:rsidP="002B5466">
      <w:pPr>
        <w:jc w:val="both"/>
        <w:rPr>
          <w:rFonts w:cs="Calibri"/>
          <w:noProof/>
        </w:rPr>
      </w:pPr>
      <w:r w:rsidRPr="006D0562">
        <w:rPr>
          <w:noProof/>
          <w:lang w:eastAsia="pl-PL"/>
        </w:rPr>
        <w:lastRenderedPageBreak/>
        <mc:AlternateContent>
          <mc:Choice Requires="wps">
            <w:drawing>
              <wp:anchor distT="0" distB="0" distL="114300" distR="114300" simplePos="0" relativeHeight="251730944" behindDoc="1" locked="0" layoutInCell="1" allowOverlap="1" wp14:anchorId="7C577448" wp14:editId="06DD38CB">
                <wp:simplePos x="0" y="0"/>
                <wp:positionH relativeFrom="page">
                  <wp:posOffset>-76200</wp:posOffset>
                </wp:positionH>
                <wp:positionV relativeFrom="paragraph">
                  <wp:posOffset>-922655</wp:posOffset>
                </wp:positionV>
                <wp:extent cx="8048625" cy="2918460"/>
                <wp:effectExtent l="0" t="0" r="9525" b="0"/>
                <wp:wrapNone/>
                <wp:docPr id="253935845" name="Prostokąt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48625" cy="291846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9136F7D" id="Prostokąt 6" o:spid="_x0000_s1026" style="position:absolute;margin-left:-6pt;margin-top:-72.65pt;width:633.75pt;height:229.8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" fillcolor="#c6e3ff" stroked="f" strokeweight="1pt">
                <w10:wrap anchorx="page"/>
              </v:rect>
            </w:pict>
          </mc:Fallback>
        </mc:AlternateContent>
      </w:r>
      <w:bookmarkStart w:id="58" w:name="_Hlk135905848"/>
      <w:bookmarkStart w:id="59" w:name="_Hlk146790919"/>
      <w:bookmarkStart w:id="60" w:name="_Hlk130193858"/>
      <w:r w:rsidR="00953BC2" w:rsidRPr="002B5466">
        <w:rPr>
          <w:rFonts w:cs="Calibri"/>
          <w:i/>
          <w:iCs/>
          <w:szCs w:val="24"/>
        </w:rPr>
        <w:t xml:space="preserve">Główne problemy </w:t>
      </w:r>
      <w:r w:rsidR="00953BC2" w:rsidRPr="002B5466">
        <w:rPr>
          <w:rFonts w:cs="Calibri"/>
          <w:b/>
          <w:bCs/>
          <w:i/>
          <w:iCs/>
          <w:szCs w:val="24"/>
        </w:rPr>
        <w:t>w sferze technicznej</w:t>
      </w:r>
      <w:r w:rsidR="00953BC2" w:rsidRPr="002B5466">
        <w:rPr>
          <w:rFonts w:cs="Calibri"/>
          <w:i/>
          <w:iCs/>
          <w:szCs w:val="24"/>
        </w:rPr>
        <w:t xml:space="preserve"> występujące na obszarze rewitalizacji:</w:t>
      </w:r>
    </w:p>
    <w:p w14:paraId="7E15173F" w14:textId="7E49EEA0" w:rsidR="002C7595" w:rsidRPr="002B5466" w:rsidRDefault="00961285" w:rsidP="00E72D03">
      <w:pPr>
        <w:pStyle w:val="Akapitzlist"/>
        <w:numPr>
          <w:ilvl w:val="0"/>
          <w:numId w:val="4"/>
        </w:numPr>
        <w:spacing w:after="100"/>
        <w:jc w:val="both"/>
        <w:rPr>
          <w:rFonts w:cs="Calibri"/>
        </w:rPr>
      </w:pPr>
      <w:r w:rsidRPr="002B5466">
        <w:rPr>
          <w:rFonts w:cs="Calibri"/>
        </w:rPr>
        <w:t>w</w:t>
      </w:r>
      <w:r w:rsidR="00467C57" w:rsidRPr="002B5466">
        <w:rPr>
          <w:rFonts w:cs="Calibri"/>
        </w:rPr>
        <w:t>ystępowanie</w:t>
      </w:r>
      <w:r w:rsidR="006D0562" w:rsidRPr="002B5466">
        <w:rPr>
          <w:rFonts w:cs="Calibri"/>
        </w:rPr>
        <w:t xml:space="preserve"> </w:t>
      </w:r>
      <w:r w:rsidR="002C7595" w:rsidRPr="002B5466">
        <w:rPr>
          <w:rFonts w:cs="Calibri"/>
        </w:rPr>
        <w:t>obiekt</w:t>
      </w:r>
      <w:r w:rsidR="00485A7C" w:rsidRPr="002B5466">
        <w:rPr>
          <w:rFonts w:cs="Calibri"/>
        </w:rPr>
        <w:t>ów</w:t>
      </w:r>
      <w:r w:rsidR="002C7595" w:rsidRPr="002B5466">
        <w:rPr>
          <w:rFonts w:cs="Calibri"/>
        </w:rPr>
        <w:t xml:space="preserve"> przestrzeni publicznej </w:t>
      </w:r>
      <w:r w:rsidR="00EB0D3C" w:rsidRPr="002B5466">
        <w:rPr>
          <w:rFonts w:cs="Calibri"/>
        </w:rPr>
        <w:t>wymagając</w:t>
      </w:r>
      <w:r w:rsidR="0013032C" w:rsidRPr="002B5466">
        <w:rPr>
          <w:rFonts w:cs="Calibri"/>
        </w:rPr>
        <w:t>ych</w:t>
      </w:r>
      <w:r w:rsidR="00EB0D3C" w:rsidRPr="002B5466">
        <w:rPr>
          <w:rFonts w:cs="Calibri"/>
        </w:rPr>
        <w:t xml:space="preserve"> remontów</w:t>
      </w:r>
      <w:r w:rsidR="006D0562" w:rsidRPr="002B5466">
        <w:rPr>
          <w:rFonts w:cs="Calibri"/>
        </w:rPr>
        <w:t xml:space="preserve">, w tym </w:t>
      </w:r>
      <w:r w:rsidR="002B5466" w:rsidRPr="002B5466">
        <w:rPr>
          <w:rFonts w:cs="Calibri"/>
        </w:rPr>
        <w:t>dostosowania do potrzeb osób ze szczególnymi potrzebami,</w:t>
      </w:r>
    </w:p>
    <w:bookmarkEnd w:id="58"/>
    <w:bookmarkEnd w:id="59"/>
    <w:p w14:paraId="2972CDF0" w14:textId="352C4CE0" w:rsidR="00374E9B" w:rsidRPr="006D0562" w:rsidRDefault="002B5466" w:rsidP="006D0562">
      <w:pPr>
        <w:pStyle w:val="Akapitzlist"/>
        <w:numPr>
          <w:ilvl w:val="0"/>
          <w:numId w:val="4"/>
        </w:numPr>
        <w:spacing w:after="100"/>
        <w:jc w:val="both"/>
        <w:rPr>
          <w:rFonts w:cs="Calibri"/>
          <w:color w:val="FFFFFF" w:themeColor="background1"/>
        </w:rPr>
      </w:pPr>
      <w:r w:rsidRPr="002B5466">
        <w:rPr>
          <w:rFonts w:cs="Calibri"/>
        </w:rPr>
        <w:t xml:space="preserve">występowanie budynków komunalnych cechujących się niską efektywnością energetyczną i wymagających podjęcia działań termomodernizacyjnych. </w:t>
      </w:r>
      <w:r w:rsidR="00374E9B" w:rsidRPr="006D0562">
        <w:rPr>
          <w:rFonts w:cs="Calibri"/>
          <w:color w:val="FFFFFF" w:themeColor="background1"/>
          <w:u w:val="single"/>
        </w:rPr>
        <w:br w:type="page"/>
      </w:r>
    </w:p>
    <w:p w14:paraId="61ED7E37" w14:textId="77777777" w:rsidR="00D46F9B" w:rsidRPr="001E4819" w:rsidRDefault="00D46F9B" w:rsidP="00E72D03">
      <w:pPr>
        <w:pStyle w:val="Nagwek2"/>
        <w:numPr>
          <w:ilvl w:val="1"/>
          <w:numId w:val="1"/>
        </w:numPr>
        <w:spacing w:after="100"/>
        <w:rPr>
          <w:rFonts w:cs="Calibri"/>
        </w:rPr>
      </w:pPr>
      <w:bookmarkStart w:id="61" w:name="_Toc165990138"/>
      <w:bookmarkEnd w:id="60"/>
      <w:r w:rsidRPr="001E4819">
        <w:rPr>
          <w:rFonts w:cs="Calibri"/>
        </w:rPr>
        <w:lastRenderedPageBreak/>
        <w:t xml:space="preserve">Lokalne potencjały </w:t>
      </w:r>
      <w:r w:rsidRPr="001F260E">
        <w:rPr>
          <w:rFonts w:cs="Calibri"/>
        </w:rPr>
        <w:t>obszaru</w:t>
      </w:r>
      <w:bookmarkEnd w:id="61"/>
    </w:p>
    <w:p w14:paraId="4142BD00" w14:textId="55D363E0" w:rsidR="00AA4C5B" w:rsidRPr="00AA4C5B" w:rsidRDefault="00AA4C5B" w:rsidP="00AA4C5B">
      <w:pPr>
        <w:spacing w:after="100"/>
        <w:jc w:val="both"/>
        <w:rPr>
          <w:rFonts w:asciiTheme="minorHAnsi" w:hAnsiTheme="minorHAnsi" w:cs="Calibri"/>
          <w:sz w:val="22"/>
        </w:rPr>
      </w:pPr>
      <w:r w:rsidRPr="00AA4C5B">
        <w:rPr>
          <w:rFonts w:cs="Calibri"/>
        </w:rPr>
        <w:t>Zgodnie z ustawą z dnia 9 października 2015 r. o rewitalizacji lokalne potencjały, czyli silne strony i możliwości danego obszaru, powinny zostać zawarte w szczegółowej diagnozie obszaru rewitalizacji. Potencjały te widoczne są w różnych analizowanych sferach: społecznej, gospodarczej, przestrzenno-funkcjonalnej, technicznej czy środowiskowej. Zidentyfikowane potencjały przyczyniają się do pobudzenia lokalnego rozwoju obszaru rewitalizacji, nie zawsze występując wyłącznie na jego obszarze.</w:t>
      </w:r>
    </w:p>
    <w:p w14:paraId="6F0FE59C" w14:textId="0AEB301D" w:rsidR="007B73AE" w:rsidRDefault="00AA4C5B" w:rsidP="00AA4C5B">
      <w:pPr>
        <w:spacing w:after="100"/>
        <w:jc w:val="both"/>
        <w:rPr>
          <w:rFonts w:cs="Calibri"/>
        </w:rPr>
      </w:pPr>
      <w:r w:rsidRPr="0087041A">
        <w:rPr>
          <w:rFonts w:cs="Calibri"/>
        </w:rPr>
        <w:t xml:space="preserve">W </w:t>
      </w:r>
      <w:r w:rsidR="00BC75E8" w:rsidRPr="0087041A">
        <w:rPr>
          <w:rFonts w:cs="Calibri"/>
        </w:rPr>
        <w:t xml:space="preserve">Gminie </w:t>
      </w:r>
      <w:r w:rsidR="0087041A" w:rsidRPr="0087041A">
        <w:rPr>
          <w:rFonts w:cs="Calibri"/>
        </w:rPr>
        <w:t>Śmigiel</w:t>
      </w:r>
      <w:r w:rsidRPr="0087041A">
        <w:rPr>
          <w:rFonts w:cs="Calibri"/>
        </w:rPr>
        <w:t xml:space="preserve"> istnieją różne instytucje publiczne i organizacje pozarządowe, które pracują wspólnie, aby wspierać rozwój społeczności lokalnej. Ich działania obejmują rozszerzanie dostępu do kultury, możliwości rozrywki, aktywnych form spędzania czasu, w tym uprawiania sportu oraz pomoc dla osób znajdujących się w trudnej sytuacji życiowej. Te jednostki, które działają w obszarze rewitalizacji, mają duży potencjał do rozwiązywania problemów zidentyfikowanych na tym obszarze i przyczyniają się do poprawy jakości życia mieszkańców.</w:t>
      </w:r>
    </w:p>
    <w:p w14:paraId="7964A67F" w14:textId="5CBB1329" w:rsidR="00AA4C5B" w:rsidRPr="00BC75E8" w:rsidRDefault="001F260E" w:rsidP="00AA4C5B">
      <w:pPr>
        <w:spacing w:after="100"/>
        <w:jc w:val="both"/>
        <w:rPr>
          <w:rFonts w:cs="Calibri"/>
        </w:rPr>
      </w:pPr>
      <w:r w:rsidRPr="00BC75E8">
        <w:rPr>
          <w:rFonts w:cs="Calibri"/>
          <w:b/>
          <w:bCs/>
        </w:rPr>
        <w:t>Ośrodek Pomocy Społecznej</w:t>
      </w:r>
      <w:r w:rsidR="00CC3705" w:rsidRPr="00BC75E8">
        <w:rPr>
          <w:rFonts w:cs="Calibri"/>
          <w:b/>
          <w:bCs/>
        </w:rPr>
        <w:t xml:space="preserve"> </w:t>
      </w:r>
      <w:r w:rsidR="0087041A">
        <w:rPr>
          <w:rFonts w:cs="Calibri"/>
          <w:b/>
          <w:bCs/>
        </w:rPr>
        <w:t xml:space="preserve">w Śmiglu </w:t>
      </w:r>
      <w:r w:rsidR="00CC3705" w:rsidRPr="00BC75E8">
        <w:rPr>
          <w:rFonts w:cs="Calibri"/>
          <w:b/>
          <w:bCs/>
        </w:rPr>
        <w:t>(OPS)</w:t>
      </w:r>
      <w:r w:rsidRPr="00BC75E8">
        <w:rPr>
          <w:rFonts w:cs="Calibri"/>
        </w:rPr>
        <w:t xml:space="preserve"> </w:t>
      </w:r>
      <w:r w:rsidR="0087041A">
        <w:rPr>
          <w:rFonts w:cs="Calibri"/>
        </w:rPr>
        <w:t xml:space="preserve">– główna siedziba Ośrodka mieści się przy ul. Kościańskiej 1. </w:t>
      </w:r>
      <w:r w:rsidR="00832C34">
        <w:rPr>
          <w:rFonts w:cs="Calibri"/>
        </w:rPr>
        <w:t>Ze względu na niewystarczające zaplecze lokalowe Ośrodek realizuje swoje zadania również przy ul. Mickiewicza 11 w ramach Gminnego Punktu Wsparcia Rodzin</w:t>
      </w:r>
      <w:r w:rsidR="00953EBA">
        <w:rPr>
          <w:rFonts w:cs="Calibri"/>
        </w:rPr>
        <w:t xml:space="preserve">y oraz przy ul. Kościuszki 20 </w:t>
      </w:r>
      <w:r w:rsidR="00953EBA" w:rsidRPr="00953EBA">
        <w:rPr>
          <w:rFonts w:cs="Calibri"/>
          <w:color w:val="009241" w:themeColor="accent1"/>
        </w:rPr>
        <w:t>(C</w:t>
      </w:r>
      <w:r w:rsidR="00832C34" w:rsidRPr="00953EBA">
        <w:rPr>
          <w:rFonts w:cs="Calibri"/>
          <w:color w:val="009241" w:themeColor="accent1"/>
        </w:rPr>
        <w:t>entrum Kultury</w:t>
      </w:r>
      <w:r w:rsidR="00832C34">
        <w:rPr>
          <w:rFonts w:cs="Calibri"/>
        </w:rPr>
        <w:t xml:space="preserve">) w ramach działającego Klubu Seniora TĘCZA. Ośrodek realizuje swoje zadania w oparciu o pomoc materialną oraz niematerialną realizując usługi i świadczenia m.in. z zakresu: opieki wytchnieniowej, osobistego asystenta osoby niepełnosprawnej, świadczeń rodzinnych czy alimentacyjnych. Ponadto, Ośrodek oferuje poradnictwo specjalistyczne: psychologiczne, prawne, pedagogiczne, dedykowane osobom uzależnionym oraz doświadczającym przemocy. </w:t>
      </w:r>
    </w:p>
    <w:p w14:paraId="0A476B33" w14:textId="2711F567" w:rsidR="00BC75E8" w:rsidRDefault="00832C34" w:rsidP="00832C34">
      <w:pPr>
        <w:spacing w:after="100"/>
        <w:jc w:val="both"/>
        <w:rPr>
          <w:rFonts w:cs="Calibri"/>
        </w:rPr>
      </w:pPr>
      <w:r>
        <w:rPr>
          <w:rFonts w:cs="Calibri"/>
          <w:b/>
          <w:bCs/>
        </w:rPr>
        <w:t xml:space="preserve">Ośrodek Kultury Fizycznej i Rekreacji w Śmiglu (OKFIR) – </w:t>
      </w:r>
      <w:r w:rsidRPr="00832C34">
        <w:rPr>
          <w:rFonts w:cs="Calibri"/>
        </w:rPr>
        <w:t>główna siedziba</w:t>
      </w:r>
      <w:r>
        <w:rPr>
          <w:rFonts w:cs="Calibri"/>
          <w:b/>
          <w:bCs/>
        </w:rPr>
        <w:t xml:space="preserve"> </w:t>
      </w:r>
      <w:r w:rsidRPr="00832C34">
        <w:rPr>
          <w:rFonts w:cs="Calibri"/>
        </w:rPr>
        <w:t xml:space="preserve">Ośrodka zlokalizowana jest przy ulicy Kościuszki 20 w Śmiglu. </w:t>
      </w:r>
      <w:r>
        <w:rPr>
          <w:rFonts w:cs="Calibri"/>
        </w:rPr>
        <w:t>W ramach swojej działalności OKFIR pozostaje odpowiedzialny za zaspokajanie zbiorowych potrzeb mieszkańców Gminy Śmigiel w zakresie kultury fizycznej i rekreacji poprzez organizację imprez sportowo-rekreacyjnych i turystycznych dedykowanych dzieciom, młodzieży i osobom dorosłym. Ośrodek administruje również licznymi obiektami sportowymi na terenie Gminy, wśród których wymienić można: Stadion Miejski, kompleks</w:t>
      </w:r>
      <w:r w:rsidR="00EA7E0E">
        <w:rPr>
          <w:rFonts w:cs="Calibri"/>
        </w:rPr>
        <w:t xml:space="preserve"> boisk Orlik 2012, basen kąpielowy wraz z przyległym placem zabaw, teren sportowo-rekreacyjny przy ul. Kościuszki z kortami tenisowymi i placem zabaw. </w:t>
      </w:r>
    </w:p>
    <w:p w14:paraId="5DC3BEF6" w14:textId="0CD317CB" w:rsidR="00EA7E0E" w:rsidRPr="003E2957" w:rsidRDefault="00EA7E0E" w:rsidP="00832C34">
      <w:pPr>
        <w:spacing w:after="100"/>
        <w:jc w:val="both"/>
        <w:rPr>
          <w:rFonts w:eastAsia="Times New Roman" w:cs="Calibri"/>
          <w:szCs w:val="24"/>
          <w:lang w:eastAsia="pl-PL"/>
        </w:rPr>
      </w:pPr>
      <w:r w:rsidRPr="00EA7E0E">
        <w:rPr>
          <w:rFonts w:eastAsia="Times New Roman" w:cs="Calibri"/>
          <w:b/>
          <w:bCs/>
          <w:szCs w:val="24"/>
          <w:lang w:eastAsia="pl-PL"/>
        </w:rPr>
        <w:t>Szkolne Schronisko Młodzieżowe w Śmiglu</w:t>
      </w:r>
      <w:r>
        <w:rPr>
          <w:rFonts w:eastAsia="Times New Roman" w:cs="Calibri"/>
          <w:szCs w:val="24"/>
          <w:lang w:eastAsia="pl-PL"/>
        </w:rPr>
        <w:t xml:space="preserve"> – Schronisko w Śmiglu to nie tylko miejsce zapewniające całoroczną możliwość skorzystania z noclegu, ale również społeczność tworząca ofertę </w:t>
      </w:r>
      <w:r w:rsidR="0087172B">
        <w:rPr>
          <w:rFonts w:eastAsia="Times New Roman" w:cs="Calibri"/>
          <w:szCs w:val="24"/>
          <w:lang w:eastAsia="pl-PL"/>
        </w:rPr>
        <w:t xml:space="preserve">rekreacyjno-turystyczną dla miejscowej młodzieży i dzieci. Schronisko organizuje m.in.: półkolonie dla dzieci w okresach wakacji letnich i ferii zimowych, wycieczki krajoznawcze dla dzieci i młodzieży, ogniska </w:t>
      </w:r>
      <w:r w:rsidR="0087172B" w:rsidRPr="003E2957">
        <w:rPr>
          <w:rFonts w:eastAsia="Times New Roman" w:cs="Calibri"/>
          <w:szCs w:val="24"/>
          <w:lang w:eastAsia="pl-PL"/>
        </w:rPr>
        <w:t xml:space="preserve">czy gry terenowe. </w:t>
      </w:r>
    </w:p>
    <w:p w14:paraId="741D0DDA" w14:textId="38EFCB91" w:rsidR="0087172B" w:rsidRDefault="0087172B" w:rsidP="00832C34">
      <w:pPr>
        <w:spacing w:after="100"/>
        <w:jc w:val="both"/>
        <w:rPr>
          <w:rFonts w:eastAsia="Times New Roman" w:cs="Calibri"/>
          <w:szCs w:val="24"/>
          <w:lang w:eastAsia="pl-PL"/>
        </w:rPr>
      </w:pPr>
      <w:r w:rsidRPr="003E2957">
        <w:rPr>
          <w:rFonts w:eastAsia="Times New Roman" w:cs="Calibri"/>
          <w:b/>
          <w:bCs/>
          <w:szCs w:val="24"/>
          <w:lang w:eastAsia="pl-PL"/>
        </w:rPr>
        <w:t xml:space="preserve">Centrum Kultury w Śmiglu wraz z </w:t>
      </w:r>
      <w:r w:rsidR="004F24E0" w:rsidRPr="003E2957">
        <w:rPr>
          <w:rFonts w:eastAsia="Times New Roman" w:cs="Calibri"/>
          <w:b/>
          <w:bCs/>
          <w:szCs w:val="24"/>
          <w:lang w:eastAsia="pl-PL"/>
        </w:rPr>
        <w:t>B</w:t>
      </w:r>
      <w:r w:rsidRPr="003E2957">
        <w:rPr>
          <w:rFonts w:eastAsia="Times New Roman" w:cs="Calibri"/>
          <w:b/>
          <w:bCs/>
          <w:szCs w:val="24"/>
          <w:lang w:eastAsia="pl-PL"/>
        </w:rPr>
        <w:t>ibliote</w:t>
      </w:r>
      <w:r w:rsidR="00754394" w:rsidRPr="003E2957">
        <w:rPr>
          <w:rFonts w:eastAsia="Times New Roman" w:cs="Calibri"/>
          <w:b/>
          <w:bCs/>
          <w:szCs w:val="24"/>
          <w:lang w:eastAsia="pl-PL"/>
        </w:rPr>
        <w:t>ką</w:t>
      </w:r>
      <w:r w:rsidRPr="003E2957">
        <w:rPr>
          <w:rFonts w:eastAsia="Times New Roman" w:cs="Calibri"/>
          <w:b/>
          <w:bCs/>
          <w:szCs w:val="24"/>
          <w:lang w:eastAsia="pl-PL"/>
        </w:rPr>
        <w:t xml:space="preserve">, </w:t>
      </w:r>
      <w:r w:rsidR="004F24E0" w:rsidRPr="003E2957">
        <w:rPr>
          <w:rFonts w:eastAsia="Times New Roman" w:cs="Calibri"/>
          <w:b/>
          <w:bCs/>
          <w:szCs w:val="24"/>
          <w:lang w:eastAsia="pl-PL"/>
        </w:rPr>
        <w:t>I</w:t>
      </w:r>
      <w:r w:rsidRPr="003E2957">
        <w:rPr>
          <w:rFonts w:eastAsia="Times New Roman" w:cs="Calibri"/>
          <w:b/>
          <w:bCs/>
          <w:szCs w:val="24"/>
          <w:lang w:eastAsia="pl-PL"/>
        </w:rPr>
        <w:t xml:space="preserve">zbą </w:t>
      </w:r>
      <w:r w:rsidR="004F24E0" w:rsidRPr="003E2957">
        <w:rPr>
          <w:rFonts w:eastAsia="Times New Roman" w:cs="Calibri"/>
          <w:b/>
          <w:bCs/>
          <w:szCs w:val="24"/>
          <w:lang w:eastAsia="pl-PL"/>
        </w:rPr>
        <w:t>P</w:t>
      </w:r>
      <w:r w:rsidRPr="003E2957">
        <w:rPr>
          <w:rFonts w:eastAsia="Times New Roman" w:cs="Calibri"/>
          <w:b/>
          <w:bCs/>
          <w:szCs w:val="24"/>
          <w:lang w:eastAsia="pl-PL"/>
        </w:rPr>
        <w:t xml:space="preserve">amięci </w:t>
      </w:r>
      <w:r w:rsidRPr="0087172B">
        <w:rPr>
          <w:rFonts w:eastAsia="Times New Roman" w:cs="Calibri"/>
          <w:b/>
          <w:bCs/>
          <w:szCs w:val="24"/>
          <w:lang w:eastAsia="pl-PL"/>
        </w:rPr>
        <w:t>oraz Witryną Śmigielską</w:t>
      </w:r>
      <w:r>
        <w:rPr>
          <w:rFonts w:eastAsia="Times New Roman" w:cs="Calibri"/>
          <w:szCs w:val="24"/>
          <w:lang w:eastAsia="pl-PL"/>
        </w:rPr>
        <w:t xml:space="preserve"> – w Centrum Kultury organizowane są zajęcia plastyczne, muzyczne, artystyczne, fotograficzne, rekreacyjne czy fizjoterapeutyczne. Ponadto, przy Centrum działa Izba Pamięci Ziemi Śmigielskiej, która stanowi ważny wyraz lokalnej tożsamości, gromadząc pamiątki z dawnych lat. W ramach działalności Centrum wydawana jest też Witryna Śmigielska, a zatem lokalna gazeta, pozwalająca nie tylko być na bieżąco z wydarzeniami w Gminie, ale również zapoznać </w:t>
      </w:r>
      <w:r>
        <w:rPr>
          <w:rFonts w:eastAsia="Times New Roman" w:cs="Calibri"/>
          <w:szCs w:val="24"/>
          <w:lang w:eastAsia="pl-PL"/>
        </w:rPr>
        <w:lastRenderedPageBreak/>
        <w:t xml:space="preserve">się z ciekawostkami czy historią regionu. CK w Śmiglu to z pewnością ważny Ośrodek nie tylko rozwoju kultury, ale również budowania tożsamości lokalnej i dostrzegania lokalnego dziedzictwa jakim dysponuje Gmina. </w:t>
      </w:r>
    </w:p>
    <w:p w14:paraId="6FCA095B" w14:textId="12E06700" w:rsidR="00BC75E8" w:rsidRPr="000D79DF" w:rsidRDefault="00324CED" w:rsidP="00A23AD0">
      <w:pPr>
        <w:spacing w:after="100"/>
        <w:jc w:val="both"/>
        <w:rPr>
          <w:rFonts w:eastAsia="Times New Roman" w:cs="Calibri"/>
          <w:szCs w:val="24"/>
          <w:lang w:eastAsia="pl-PL"/>
        </w:rPr>
      </w:pPr>
      <w:r w:rsidRPr="00324CED">
        <w:rPr>
          <w:rFonts w:eastAsia="Times New Roman" w:cs="Calibri"/>
          <w:b/>
          <w:bCs/>
          <w:szCs w:val="24"/>
          <w:lang w:eastAsia="pl-PL"/>
        </w:rPr>
        <w:t xml:space="preserve">Szkoła Podstawowa im. Konstytucji </w:t>
      </w:r>
      <w:r w:rsidRPr="003E2957">
        <w:rPr>
          <w:rFonts w:eastAsia="Times New Roman" w:cs="Calibri"/>
          <w:b/>
          <w:bCs/>
          <w:szCs w:val="24"/>
          <w:lang w:eastAsia="pl-PL"/>
        </w:rPr>
        <w:t xml:space="preserve">3 Maja oraz </w:t>
      </w:r>
      <w:r w:rsidR="00754394" w:rsidRPr="003E2957">
        <w:rPr>
          <w:rFonts w:eastAsia="Times New Roman" w:cs="Calibri"/>
          <w:b/>
          <w:bCs/>
          <w:szCs w:val="24"/>
          <w:lang w:eastAsia="pl-PL"/>
        </w:rPr>
        <w:t>Zespół Przedszkoli</w:t>
      </w:r>
      <w:r w:rsidRPr="003E2957">
        <w:rPr>
          <w:rFonts w:eastAsia="Times New Roman" w:cs="Calibri"/>
          <w:b/>
          <w:bCs/>
          <w:szCs w:val="24"/>
          <w:lang w:eastAsia="pl-PL"/>
        </w:rPr>
        <w:t xml:space="preserve"> </w:t>
      </w:r>
      <w:r w:rsidRPr="00324CED">
        <w:rPr>
          <w:rFonts w:eastAsia="Times New Roman" w:cs="Calibri"/>
          <w:b/>
          <w:bCs/>
          <w:szCs w:val="24"/>
          <w:lang w:eastAsia="pl-PL"/>
        </w:rPr>
        <w:t>w Śmiglu</w:t>
      </w:r>
      <w:r>
        <w:rPr>
          <w:rFonts w:eastAsia="Times New Roman" w:cs="Calibri"/>
          <w:szCs w:val="24"/>
          <w:lang w:eastAsia="pl-PL"/>
        </w:rPr>
        <w:t xml:space="preserve"> </w:t>
      </w:r>
      <w:r w:rsidR="002A3D19">
        <w:rPr>
          <w:rFonts w:eastAsia="Times New Roman" w:cs="Calibri"/>
          <w:szCs w:val="24"/>
          <w:lang w:eastAsia="pl-PL"/>
        </w:rPr>
        <w:t>–</w:t>
      </w:r>
      <w:r>
        <w:rPr>
          <w:rFonts w:eastAsia="Times New Roman" w:cs="Calibri"/>
          <w:szCs w:val="24"/>
          <w:lang w:eastAsia="pl-PL"/>
        </w:rPr>
        <w:t xml:space="preserve"> </w:t>
      </w:r>
      <w:r w:rsidR="002A3D19">
        <w:rPr>
          <w:rFonts w:eastAsia="Times New Roman" w:cs="Calibri"/>
          <w:szCs w:val="24"/>
          <w:lang w:eastAsia="pl-PL"/>
        </w:rPr>
        <w:t xml:space="preserve">instytucje edukacyjne działające na terenie Śmigla charakteryzują się dużą aktywnością i zaangażowaniem w wychowanie młodych pokoleń. Wciąż jednak dostrzega się możliwość rozwoju oferty usług oraz podnoszenia jakości kształcenia. Dodatkowo, należy zwrócić uwagę, iż infrastruktura szkolna czy przedszkolna często jest wykorzystywana przez mieszkańców po godzinach pracy instytucji. Tym samym, placówki oświatowe stanowią lokalne centra aktywności, integrując i zrzeszając mieszkańców. </w:t>
      </w:r>
    </w:p>
    <w:p w14:paraId="3D7AAD4E" w14:textId="437D6DFB" w:rsidR="00A23AD0" w:rsidRDefault="00A23AD0" w:rsidP="00A23AD0">
      <w:pPr>
        <w:spacing w:after="100"/>
        <w:jc w:val="both"/>
      </w:pPr>
      <w:r w:rsidRPr="00185AE9">
        <w:t xml:space="preserve">Dużym potencjałem obszaru rewitalizacji, ale także całej </w:t>
      </w:r>
      <w:r w:rsidR="00BC75E8" w:rsidRPr="00185AE9">
        <w:t>Gminy</w:t>
      </w:r>
      <w:r w:rsidR="00185AE9" w:rsidRPr="00185AE9">
        <w:t xml:space="preserve"> Śmigiel</w:t>
      </w:r>
      <w:r w:rsidRPr="00185AE9">
        <w:t xml:space="preserve"> jest </w:t>
      </w:r>
      <w:r w:rsidRPr="00185AE9">
        <w:rPr>
          <w:b/>
          <w:bCs/>
        </w:rPr>
        <w:t>aktywność licznych stowarzyszeń i organizacji pozarządowych</w:t>
      </w:r>
      <w:r w:rsidRPr="00185AE9">
        <w:t xml:space="preserve"> funkcjonujących na terenie całej gminy. Ich przedmiotowa działalność najczęściej koncentruje się na zagadnieniach z zakresu pomocy społecznej, aktywizacji seniorów, sportu, kultury</w:t>
      </w:r>
      <w:r w:rsidR="00206174" w:rsidRPr="00185AE9">
        <w:t xml:space="preserve"> i </w:t>
      </w:r>
      <w:r w:rsidRPr="00185AE9">
        <w:t>rekreacji. Głównymi zadaniami organizacji pozarządowych jest kształtowanie wśród mieszkańców świadomych postaw prospołecznych, promocja działań związanych z upowszechnianiem aktywności fizycznej i kulturalnej, działanie na rzecz lokalnej społeczności oraz dbanie i zachęcanie do poznawania zasobów dziedzictwa kulturowego. Zadani</w:t>
      </w:r>
      <w:r w:rsidR="00206174" w:rsidRPr="00185AE9">
        <w:t>a</w:t>
      </w:r>
      <w:r w:rsidRPr="00185AE9">
        <w:t xml:space="preserve"> te realizowane są za pomocą spotkań edukacyjnych, akcji tematycznych, warsztatów zajęciowych, wyjazdów integracyjnych oraz innych organizowanych wydarzeń.</w:t>
      </w:r>
    </w:p>
    <w:p w14:paraId="797881BF" w14:textId="206B0A2A" w:rsidR="00206174" w:rsidRDefault="00206174" w:rsidP="00206174">
      <w:pPr>
        <w:jc w:val="both"/>
      </w:pPr>
      <w:r>
        <w:t xml:space="preserve">Wśród stowarzyszeń i organizacji pozarządowych działających na terenie </w:t>
      </w:r>
      <w:r w:rsidR="00BC75E8">
        <w:t>G</w:t>
      </w:r>
      <w:r>
        <w:t>miny można wymienić m.in.</w:t>
      </w:r>
      <w:r w:rsidR="000A77CC">
        <w:t xml:space="preserve"> Hufiec Związku Harcerstwa Polskiego Śmigiel im dra Franciszka Witaszka,</w:t>
      </w:r>
      <w:r>
        <w:t xml:space="preserve"> </w:t>
      </w:r>
      <w:r w:rsidR="00185AE9">
        <w:t>Kurkowe Bractwo Strzeleckie, Śmigielskie Towarzystwo Kulturalne, Stowarzyszenie Pomocy Dzieciom i Młodzieży Niepełnosprawnej „Światło Nadziei”, Stowarzyszenie Miłośników Folkloru „Żeńcy Wielkopolscy”, Stowarzyszenie Przyjaciół Śmigielskiej Kolejki Wąskotorowej, Stowarzyszenie Wiatraki Wielkopolski, Stowarzyszenie Inicjatyw Społecznych INGA, Partnerstwo Lokalne w Śmiglu, Ochotnicz</w:t>
      </w:r>
      <w:r w:rsidR="004F24E0">
        <w:t>ą</w:t>
      </w:r>
      <w:r w:rsidR="00185AE9">
        <w:t xml:space="preserve"> Straż Pożarn</w:t>
      </w:r>
      <w:r w:rsidR="004F24E0">
        <w:t>ą</w:t>
      </w:r>
      <w:r w:rsidR="00185AE9">
        <w:t xml:space="preserve"> w Śmiglu, Klub Sportowy Polonia Śmigiel, Klub Sportowy „Pogoń 1929” Śmigiel, Śmigielskie Towarzystwo Cyklistów, Uczniowski Klub Siatkarek Śmigiel. </w:t>
      </w:r>
    </w:p>
    <w:p w14:paraId="794DEC99" w14:textId="54027F87" w:rsidR="00A23AD0" w:rsidRDefault="00A13CED" w:rsidP="00AA4C5B">
      <w:pPr>
        <w:spacing w:after="100"/>
        <w:jc w:val="both"/>
      </w:pPr>
      <w:r w:rsidRPr="002A3D19">
        <w:t xml:space="preserve">Ponadto w granicach obszaru rewitalizacji istnieją przestrzenie i obiekty, które potencjalnie mogą sprzyjać integracji mieszkańców, wzmocnieniu lokalnych więzi społecznych, a także aktywności mieszkańców w różnych grupach wiekowych, jednak obecnie nie są w pełni wykorzystywane. </w:t>
      </w:r>
      <w:r w:rsidR="004F24E0">
        <w:t xml:space="preserve">Niektóre z nich pełnią również wartość historyczną i kulturową kształtującą tożsamość lokalną mieszkańców miasta i będącą jego wizytówką. </w:t>
      </w:r>
      <w:r w:rsidRPr="002A3D19">
        <w:t>Wśród takich miejsc można wyróżnić</w:t>
      </w:r>
      <w:r w:rsidR="00BC75E8" w:rsidRPr="002A3D19">
        <w:t>:</w:t>
      </w:r>
    </w:p>
    <w:p w14:paraId="5BFC7754" w14:textId="4A0BB679" w:rsidR="00AB62B4" w:rsidRDefault="002A3D19" w:rsidP="00A13CED">
      <w:pPr>
        <w:jc w:val="both"/>
      </w:pPr>
      <w:r>
        <w:rPr>
          <w:b/>
          <w:bCs/>
        </w:rPr>
        <w:t>Park Miejski</w:t>
      </w:r>
      <w:r w:rsidR="000A77CC">
        <w:rPr>
          <w:b/>
          <w:bCs/>
        </w:rPr>
        <w:t xml:space="preserve"> wraz ze Wzgórzem</w:t>
      </w:r>
      <w:r w:rsidR="00AE31AC">
        <w:rPr>
          <w:b/>
          <w:bCs/>
        </w:rPr>
        <w:t xml:space="preserve"> Wiatrakowym</w:t>
      </w:r>
      <w:r w:rsidR="000A77CC">
        <w:rPr>
          <w:b/>
          <w:bCs/>
        </w:rPr>
        <w:t xml:space="preserve"> </w:t>
      </w:r>
      <w:r>
        <w:rPr>
          <w:b/>
          <w:bCs/>
        </w:rPr>
        <w:t xml:space="preserve"> – </w:t>
      </w:r>
      <w:r>
        <w:t>główny teren zieleni urządzonej na obszarze rewitalizacji, gdzie zlokalizowane są również zabytkowe wiatraki</w:t>
      </w:r>
      <w:r w:rsidR="00430224">
        <w:t xml:space="preserve"> koźlaki</w:t>
      </w:r>
      <w:r>
        <w:t xml:space="preserve"> będące wizytówką Miasta</w:t>
      </w:r>
      <w:r w:rsidR="00430224">
        <w:t>: Serwacy i Pankracy. Nieopodal wiatraków posadowiona jest plenerowa scena wraz z ławami. Poniżej wzgórz</w:t>
      </w:r>
      <w:r w:rsidR="00954A23">
        <w:t>a</w:t>
      </w:r>
      <w:r w:rsidR="00430224">
        <w:t xml:space="preserve"> rozciąga się z kolei Park Miejski. Mimo potencjału</w:t>
      </w:r>
      <w:r w:rsidR="00954A23">
        <w:t xml:space="preserve">, miejsce to jest jednak zaniedbane i pozostaje nie w pełni wykorzystane. Sporadycznie odbywające się wydarzenia czy imprezy miejskie, zanieczyszczone stawy parkowe czy zniszczone elementy małej architektury nie zachęcają do częstszego </w:t>
      </w:r>
      <w:r w:rsidR="00D46C3C">
        <w:t>odwiedzania tego miejsca</w:t>
      </w:r>
      <w:r w:rsidR="00954A23">
        <w:t xml:space="preserve">. </w:t>
      </w:r>
    </w:p>
    <w:p w14:paraId="45297A48" w14:textId="36C5951E" w:rsidR="00AE31AC" w:rsidRPr="002A3D19" w:rsidRDefault="00AE31AC" w:rsidP="00A13CED">
      <w:pPr>
        <w:jc w:val="both"/>
      </w:pPr>
      <w:r w:rsidRPr="00AE31AC">
        <w:rPr>
          <w:b/>
          <w:bCs/>
        </w:rPr>
        <w:lastRenderedPageBreak/>
        <w:t>Zabytkowy cmentarz ewangelicki –</w:t>
      </w:r>
      <w:r>
        <w:t xml:space="preserve"> zabytkowy cmentarz ewangelicki wraz z odnowioną kaplicą stanowi ważne miejsce świadczące o różnorodności wyznań mieszkańców Śmigla w okresie reformacji. Odnowiona kaplica, a także stosunkowo dobrze zachowane płyty nagrobne stanowią unikatowe dziedzictwo kulturowo-religijne. Miejsce to wykorzystywane jest jedynie dla sporadycznej organizacji koncertów muzyki sakralnej czy poważnej. Dysponuje jednak potencjałem do rozwoju kultury i sztuki w oparciu o nie oraz towarzyszącą mu aurę. </w:t>
      </w:r>
    </w:p>
    <w:p w14:paraId="59210F60" w14:textId="0B5C0D18" w:rsidR="002A3D19" w:rsidRPr="00954A23" w:rsidRDefault="004F24E0" w:rsidP="00A13CED">
      <w:pPr>
        <w:jc w:val="both"/>
      </w:pPr>
      <w:r>
        <w:rPr>
          <w:b/>
          <w:bCs/>
        </w:rPr>
        <w:t xml:space="preserve">Kompleks rekreacyjno-sportowy przy ul. Konopnickiej, na który składają się </w:t>
      </w:r>
      <w:r w:rsidR="002A3D19">
        <w:rPr>
          <w:b/>
          <w:bCs/>
        </w:rPr>
        <w:t>Stadion Miejski</w:t>
      </w:r>
      <w:r w:rsidR="00D46C3C">
        <w:rPr>
          <w:b/>
          <w:bCs/>
        </w:rPr>
        <w:t>, kompleks basenowy i kompleks boisk sportowych</w:t>
      </w:r>
      <w:r w:rsidR="002A3D19">
        <w:rPr>
          <w:b/>
          <w:bCs/>
        </w:rPr>
        <w:t xml:space="preserve"> w Śmiglu</w:t>
      </w:r>
      <w:r w:rsidR="00D46C3C">
        <w:rPr>
          <w:b/>
          <w:bCs/>
        </w:rPr>
        <w:t xml:space="preserve"> – </w:t>
      </w:r>
      <w:r w:rsidR="00954A23" w:rsidRPr="00954A23">
        <w:t xml:space="preserve">Stadion Miejski w Śmiglu </w:t>
      </w:r>
      <w:r w:rsidR="00954A23">
        <w:t>to nie tylko pełnowymiarowe boisko trawiaste, ale również bieżnia, boisko treningowe ze sztuczną nawierzchnią, trybuny czy niewielki budynek socjalno-techniczny. Jest to największe zaplecze sportowo-rekreacyjne w Gminie, które wciąż dysponuje potencjałem zarówno do zwiększenia jakości oferowanych już usług jak i wprowadzenia możliwości uprawiania nowych dyscyplin sportu.</w:t>
      </w:r>
      <w:r w:rsidR="00954A23" w:rsidRPr="00954A23">
        <w:t xml:space="preserve"> </w:t>
      </w:r>
      <w:r w:rsidR="00D46C3C">
        <w:t>Obecnie wykorzystywany jest jednak głównie przez kluby sportowe, brakuje stałej oferty dla wszystkich mieszkańców. K</w:t>
      </w:r>
      <w:r w:rsidR="00954A23" w:rsidRPr="00954A23">
        <w:t xml:space="preserve">ompleks basenowy składa się z dwóch basenów zewnętrznych wraz z budynkiem administracji oraz otaczającym terenem zielonym. </w:t>
      </w:r>
      <w:r w:rsidR="00954A23">
        <w:t xml:space="preserve">Obecnie ze względu na zły stan techniczny, głównie niecek basenowych kompleks pozostaje wyłączony z użytkowania. </w:t>
      </w:r>
      <w:r w:rsidR="00D46C3C">
        <w:t xml:space="preserve">Z kolei kompleks boisk sportowych składa się z </w:t>
      </w:r>
      <w:r w:rsidR="00AE31AC">
        <w:t xml:space="preserve">boiska typu orlik o nawierzchni ze sztucznej trawy oraz boiska o nawierzchni tartanowej, umożliwiającego grę w koszykówkę, siatkówkę czy piłkę ręczną. </w:t>
      </w:r>
      <w:r w:rsidR="00EB130E">
        <w:t>Zły stan techniczny obiektu powoduje jednak, iż nie jest on funkcjonalny mimo, iż bardzo potrzebny i intensywnie użytkowany przez mieszkańców.</w:t>
      </w:r>
    </w:p>
    <w:p w14:paraId="6594FF82" w14:textId="7DEF8250" w:rsidR="002A3D19" w:rsidRPr="000D79DF" w:rsidRDefault="000D79DF" w:rsidP="00A13CED">
      <w:pPr>
        <w:jc w:val="both"/>
      </w:pPr>
      <w:r w:rsidRPr="000D79DF">
        <w:rPr>
          <w:b/>
          <w:bCs/>
        </w:rPr>
        <w:t>O</w:t>
      </w:r>
      <w:r w:rsidR="00725667" w:rsidRPr="000D79DF">
        <w:rPr>
          <w:b/>
          <w:bCs/>
        </w:rPr>
        <w:t>biekt</w:t>
      </w:r>
      <w:r w:rsidRPr="000D79DF">
        <w:rPr>
          <w:b/>
          <w:bCs/>
        </w:rPr>
        <w:t>y</w:t>
      </w:r>
      <w:r w:rsidR="00725667" w:rsidRPr="000D79DF">
        <w:rPr>
          <w:b/>
          <w:bCs/>
        </w:rPr>
        <w:t xml:space="preserve"> </w:t>
      </w:r>
      <w:r w:rsidR="002A3D19" w:rsidRPr="000D79DF">
        <w:rPr>
          <w:b/>
          <w:bCs/>
        </w:rPr>
        <w:t>po dawnej gazowni</w:t>
      </w:r>
      <w:r w:rsidR="00954A23" w:rsidRPr="000D79DF">
        <w:rPr>
          <w:b/>
          <w:bCs/>
        </w:rPr>
        <w:t xml:space="preserve"> –</w:t>
      </w:r>
      <w:r w:rsidR="00725667" w:rsidRPr="000D79DF">
        <w:rPr>
          <w:b/>
          <w:bCs/>
        </w:rPr>
        <w:t xml:space="preserve"> </w:t>
      </w:r>
      <w:r w:rsidR="00725667" w:rsidRPr="000D79DF">
        <w:rPr>
          <w:bCs/>
        </w:rPr>
        <w:t xml:space="preserve">część </w:t>
      </w:r>
      <w:r w:rsidR="00725667" w:rsidRPr="000D79DF">
        <w:t xml:space="preserve">obiektów </w:t>
      </w:r>
      <w:r w:rsidR="00954A23" w:rsidRPr="000D79DF">
        <w:t xml:space="preserve">po </w:t>
      </w:r>
      <w:r w:rsidR="00725667" w:rsidRPr="000D79DF">
        <w:t>dawnej gazowni obecnie pozostają  niezagospodarowane.</w:t>
      </w:r>
      <w:r w:rsidRPr="000D79DF">
        <w:t xml:space="preserve"> </w:t>
      </w:r>
      <w:r w:rsidR="00E64731" w:rsidRPr="000D79DF">
        <w:t>Kompleks obejmuje budynek gazowni wraz ze zbiornikiem gazu o pojemności 400 m</w:t>
      </w:r>
      <w:r w:rsidRPr="000D79DF">
        <w:rPr>
          <w:vertAlign w:val="superscript"/>
        </w:rPr>
        <w:t>3</w:t>
      </w:r>
      <w:r w:rsidR="00E64731" w:rsidRPr="000D79DF">
        <w:t xml:space="preserve"> oraz żeliwną siecią gazową został oddany do użytku w 1902. Obiek</w:t>
      </w:r>
      <w:r w:rsidRPr="000D79DF">
        <w:t>t ten</w:t>
      </w:r>
      <w:r w:rsidR="00E64731" w:rsidRPr="000D79DF">
        <w:t xml:space="preserve"> jest zabytkiem wpisanym do rejestru Muzeum Techniki w Warszawie i </w:t>
      </w:r>
      <w:r w:rsidRPr="000D79DF">
        <w:t>jednocześnie</w:t>
      </w:r>
      <w:r w:rsidR="00E64731" w:rsidRPr="000D79DF">
        <w:t xml:space="preserve"> jedynym takim zachowanym w Wielkopolsce. Część zabudowań gazowni wykorzystywana jest na siedzibę Zakładu Gospodarki Komunalnej i Mieszkaniowej w Śmiglu. </w:t>
      </w:r>
    </w:p>
    <w:p w14:paraId="2663498D" w14:textId="446B26EA" w:rsidR="00D46C3C" w:rsidRPr="00BA34B0" w:rsidRDefault="00D46C3C" w:rsidP="00A13CED">
      <w:pPr>
        <w:jc w:val="both"/>
        <w:rPr>
          <w:b/>
          <w:bCs/>
        </w:rPr>
      </w:pPr>
      <w:r w:rsidRPr="00BA34B0">
        <w:rPr>
          <w:b/>
          <w:bCs/>
        </w:rPr>
        <w:t xml:space="preserve">Budynek Harcówki – </w:t>
      </w:r>
      <w:r w:rsidR="00D974C7" w:rsidRPr="00D974C7">
        <w:t>budynek harcówki znajduje się w złym stanie technicznym. Jest to obiekt o dużej kubaturze, obecnie jedynie częściowo użytkowany przez śmigielskich harcerzy. Ze względu na swoją lokalizację dysponuje on jednak potencjałem do dalszego rozwoju funkcji społecznych.</w:t>
      </w:r>
      <w:r w:rsidR="00D974C7">
        <w:rPr>
          <w:b/>
          <w:bCs/>
        </w:rPr>
        <w:t xml:space="preserve"> </w:t>
      </w:r>
    </w:p>
    <w:p w14:paraId="7B46C0FB" w14:textId="72FF027A" w:rsidR="00A13CED" w:rsidRPr="00185AE9" w:rsidRDefault="00954A23" w:rsidP="00185AE9">
      <w:pPr>
        <w:jc w:val="both"/>
        <w:rPr>
          <w:b/>
          <w:bCs/>
        </w:rPr>
      </w:pPr>
      <w:r w:rsidRPr="00954A23">
        <w:rPr>
          <w:b/>
          <w:bCs/>
        </w:rPr>
        <w:t xml:space="preserve">Dworzec Śmigielskiej Kolei Dojazdowej wraz z zabudowaniami towarzyszącymi </w:t>
      </w:r>
      <w:r>
        <w:rPr>
          <w:b/>
          <w:bCs/>
        </w:rPr>
        <w:t>–</w:t>
      </w:r>
      <w:r w:rsidRPr="00954A23">
        <w:rPr>
          <w:b/>
          <w:bCs/>
        </w:rPr>
        <w:t xml:space="preserve"> </w:t>
      </w:r>
      <w:r>
        <w:t>kolej wąskotorowa będąca niegdyś przyczynkiem do wzrostu gospodarczego Miasta i Gminy, dziś pozostaje niezwykle ważnym elementem dziedzictwa i historii lokalnej. Niewykorzystany w pełni budynek dworca</w:t>
      </w:r>
      <w:r w:rsidR="00D974C7">
        <w:t xml:space="preserve"> (w części mieści się posterunek Policji)</w:t>
      </w:r>
      <w:r>
        <w:t xml:space="preserve"> oraz nieużytkowane budynki lokomotywowni </w:t>
      </w:r>
      <w:r w:rsidR="00F6201F">
        <w:t xml:space="preserve">oraz hali napraw niszczeją, podobnie jak pozostałe składy kolejowe. </w:t>
      </w:r>
      <w:r w:rsidR="0095261B">
        <w:t xml:space="preserve">Kolej wąskotorowa poza wiatrakami stanowi najważniejszy element dziedzictwa lokalnego, będąc wizytówką Śmigla, z którą utożsamiają się jego mieszkańcy. </w:t>
      </w:r>
      <w:r w:rsidR="00015E57">
        <w:t xml:space="preserve">Infrastruktura kolejowa służyła nie tylko rozwojowi gospodarczemu Gminy, ale również była ważnym elementem </w:t>
      </w:r>
      <w:r w:rsidR="008B19AF">
        <w:t xml:space="preserve">w historii ośrodka, jako główna droga transportowa m.in. w okresie wojennym. Z tego względu obiekty te stanowią dla mieszkańców miejsca tożsamościowe, wiążące się zarówno z historią Gminy jak i jej rozwojem. </w:t>
      </w:r>
      <w:r w:rsidR="00D20631">
        <w:t xml:space="preserve">Należy również podkreślić, iż Gmina Śmigiel dysponuje szeregiem </w:t>
      </w:r>
      <w:r w:rsidR="00D20631">
        <w:lastRenderedPageBreak/>
        <w:t xml:space="preserve">eksponatów i przedmiotów związanych z kolejnictwem wąskotorowym, które również są elementem dziedzictwa lokalnego oraz mogą stanowić potencjał rozwojowy. </w:t>
      </w:r>
    </w:p>
    <w:p w14:paraId="3006F26D" w14:textId="77777777" w:rsidR="00D46F9B" w:rsidRPr="001E4819" w:rsidRDefault="00D46F9B" w:rsidP="00E72D03">
      <w:pPr>
        <w:pStyle w:val="Nagwek2"/>
        <w:numPr>
          <w:ilvl w:val="1"/>
          <w:numId w:val="1"/>
        </w:numPr>
        <w:spacing w:after="100"/>
        <w:rPr>
          <w:rFonts w:cs="Calibri"/>
        </w:rPr>
      </w:pPr>
      <w:bookmarkStart w:id="62" w:name="_Toc165990139"/>
      <w:r w:rsidRPr="001E4819">
        <w:rPr>
          <w:rFonts w:cs="Calibri"/>
        </w:rPr>
        <w:t>Skala i charakter potrzeb rewitalizacyjnych</w:t>
      </w:r>
      <w:bookmarkEnd w:id="62"/>
    </w:p>
    <w:p w14:paraId="16C77D8E" w14:textId="72C45656" w:rsidR="00B413F7" w:rsidRDefault="00B413F7" w:rsidP="00B413F7">
      <w:pPr>
        <w:jc w:val="both"/>
        <w:rPr>
          <w:rFonts w:cs="Arial"/>
        </w:rPr>
      </w:pPr>
      <w:r w:rsidRPr="00C939AA">
        <w:rPr>
          <w:rFonts w:cs="Arial"/>
        </w:rPr>
        <w:t xml:space="preserve">Prace przeprowadzone na poszczególnych etapach opracowywania dokumentu takie jak delimitacja obszaru zdegradowanego i obszaru rewitalizacji oraz przeprowadzona analiza </w:t>
      </w:r>
      <w:r w:rsidRPr="00F6201F">
        <w:rPr>
          <w:rFonts w:cs="Arial"/>
        </w:rPr>
        <w:t xml:space="preserve">wskaźnikowa, </w:t>
      </w:r>
      <w:r w:rsidR="00221F47" w:rsidRPr="00F6201F">
        <w:rPr>
          <w:rFonts w:cs="Arial"/>
        </w:rPr>
        <w:t>warsztaty rewitalizacyjne</w:t>
      </w:r>
      <w:r w:rsidRPr="00F6201F">
        <w:rPr>
          <w:rFonts w:cs="Arial"/>
        </w:rPr>
        <w:t>, wizja lokalna,</w:t>
      </w:r>
      <w:r w:rsidRPr="00C939AA">
        <w:rPr>
          <w:rFonts w:cs="Arial"/>
        </w:rPr>
        <w:t xml:space="preserve"> konsultacje społeczne wraz z badaniem ankietowym, a także pogłębiona diagnoza obszaru rewitalizacji potwierdziły </w:t>
      </w:r>
      <w:r w:rsidRPr="00C939AA">
        <w:t xml:space="preserve">koncentrację negatywnych zjawisk społecznych, </w:t>
      </w:r>
      <w:r w:rsidRPr="00F6201F">
        <w:t>gospodarczych, środowiskowych, przestrzenno-funkcjonalnych oraz technicznych w grani</w:t>
      </w:r>
      <w:r w:rsidR="001F05F0" w:rsidRPr="00F6201F">
        <w:t>c</w:t>
      </w:r>
      <w:r w:rsidRPr="00F6201F">
        <w:t>ach obszaru rewitalizacji, które znacząco hamują rozwój wszystkich podobszarów rewitalizacji, jak i całej gminy.</w:t>
      </w:r>
      <w:r w:rsidRPr="00F6201F">
        <w:rPr>
          <w:rFonts w:cs="Arial"/>
        </w:rPr>
        <w:t xml:space="preserve"> Zatem potwierdziła się zasadność wyznaczenia obszaru rewitalizacji w jednost</w:t>
      </w:r>
      <w:r w:rsidR="00F6201F" w:rsidRPr="00F6201F">
        <w:rPr>
          <w:rFonts w:cs="Arial"/>
        </w:rPr>
        <w:t>kach Osiedle II, Osiedle III i Osiedle IV.</w:t>
      </w:r>
      <w:r w:rsidR="00F6201F">
        <w:rPr>
          <w:rFonts w:cs="Arial"/>
        </w:rPr>
        <w:t xml:space="preserve"> </w:t>
      </w:r>
    </w:p>
    <w:p w14:paraId="7F793300" w14:textId="5C635C3D" w:rsidR="00B413F7" w:rsidRPr="00F6201F" w:rsidRDefault="00B413F7" w:rsidP="00F45076">
      <w:pPr>
        <w:spacing w:line="276" w:lineRule="auto"/>
        <w:jc w:val="both"/>
        <w:rPr>
          <w:rFonts w:cs="Arial"/>
        </w:rPr>
      </w:pPr>
      <w:r w:rsidRPr="00F6201F">
        <w:rPr>
          <w:rFonts w:cs="Arial"/>
        </w:rPr>
        <w:t>Na wyznaczonym obszarze rewitalizacji zidentyfikowano w szczególności</w:t>
      </w:r>
      <w:r w:rsidR="00F6201F" w:rsidRPr="00F6201F">
        <w:rPr>
          <w:rFonts w:cs="Arial"/>
        </w:rPr>
        <w:t xml:space="preserve"> problemy w zakresie bezrobocia, ubóstwa, alkoholizmu i przestępczości. Dodatkowo na obszarze rewitalizacji stwierdzono </w:t>
      </w:r>
      <w:r w:rsidR="00D46C3C">
        <w:rPr>
          <w:rFonts w:cs="Arial"/>
        </w:rPr>
        <w:t xml:space="preserve">niski poziom integracji i uczestnictwa w życiu publicznym oraz </w:t>
      </w:r>
      <w:r w:rsidR="00F6201F" w:rsidRPr="00F6201F">
        <w:rPr>
          <w:rFonts w:cs="Arial"/>
        </w:rPr>
        <w:t xml:space="preserve">obniżający się kapitał ludzki, spowodowany m.in. starzeniem się społeczeństwa i niskim poziomem dzietności. Odsetek osób ze szczególnymi potrzebami zamieszkujących obszar rewitalizacji jest wysoki, mimo iż obszar ten jest dla nich niedostosowany, co wykazała analiza przeprowadzona w sferze technicznej. </w:t>
      </w:r>
      <w:r w:rsidR="00F6201F">
        <w:rPr>
          <w:rFonts w:cs="Arial"/>
        </w:rPr>
        <w:t xml:space="preserve">Problemy zostały zaobserwowane również w pozostałych, analizowanych sferach: gospodarczej, środowiskowej, przestrzenno-funkcjonalnej i technicznej. </w:t>
      </w:r>
    </w:p>
    <w:p w14:paraId="0A113DC1" w14:textId="14E70F8F" w:rsidR="00E6595E" w:rsidRPr="00F6201F" w:rsidRDefault="00E6595E" w:rsidP="00F45076">
      <w:pPr>
        <w:spacing w:line="276" w:lineRule="auto"/>
        <w:jc w:val="both"/>
        <w:rPr>
          <w:rFonts w:cs="Arial"/>
        </w:rPr>
      </w:pPr>
      <w:r w:rsidRPr="00F6201F">
        <w:rPr>
          <w:rFonts w:cs="Arial"/>
        </w:rPr>
        <w:t xml:space="preserve">Warto zwrócić uwagę na to, że problemy, które zaobserwowano, nie są przypadkowe, ale stanowią ciąg powiązanych ze sobą wydarzeń. Na przykład brak integracji mieszkańców oraz ograniczone zaangażowanie społeczności w życie publiczne często mają swoje źródło w innych istotnych problemach, takich jak brak dostępnych miejsc do spędzania czasu wolnego czy niedostateczna liczba zajęć pozalekcyjnych. Z kolei niski poziom świadomości ekologicznej wśród mieszkańców może być powiązany z zaśmiecaniem przestrzeni publicznych </w:t>
      </w:r>
      <w:r w:rsidRPr="00F6201F">
        <w:rPr>
          <w:rFonts w:cs="Arial"/>
        </w:rPr>
        <w:br/>
        <w:t xml:space="preserve">i powstawaniem dzikich wysypisk śmieci. Ponadto, niewłaściwe dostosowanie budynków </w:t>
      </w:r>
      <w:r w:rsidRPr="00F6201F">
        <w:rPr>
          <w:rFonts w:cs="Arial"/>
        </w:rPr>
        <w:br/>
        <w:t xml:space="preserve">i przestrzeni publicznych do potrzeb osób ze specjalnymi potrzebami lub zaniedbania </w:t>
      </w:r>
      <w:r w:rsidRPr="00F6201F">
        <w:rPr>
          <w:rFonts w:cs="Arial"/>
        </w:rPr>
        <w:br/>
        <w:t xml:space="preserve">w utrzymaniu infrastruktury prowadzą do obniżenia jakości otoczenia jako całości. </w:t>
      </w:r>
      <w:r w:rsidR="00EC72C4" w:rsidRPr="00F6201F">
        <w:t xml:space="preserve">Rozumienie tych związków pomaga lepiej diagnozować i rozwiązywać trudności, z którymi borykają się mieszkańcy </w:t>
      </w:r>
      <w:r w:rsidR="00F6201F" w:rsidRPr="00F6201F">
        <w:t xml:space="preserve">Śmigla. </w:t>
      </w:r>
    </w:p>
    <w:p w14:paraId="7BABF268" w14:textId="78E10D2A" w:rsidR="00B413F7" w:rsidRDefault="00B413F7" w:rsidP="00F45076">
      <w:pPr>
        <w:spacing w:line="276" w:lineRule="auto"/>
      </w:pPr>
      <w:r w:rsidRPr="0039017B">
        <w:t>Na podstawie przeprowadzonych analiz skalę i charakter potrzeb rewitalizacyjnych określ</w:t>
      </w:r>
      <w:r w:rsidR="0039017B" w:rsidRPr="0039017B">
        <w:t xml:space="preserve">ono </w:t>
      </w:r>
      <w:r w:rsidRPr="0039017B">
        <w:t>następująco:</w:t>
      </w:r>
    </w:p>
    <w:p w14:paraId="008D23AB" w14:textId="10D47FE4" w:rsidR="00185AE9" w:rsidRDefault="00185AE9" w:rsidP="009E2B0E">
      <w:pPr>
        <w:pStyle w:val="Akapitzlist"/>
        <w:numPr>
          <w:ilvl w:val="0"/>
          <w:numId w:val="16"/>
        </w:numPr>
        <w:spacing w:line="240" w:lineRule="auto"/>
        <w:jc w:val="both"/>
      </w:pPr>
      <w:r w:rsidRPr="00237A1D">
        <w:t>Z uwagi na istniejące problemy związane z brakiem zaangażowania społecznego w życie publiczne oraz ograniczoną aktywnością mieszkańców istnieje potrzeba stworzenia przestrzeni pobudzającej i wspierającej rozwój inicjatyw obywatelskich. Przestrzeń taka powinna pełnić rolę nie tylko integracyjną, ale również równościową w ujęciu chociażby aspektu wieku czy płci. Pomysły osó</w:t>
      </w:r>
      <w:r w:rsidR="00237A1D" w:rsidRPr="00237A1D">
        <w:t>b</w:t>
      </w:r>
      <w:r w:rsidRPr="00237A1D">
        <w:t xml:space="preserve"> </w:t>
      </w:r>
      <w:r w:rsidR="00237A1D" w:rsidRPr="00237A1D">
        <w:t>dorosłych</w:t>
      </w:r>
      <w:r w:rsidRPr="00237A1D">
        <w:t xml:space="preserve">, starszych czy </w:t>
      </w:r>
      <w:r w:rsidR="00237A1D" w:rsidRPr="00237A1D">
        <w:lastRenderedPageBreak/>
        <w:t>młodzieży powinny dostać szansę, aby zaistnieć w przestrzeniach publicznych Śmigla, rozwijając sektor społeczny, kulturalny czy edukacyjny.</w:t>
      </w:r>
    </w:p>
    <w:p w14:paraId="47F0530E" w14:textId="67882623" w:rsidR="00237A1D" w:rsidRPr="00237A1D" w:rsidRDefault="00237A1D" w:rsidP="009E2B0E">
      <w:pPr>
        <w:pStyle w:val="Akapitzlist"/>
        <w:numPr>
          <w:ilvl w:val="0"/>
          <w:numId w:val="16"/>
        </w:numPr>
        <w:spacing w:line="240" w:lineRule="auto"/>
        <w:jc w:val="both"/>
      </w:pPr>
      <w:r>
        <w:t>Występujące problemy związane z brakiem miejsc do spotka</w:t>
      </w:r>
      <w:r w:rsidR="00C83015">
        <w:t>ń</w:t>
      </w:r>
      <w:r>
        <w:t xml:space="preserve"> i spędzania czasu wolnego, determinują potrzebę nie tylko stworzenia takich przestrzeni, ale również przygotowania dostosowanej do potrze</w:t>
      </w:r>
      <w:r w:rsidR="00C83015">
        <w:t>b</w:t>
      </w:r>
      <w:r>
        <w:t xml:space="preserve"> mieszkańców oferty zajęć spędzania czasu wolnego. Miejsca aktywności fizycznej stanowić mają nie tylko przestrzenie do uprawiania sportu, ale być podstawą zgłębiania więzi społecznych na obszarze rewitalizacji. </w:t>
      </w:r>
      <w:r w:rsidR="00915184">
        <w:t xml:space="preserve">Wśród obszarów predysponowanych do realizacji tych potrzeb wskazać można: kompleks basenowy, Park Miejski czy Stadion Miejski. </w:t>
      </w:r>
    </w:p>
    <w:p w14:paraId="335A26D0" w14:textId="46FFEE30" w:rsidR="0039017B" w:rsidRPr="00915184" w:rsidRDefault="00B413F7" w:rsidP="009E2B0E">
      <w:pPr>
        <w:pStyle w:val="Akapitzlist"/>
        <w:numPr>
          <w:ilvl w:val="0"/>
          <w:numId w:val="16"/>
        </w:numPr>
        <w:spacing w:line="240" w:lineRule="auto"/>
        <w:jc w:val="both"/>
      </w:pPr>
      <w:r w:rsidRPr="00915184">
        <w:rPr>
          <w:rFonts w:cs="Arial"/>
        </w:rPr>
        <w:t xml:space="preserve">W </w:t>
      </w:r>
      <w:r w:rsidR="00915184">
        <w:rPr>
          <w:rFonts w:cs="Arial"/>
        </w:rPr>
        <w:t>G</w:t>
      </w:r>
      <w:r w:rsidRPr="00915184">
        <w:rPr>
          <w:rFonts w:cs="Arial"/>
        </w:rPr>
        <w:t xml:space="preserve">minie zdiagnozowano wysoki udział osób ze szczególnymi potrzebami, dlatego proponuje się sukcesywnie dostosowywać infrastrukturę publiczną do ich potrzeb, zwłaszcza </w:t>
      </w:r>
      <w:r w:rsidR="0039017B" w:rsidRPr="00915184">
        <w:rPr>
          <w:rFonts w:cs="Arial"/>
        </w:rPr>
        <w:t xml:space="preserve">budynki użyteczności publicznej, a także budynek po dawnej </w:t>
      </w:r>
      <w:r w:rsidR="00915184" w:rsidRPr="00915184">
        <w:rPr>
          <w:rFonts w:cs="Arial"/>
        </w:rPr>
        <w:t>gazowni, kompleks basenowy czy teren Parku Miejskiego</w:t>
      </w:r>
      <w:r w:rsidR="00C83015">
        <w:rPr>
          <w:rFonts w:cs="Arial"/>
        </w:rPr>
        <w:t xml:space="preserve"> wraz ze wzgórzem wiatrakowym i dawnym cmentarzem, które mogą być przystosowane do pełnienia funkcji społecznych</w:t>
      </w:r>
      <w:r w:rsidR="00915184" w:rsidRPr="00915184">
        <w:rPr>
          <w:rFonts w:cs="Arial"/>
        </w:rPr>
        <w:t xml:space="preserve">. </w:t>
      </w:r>
    </w:p>
    <w:p w14:paraId="105CEBAB" w14:textId="38154BF2" w:rsidR="00915184" w:rsidRPr="00D308B5" w:rsidRDefault="00915184" w:rsidP="009E2B0E">
      <w:pPr>
        <w:pStyle w:val="Akapitzlist"/>
        <w:numPr>
          <w:ilvl w:val="0"/>
          <w:numId w:val="16"/>
        </w:numPr>
        <w:spacing w:line="240" w:lineRule="auto"/>
        <w:jc w:val="both"/>
      </w:pPr>
      <w:r>
        <w:rPr>
          <w:rFonts w:cs="Arial"/>
        </w:rPr>
        <w:t xml:space="preserve">Wśród problemów społecznych wskazano również na zmiany struktury demograficznej, związane ze starzeniem się społeczeństwa, co determinuje potrzebę nie tylko rozwoju usług senioralnych, ale również </w:t>
      </w:r>
      <w:r w:rsidR="00641011">
        <w:rPr>
          <w:rFonts w:cs="Arial"/>
        </w:rPr>
        <w:t>wsparcia usług opiekuńczo-edukacyjnych budujących potencjał obszaru rewitalizacji z perspektywy osób młodych, chcących założyć rodzinę i posiadać potomstwo. Istotnym aspektem w tej kwestii jest też zapewnienie możliwości stałego podnoszenia kwalifikacji zawodowych, poszerzania umiejętności przydatnych na rynku pracy, co mogą zapewnić zajęcia warsztatowe lub odpowiednio dobrane kursy.</w:t>
      </w:r>
      <w:r w:rsidR="00D308B5">
        <w:rPr>
          <w:rFonts w:cs="Arial"/>
        </w:rPr>
        <w:t xml:space="preserve"> Działania te będą również odpowiadać na problemy zdiagnozowane w zakresie bezrobocia oraz ubóstwa.</w:t>
      </w:r>
    </w:p>
    <w:p w14:paraId="25065A40" w14:textId="30842CD8" w:rsidR="00D308B5" w:rsidRPr="00540698" w:rsidRDefault="00D308B5" w:rsidP="009E2B0E">
      <w:pPr>
        <w:pStyle w:val="Akapitzlist"/>
        <w:numPr>
          <w:ilvl w:val="0"/>
          <w:numId w:val="16"/>
        </w:numPr>
        <w:spacing w:line="240" w:lineRule="auto"/>
        <w:jc w:val="both"/>
      </w:pPr>
      <w:r>
        <w:rPr>
          <w:rFonts w:cs="Arial"/>
        </w:rPr>
        <w:t xml:space="preserve">W zakresie zdiagnozowanych problemów w sferze środowiskowej, szczególnie istotne jest przedsięwzięcie działań zmierzających </w:t>
      </w:r>
      <w:r w:rsidR="00540698">
        <w:rPr>
          <w:rFonts w:cs="Arial"/>
        </w:rPr>
        <w:t xml:space="preserve">do uzupełnienia systemu zieleni miejskiej oraz uporządkowania przestrzeni publicznych. Zalecana jest również kontynuacja działań zmierzających do ograniczenia niskiej emisji. </w:t>
      </w:r>
    </w:p>
    <w:p w14:paraId="317D27D9" w14:textId="7D99C4BE" w:rsidR="00540698" w:rsidRPr="00641011" w:rsidRDefault="00540698" w:rsidP="009E2B0E">
      <w:pPr>
        <w:pStyle w:val="Akapitzlist"/>
        <w:numPr>
          <w:ilvl w:val="0"/>
          <w:numId w:val="16"/>
        </w:numPr>
        <w:spacing w:line="240" w:lineRule="auto"/>
        <w:jc w:val="both"/>
      </w:pPr>
      <w:r>
        <w:rPr>
          <w:rFonts w:cs="Arial"/>
        </w:rPr>
        <w:t xml:space="preserve">Kolejnym problemem zdiagnozowanym na obszarze rewitalizacji jest zły stan techniczny budynków, w tym występowanie nieużytkowanych obiektów komunalnych, co wpływa również na funkcjonalności struktur przestrzennych. Sugeruje się podjęcie prac modernizacyjnych i adaptacyjnych, które przywrócą obiektom właściwy stan techniczny i pozwolą na ich ponowne użytkowanie w ramach wprowadzonych nowych funkcji. </w:t>
      </w:r>
      <w:r w:rsidR="00064765">
        <w:rPr>
          <w:rFonts w:cs="Arial"/>
        </w:rPr>
        <w:t>Przykładami takich obiektów mogą być zabudowania związane z koleją wąskotorową czy budynek dawnej gazowni.</w:t>
      </w:r>
      <w:r w:rsidR="00816A42">
        <w:rPr>
          <w:rFonts w:cs="Arial"/>
        </w:rPr>
        <w:t xml:space="preserve"> Obiekty te reprezentują również wartości historyczne i kulturowe, bowiem stanowią świadectwo rozwoju ośrodka. Wspierały i wciąż są predestynowane do wspierania kształtowania tożsamości lokalnej w oparciu o swoją wartość historyczną. Ponadto, budynek gazowni czy zabudowania kolejowe są obiektami zabytkowymi, podlegającymi ochronie prawnej. </w:t>
      </w:r>
    </w:p>
    <w:p w14:paraId="6934982F" w14:textId="38D34089" w:rsidR="002C2F26" w:rsidRPr="00064765" w:rsidRDefault="00B413F7" w:rsidP="009E2B0E">
      <w:pPr>
        <w:pStyle w:val="Akapitzlist"/>
        <w:numPr>
          <w:ilvl w:val="0"/>
          <w:numId w:val="16"/>
        </w:numPr>
        <w:spacing w:line="240" w:lineRule="auto"/>
        <w:jc w:val="both"/>
      </w:pPr>
      <w:r w:rsidRPr="00064765">
        <w:rPr>
          <w:rFonts w:cs="Arial"/>
        </w:rPr>
        <w:t xml:space="preserve">Z uwagi na </w:t>
      </w:r>
      <w:r w:rsidR="00064765" w:rsidRPr="00064765">
        <w:rPr>
          <w:rFonts w:cs="Arial"/>
        </w:rPr>
        <w:t>występowanie wielu obiektów zabytkowych na obszarze rewitalizacji, należy każdorazowo stosować przepisy odrębne dotyczące ich ochrony, a w przypadku prowadzenia robót budowlanych przy obiektach lub na obszarach wpisanych do rejestru zabytków uzyskać pozwolenie konserwatorskie (art. 36 pkt. 1 ustawy o ochronie zabytków i opiece nad zabytkami, Dz.U. z 2022 r., poz. 840 z późn. zm.).</w:t>
      </w:r>
    </w:p>
    <w:p w14:paraId="158F1C23" w14:textId="77777777" w:rsidR="00061B40" w:rsidRPr="001E4819" w:rsidRDefault="00061B40" w:rsidP="00E72D03">
      <w:pPr>
        <w:spacing w:after="100"/>
        <w:rPr>
          <w:rFonts w:cs="Calibri"/>
        </w:rPr>
      </w:pPr>
    </w:p>
    <w:p w14:paraId="17C4A9DA" w14:textId="0575E48B" w:rsidR="000D0F48" w:rsidRPr="001E4819" w:rsidRDefault="000D0F48" w:rsidP="00E72D03">
      <w:pPr>
        <w:pStyle w:val="Nagwek1"/>
        <w:numPr>
          <w:ilvl w:val="0"/>
          <w:numId w:val="1"/>
        </w:numPr>
        <w:spacing w:after="100"/>
        <w:rPr>
          <w:rFonts w:cs="Calibri"/>
        </w:rPr>
      </w:pPr>
      <w:bookmarkStart w:id="63" w:name="_Toc165990140"/>
      <w:r w:rsidRPr="001E4819">
        <w:rPr>
          <w:rFonts w:cs="Calibri"/>
        </w:rPr>
        <w:lastRenderedPageBreak/>
        <w:t>Opis wizji stanu obszaru po przeprowadzeniu rewitalizacji</w:t>
      </w:r>
      <w:bookmarkEnd w:id="63"/>
    </w:p>
    <w:p w14:paraId="333C9163" w14:textId="77777777" w:rsidR="00F45076" w:rsidRDefault="00F45076" w:rsidP="00650314">
      <w:pPr>
        <w:spacing w:after="100"/>
        <w:jc w:val="both"/>
        <w:rPr>
          <w:rFonts w:cs="Calibri"/>
        </w:rPr>
      </w:pPr>
    </w:p>
    <w:p w14:paraId="0A77E426" w14:textId="42AE493D" w:rsidR="00650314" w:rsidRPr="00650314" w:rsidRDefault="00650314" w:rsidP="00650314">
      <w:pPr>
        <w:spacing w:after="100"/>
        <w:jc w:val="both"/>
        <w:rPr>
          <w:rFonts w:cs="Calibri"/>
        </w:rPr>
      </w:pPr>
      <w:r w:rsidRPr="00650314">
        <w:rPr>
          <w:rFonts w:cs="Calibri"/>
        </w:rPr>
        <w:t xml:space="preserve">Na podstawie diagnozy szczegółowej obszaru rewitalizacji, a także biorąc pod uwagę lokalne potencjały obszaru oraz skalę i charakter potrzeb rewitalizacyjnych zdefiniowano wizję stanu obszaru po przeprowadzeniu rewitalizacji. Stanowi ona wyraz aspiracji władz samorządowych, mieszkańców oraz pozostałych interesariuszy procesu rewitalizacji. Określa ona opis docelowego stanu obszaru po przeprowadzeniu zaplanowanych w niniejszym dokumencie działań rewitalizacyjnych. </w:t>
      </w:r>
    </w:p>
    <w:p w14:paraId="347846C5" w14:textId="1FD93811" w:rsidR="00650314" w:rsidRPr="00650314" w:rsidRDefault="00650314" w:rsidP="00650314">
      <w:pPr>
        <w:spacing w:after="100"/>
        <w:jc w:val="both"/>
        <w:rPr>
          <w:rFonts w:cs="Calibri"/>
        </w:rPr>
      </w:pPr>
      <w:r w:rsidRPr="00650314">
        <w:rPr>
          <w:rFonts w:cs="Calibri"/>
        </w:rPr>
        <w:t xml:space="preserve">Wizja stanowi wizualizację celu głównego, nadrzędnego względem celów rewitalizacji wskazanych w dokumencie, jednocześnie zawiera w sobie odniesienie do wszystkich sfer funkcjonowania obszaru, na których planowana jest rewitalizacja. Jest również pewnego rodzaju odpowiedzią na pytanie o powód i zasadność prowadzenia procesu rewitalizacji </w:t>
      </w:r>
      <w:r>
        <w:rPr>
          <w:rFonts w:cs="Calibri"/>
        </w:rPr>
        <w:br/>
      </w:r>
      <w:r w:rsidRPr="00650314">
        <w:rPr>
          <w:rFonts w:cs="Calibri"/>
        </w:rPr>
        <w:t xml:space="preserve">w danej jednostce. </w:t>
      </w:r>
    </w:p>
    <w:p w14:paraId="3546428D" w14:textId="63A6C4EA" w:rsidR="0057301D" w:rsidRDefault="00650314" w:rsidP="00650314">
      <w:pPr>
        <w:spacing w:after="100"/>
        <w:jc w:val="both"/>
        <w:rPr>
          <w:rFonts w:cs="Calibri"/>
        </w:rPr>
      </w:pPr>
      <w:r w:rsidRPr="00650314">
        <w:rPr>
          <w:rFonts w:cs="Calibri"/>
        </w:rPr>
        <w:t>Istotną rolą wizji jest także zjednoczenie interesariuszy rewitalizacji wokół pewnej idei. Zarówno mieszkańcy obszaru rewitalizacji, jak i funkcjonujące tam stowarzyszenia, przedsiębiorstwa, jednostki administracyjne powinni utożsamiać się z określoną wizją. Wypracowana wizja powinna łączyć różne środowiska, które wspólnie będą pracowały nad jej urzeczywistnieniem.</w:t>
      </w:r>
    </w:p>
    <w:p w14:paraId="5D197A61" w14:textId="6614E20B" w:rsidR="00C83015" w:rsidRDefault="007F472B" w:rsidP="00650314">
      <w:pPr>
        <w:spacing w:after="100"/>
        <w:jc w:val="both"/>
        <w:rPr>
          <w:rFonts w:cs="Calibri"/>
        </w:rPr>
      </w:pPr>
      <w:r w:rsidRPr="00064765">
        <w:rPr>
          <w:rFonts w:cs="Calibri"/>
        </w:rPr>
        <w:t>Przyjmując powyższe założenie, wizja obszaru rewitalizacji w perspektywie do 2033 roku brzmi:</w:t>
      </w:r>
    </w:p>
    <w:p w14:paraId="7C3BD3AB" w14:textId="7E560C61" w:rsidR="00C83015" w:rsidRDefault="00C83015">
      <w:pPr>
        <w:rPr>
          <w:rFonts w:cs="Calibri"/>
        </w:rPr>
      </w:pPr>
      <w:r>
        <w:rPr>
          <w:rFonts w:cs="Calibri"/>
        </w:rPr>
        <w:br w:type="page"/>
      </w:r>
    </w:p>
    <w:p w14:paraId="03AF91DD" w14:textId="4A30AD17" w:rsidR="00650314" w:rsidRDefault="00C83015" w:rsidP="00650314">
      <w:pPr>
        <w:spacing w:after="100"/>
        <w:jc w:val="both"/>
        <w:rPr>
          <w:rFonts w:cs="Calibri"/>
        </w:rPr>
      </w:pPr>
      <w:r>
        <w:rPr>
          <w:rFonts w:cs="Calibri"/>
          <w:noProof/>
          <w:lang w:eastAsia="pl-PL"/>
        </w:rPr>
        <w:lastRenderedPageBreak/>
        <mc:AlternateContent>
          <mc:Choice Requires="wps">
            <w:drawing>
              <wp:anchor distT="0" distB="0" distL="114300" distR="114300" simplePos="0" relativeHeight="252134400" behindDoc="1" locked="0" layoutInCell="1" allowOverlap="1" wp14:anchorId="724374D2" wp14:editId="167E9C19">
                <wp:simplePos x="0" y="0"/>
                <wp:positionH relativeFrom="page">
                  <wp:posOffset>-1533525</wp:posOffset>
                </wp:positionH>
                <wp:positionV relativeFrom="paragraph">
                  <wp:posOffset>-804545</wp:posOffset>
                </wp:positionV>
                <wp:extent cx="10182225" cy="10258425"/>
                <wp:effectExtent l="19050" t="0" r="47625" b="9525"/>
                <wp:wrapNone/>
                <wp:docPr id="83253997" name="Podwójna fala 1"/>
                <wp:cNvGraphicFramePr/>
                <a:graphic xmlns:a="http://schemas.openxmlformats.org/drawingml/2006/main">
                  <a:graphicData uri="http://schemas.microsoft.com/office/word/2010/wordprocessingShape">
                    <wps:wsp>
                      <wps:cNvSpPr/>
                      <wps:spPr>
                        <a:xfrm>
                          <a:off x="0" y="0"/>
                          <a:ext cx="10182225" cy="10258425"/>
                        </a:xfrm>
                        <a:prstGeom prst="doubleWave">
                          <a:avLst>
                            <a:gd name="adj1" fmla="val 6250"/>
                            <a:gd name="adj2" fmla="val -1871"/>
                          </a:avLst>
                        </a:prstGeom>
                        <a:solidFill>
                          <a:srgbClr val="C6E3FF"/>
                        </a:solidFill>
                        <a:ln>
                          <a:solidFill>
                            <a:srgbClr val="C6E3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423517"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Podwójna fala 1" o:spid="_x0000_s1026" type="#_x0000_t188" style="position:absolute;margin-left:-120.75pt;margin-top:-63.35pt;width:801.75pt;height:807.75pt;z-index:-25118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" adj="1350,10396" fillcolor="#c6e3ff" strokecolor="#c6e3ff" strokeweight="1pt">
                <w10:wrap anchorx="page"/>
              </v:shape>
            </w:pict>
          </mc:Fallback>
        </mc:AlternateContent>
      </w:r>
    </w:p>
    <w:p w14:paraId="48D70D77" w14:textId="77777777" w:rsidR="00C83015" w:rsidRDefault="00C83015">
      <w:pPr>
        <w:rPr>
          <w:rFonts w:cs="Calibri"/>
        </w:rPr>
      </w:pPr>
    </w:p>
    <w:p w14:paraId="7F2C7E8E" w14:textId="09545446" w:rsidR="00C83015" w:rsidRDefault="00C83015">
      <w:pPr>
        <w:rPr>
          <w:rFonts w:cs="Calibri"/>
        </w:rPr>
      </w:pPr>
    </w:p>
    <w:p w14:paraId="361636EB" w14:textId="4004302D" w:rsidR="00C83015" w:rsidRDefault="00C83015">
      <w:pPr>
        <w:rPr>
          <w:rFonts w:cs="Calibri"/>
        </w:rPr>
      </w:pPr>
    </w:p>
    <w:p w14:paraId="19990009" w14:textId="0331C5FE" w:rsidR="00C83015" w:rsidRDefault="008B5104">
      <w:pPr>
        <w:rPr>
          <w:rFonts w:cs="Calibri"/>
        </w:rPr>
      </w:pPr>
      <w:r w:rsidRPr="00064765">
        <w:rPr>
          <w:rFonts w:cs="Calibri"/>
          <w:noProof/>
          <w:lang w:eastAsia="pl-PL"/>
        </w:rPr>
        <mc:AlternateContent>
          <mc:Choice Requires="wps">
            <w:drawing>
              <wp:anchor distT="45720" distB="45720" distL="114300" distR="114300" simplePos="0" relativeHeight="252136448" behindDoc="0" locked="0" layoutInCell="1" allowOverlap="1" wp14:anchorId="1B2E612D" wp14:editId="3DBD4123">
                <wp:simplePos x="0" y="0"/>
                <wp:positionH relativeFrom="margin">
                  <wp:align>left</wp:align>
                </wp:positionH>
                <wp:positionV relativeFrom="paragraph">
                  <wp:posOffset>3810</wp:posOffset>
                </wp:positionV>
                <wp:extent cx="5743575" cy="2219325"/>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219325"/>
                        </a:xfrm>
                        <a:prstGeom prst="rect">
                          <a:avLst/>
                        </a:prstGeom>
                        <a:noFill/>
                        <a:ln w="9525">
                          <a:noFill/>
                          <a:miter lim="800000"/>
                          <a:headEnd/>
                          <a:tailEnd/>
                        </a:ln>
                      </wps:spPr>
                      <wps:txbx>
                        <w:txbxContent>
                          <w:p w14:paraId="56F040C3" w14:textId="39CBD5F6" w:rsidR="000D59BE" w:rsidRPr="004B23F2" w:rsidRDefault="000D59BE" w:rsidP="00B51D61">
                            <w:pPr>
                              <w:jc w:val="center"/>
                              <w:rPr>
                                <w:b/>
                                <w:bCs/>
                                <w:sz w:val="28"/>
                                <w:szCs w:val="28"/>
                              </w:rPr>
                            </w:pPr>
                            <w:r w:rsidRPr="004B23F2">
                              <w:rPr>
                                <w:b/>
                                <w:bCs/>
                                <w:sz w:val="28"/>
                                <w:szCs w:val="28"/>
                              </w:rPr>
                              <w:t xml:space="preserve">W 2033 roku mieszkańcy obszaru rewitalizacji tworzą zaangażowane i aktywne społeczeństwo, chętnie korzystając z rozbudowanej oferty spędzania czasu wolnego, a także zajęć i wydarzeń </w:t>
                            </w:r>
                            <w:r>
                              <w:rPr>
                                <w:b/>
                                <w:bCs/>
                                <w:sz w:val="28"/>
                                <w:szCs w:val="28"/>
                              </w:rPr>
                              <w:t xml:space="preserve">sportowych, </w:t>
                            </w:r>
                            <w:r w:rsidRPr="004B23F2">
                              <w:rPr>
                                <w:b/>
                                <w:bCs/>
                                <w:sz w:val="28"/>
                                <w:szCs w:val="28"/>
                              </w:rPr>
                              <w:t>kulturalnych i edukacyjnych. Niegdyś zniszczone czy opuszczone tereny zieleni, dziś stanowią wizytówkę Gminy, ciesząc mieszkańców nie tylko swoją estetyką, ale i świeżym powietrzem wolnym od zanieczyszczeń</w:t>
                            </w:r>
                            <w:r>
                              <w:rPr>
                                <w:b/>
                                <w:bCs/>
                                <w:sz w:val="28"/>
                                <w:szCs w:val="28"/>
                              </w:rPr>
                              <w:t>, a zaadaptowane na cele społeczne obiekty zabytkowe stanowią istotny element kształtowania tożsamości lokalnej i zachowania pamięci o historii miasta.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E612D" id="Pole tekstowe 2" o:spid="_x0000_s1027" type="#_x0000_t202" style="position:absolute;margin-left:0;margin-top:.3pt;width:452.25pt;height:174.75pt;z-index:252136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" filled="f" stroked="f">
                <v:textbox>
                  <w:txbxContent>
                    <w:p w14:paraId="56F040C3" w14:textId="39CBD5F6" w:rsidR="000D59BE" w:rsidRPr="004B23F2" w:rsidRDefault="000D59BE" w:rsidP="00B51D61">
                      <w:pPr>
                        <w:jc w:val="center"/>
                        <w:rPr>
                          <w:b/>
                          <w:bCs/>
                          <w:sz w:val="28"/>
                          <w:szCs w:val="28"/>
                        </w:rPr>
                      </w:pPr>
                      <w:r w:rsidRPr="004B23F2">
                        <w:rPr>
                          <w:b/>
                          <w:bCs/>
                          <w:sz w:val="28"/>
                          <w:szCs w:val="28"/>
                        </w:rPr>
                        <w:t xml:space="preserve">W 2033 roku mieszkańcy obszaru rewitalizacji tworzą zaangażowane i aktywne społeczeństwo, chętnie korzystając z rozbudowanej oferty spędzania czasu wolnego, a także zajęć i wydarzeń </w:t>
                      </w:r>
                      <w:r>
                        <w:rPr>
                          <w:b/>
                          <w:bCs/>
                          <w:sz w:val="28"/>
                          <w:szCs w:val="28"/>
                        </w:rPr>
                        <w:t xml:space="preserve">sportowych, </w:t>
                      </w:r>
                      <w:r w:rsidRPr="004B23F2">
                        <w:rPr>
                          <w:b/>
                          <w:bCs/>
                          <w:sz w:val="28"/>
                          <w:szCs w:val="28"/>
                        </w:rPr>
                        <w:t>kulturalnych i edukacyjnych. Niegdyś zniszczone czy opuszczone tereny zieleni, dziś stanowią wizytówkę Gminy, ciesząc mieszkańców nie tylko swoją estetyką, ale i świeżym powietrzem wolnym od zanieczyszczeń</w:t>
                      </w:r>
                      <w:r>
                        <w:rPr>
                          <w:b/>
                          <w:bCs/>
                          <w:sz w:val="28"/>
                          <w:szCs w:val="28"/>
                        </w:rPr>
                        <w:t>, a zaadaptowane na cele społeczne obiekty zabytkowe stanowią istotny element kształtowania tożsamości lokalnej i zachowania pamięci o historii miasta.</w:t>
                      </w:r>
                    </w:p>
                  </w:txbxContent>
                </v:textbox>
                <w10:wrap anchorx="margin"/>
              </v:shape>
            </w:pict>
          </mc:Fallback>
        </mc:AlternateContent>
      </w:r>
    </w:p>
    <w:p w14:paraId="211557DE" w14:textId="77777777" w:rsidR="00C83015" w:rsidRDefault="00C83015">
      <w:pPr>
        <w:rPr>
          <w:rFonts w:cs="Calibri"/>
        </w:rPr>
      </w:pPr>
    </w:p>
    <w:p w14:paraId="3FBA84C2" w14:textId="77777777" w:rsidR="00C83015" w:rsidRDefault="00C83015">
      <w:pPr>
        <w:rPr>
          <w:rFonts w:cs="Calibri"/>
        </w:rPr>
      </w:pPr>
    </w:p>
    <w:p w14:paraId="699FAA54" w14:textId="0A71E121" w:rsidR="00C83015" w:rsidRDefault="00C83015">
      <w:pPr>
        <w:rPr>
          <w:rFonts w:cs="Calibri"/>
        </w:rPr>
      </w:pPr>
    </w:p>
    <w:p w14:paraId="6EB10FE3" w14:textId="288B56D8" w:rsidR="00C83015" w:rsidRDefault="00C83015">
      <w:pPr>
        <w:rPr>
          <w:rFonts w:cs="Calibri"/>
        </w:rPr>
      </w:pPr>
    </w:p>
    <w:p w14:paraId="41410755" w14:textId="3C5656F0" w:rsidR="00C83015" w:rsidRDefault="00C83015">
      <w:pPr>
        <w:rPr>
          <w:rFonts w:cs="Calibri"/>
        </w:rPr>
      </w:pPr>
    </w:p>
    <w:p w14:paraId="0795860A" w14:textId="55856271" w:rsidR="00C83015" w:rsidRDefault="00C83015">
      <w:pPr>
        <w:rPr>
          <w:rFonts w:cs="Calibri"/>
        </w:rPr>
      </w:pPr>
    </w:p>
    <w:p w14:paraId="01A9C032" w14:textId="77777777" w:rsidR="00C83015" w:rsidRDefault="00C83015">
      <w:pPr>
        <w:rPr>
          <w:rFonts w:cs="Calibri"/>
        </w:rPr>
      </w:pPr>
    </w:p>
    <w:p w14:paraId="57D7FD1F" w14:textId="626E7EBF" w:rsidR="004B23F2" w:rsidRDefault="004B23F2" w:rsidP="00BA34B0">
      <w:pPr>
        <w:jc w:val="both"/>
        <w:rPr>
          <w:rFonts w:cs="Calibri"/>
        </w:rPr>
      </w:pPr>
      <w:r>
        <w:rPr>
          <w:rFonts w:cs="Calibri"/>
        </w:rPr>
        <w:t xml:space="preserve">Przeprowadzony proces rewitalizacji pozwolił stworzyć nowe miejsca pobudzające aktywność społeczną, a także pozwalające na zagospodarowanie czasu wolnego. Szczególnym punktem na mapie Śmigla jest obecnie dworzec Śmigielskiej Kolei Dojazdowej, wraz z budynkami towarzyszącymi i terenem zielonym. Izba </w:t>
      </w:r>
      <w:r w:rsidR="008E641D">
        <w:rPr>
          <w:rFonts w:cs="Calibri"/>
        </w:rPr>
        <w:t>kolejarska pozwala zgłębiać lokalne tradycje, a wycieczki kolejką stanowią nie tylko element poznawania Gminy przez jej mieszkańców, ale również ważną atrakcję turystyczną. Budynek po dawnej gazowni mieści obecnie Międzypokoleniowe Centrum Aktywności Społecznej rozwijając nie tylko akceptację i wzajemne zrozumienie między poszczególnymi grupami społecznymi, ale również pobudzając kreatywność i zaangażowanie mieszkańców w tworzenie przyjaznej przestrzeni do życia dla wszystkich.</w:t>
      </w:r>
    </w:p>
    <w:p w14:paraId="1D172FFB" w14:textId="5FF176C6" w:rsidR="001C312C" w:rsidRDefault="001C312C" w:rsidP="00C83015">
      <w:pPr>
        <w:spacing w:after="100"/>
        <w:jc w:val="both"/>
        <w:rPr>
          <w:rFonts w:cs="Calibri"/>
        </w:rPr>
      </w:pPr>
      <w:r>
        <w:rPr>
          <w:rFonts w:cs="Calibri"/>
        </w:rPr>
        <w:t xml:space="preserve">Zrewitalizowane obiekty sportowe umożliwiły rozwój nowych form aktywności w Gminie, co szczególnie korzystnie wpłynęło na sytuację dzieci i młodzieży. Uzupełnieniem tych działań, było również zagospodarowanie terenu szkolnego oraz poprawa warunków w budynku przedszkola przy ul. Leszczyńskiej. Poczynione prace pozwalają dzieciom i młodzieży rozwijać się w zdrowym środowisku oraz spędzać czas aktywnie także podczas pobytu w placówkach. </w:t>
      </w:r>
    </w:p>
    <w:p w14:paraId="0E6975D0" w14:textId="5EB3913B" w:rsidR="001C312C" w:rsidRDefault="001C312C" w:rsidP="00C83015">
      <w:pPr>
        <w:spacing w:after="100"/>
        <w:jc w:val="both"/>
        <w:rPr>
          <w:rFonts w:cs="Calibri"/>
        </w:rPr>
      </w:pPr>
      <w:r>
        <w:rPr>
          <w:rFonts w:cs="Calibri"/>
        </w:rPr>
        <w:t xml:space="preserve">Osoby starsze chętnie korzystają z możliwości rehabilitacji i odnowy, a także wypożyczalni sprzętu medycznego i rehabilitacyjnego. </w:t>
      </w:r>
      <w:r w:rsidR="00A40220">
        <w:rPr>
          <w:rFonts w:cs="Calibri"/>
        </w:rPr>
        <w:t xml:space="preserve">Odnowione przestrzenie pozbawione są barier architektonicznych, co również wpłynęło korzystnie na możliwości przemieszczania się i włączenia społecznego osób starszych i z niepełnosprawnościami. </w:t>
      </w:r>
    </w:p>
    <w:p w14:paraId="241C2BC8" w14:textId="77777777" w:rsidR="001C312C" w:rsidRDefault="001C312C" w:rsidP="004B23F2">
      <w:pPr>
        <w:spacing w:after="100"/>
        <w:jc w:val="both"/>
        <w:rPr>
          <w:rFonts w:cs="Calibri"/>
        </w:rPr>
      </w:pPr>
    </w:p>
    <w:p w14:paraId="3E843280" w14:textId="77777777" w:rsidR="004B23F2" w:rsidRDefault="004B23F2" w:rsidP="004B23F2">
      <w:pPr>
        <w:spacing w:after="100"/>
        <w:jc w:val="both"/>
        <w:rPr>
          <w:rFonts w:cs="Calibri"/>
        </w:rPr>
      </w:pPr>
    </w:p>
    <w:p w14:paraId="3337AA10" w14:textId="77777777" w:rsidR="004B23F2" w:rsidRDefault="004B23F2" w:rsidP="004B23F2">
      <w:pPr>
        <w:spacing w:after="100"/>
        <w:jc w:val="both"/>
        <w:rPr>
          <w:rFonts w:cs="Calibri"/>
        </w:rPr>
      </w:pPr>
    </w:p>
    <w:p w14:paraId="6DAB8D3D" w14:textId="77777777" w:rsidR="004B23F2" w:rsidRDefault="004B23F2" w:rsidP="004B23F2">
      <w:pPr>
        <w:spacing w:after="100"/>
        <w:jc w:val="both"/>
        <w:rPr>
          <w:rFonts w:cs="Calibri"/>
        </w:rPr>
      </w:pPr>
    </w:p>
    <w:p w14:paraId="2CC7476F" w14:textId="5988BC45" w:rsidR="000D0F48" w:rsidRPr="008B5104" w:rsidRDefault="000D0F48" w:rsidP="00BA34B0">
      <w:pPr>
        <w:pStyle w:val="Nagwek1"/>
        <w:numPr>
          <w:ilvl w:val="0"/>
          <w:numId w:val="1"/>
        </w:numPr>
      </w:pPr>
      <w:bookmarkStart w:id="64" w:name="_Toc165990141"/>
      <w:bookmarkStart w:id="65" w:name="_Toc165990142"/>
      <w:bookmarkEnd w:id="64"/>
      <w:r w:rsidRPr="008B5104">
        <w:lastRenderedPageBreak/>
        <w:t>Cele rewitalizacji i odpowiadające im kierunki działań</w:t>
      </w:r>
      <w:bookmarkEnd w:id="65"/>
      <w:r w:rsidR="00EF18E6" w:rsidRPr="008B5104">
        <w:t xml:space="preserve"> </w:t>
      </w:r>
    </w:p>
    <w:p w14:paraId="740C3879" w14:textId="77777777" w:rsidR="000D0F48" w:rsidRPr="001E4819" w:rsidRDefault="000D0F48" w:rsidP="00E72D03">
      <w:pPr>
        <w:spacing w:after="100"/>
        <w:rPr>
          <w:rFonts w:cs="Calibri"/>
        </w:rPr>
      </w:pPr>
    </w:p>
    <w:p w14:paraId="13DF8148" w14:textId="13D4B362" w:rsidR="00C35A09" w:rsidRPr="001E4819" w:rsidRDefault="00A447A9" w:rsidP="00E72D03">
      <w:pPr>
        <w:spacing w:after="100"/>
        <w:jc w:val="both"/>
        <w:rPr>
          <w:rFonts w:cs="Calibri"/>
        </w:rPr>
      </w:pPr>
      <w:r w:rsidRPr="00A40220">
        <w:rPr>
          <w:rFonts w:cs="Calibri"/>
        </w:rPr>
        <w:t>Zdefiniowana</w:t>
      </w:r>
      <w:r w:rsidR="00C35A09" w:rsidRPr="00A40220">
        <w:rPr>
          <w:rFonts w:cs="Calibri"/>
        </w:rPr>
        <w:t xml:space="preserve"> wizja obszaru rewitalizacji w 203</w:t>
      </w:r>
      <w:r w:rsidR="00AC62C1" w:rsidRPr="00A40220">
        <w:rPr>
          <w:rFonts w:cs="Calibri"/>
        </w:rPr>
        <w:t>3</w:t>
      </w:r>
      <w:r w:rsidR="00C35A09" w:rsidRPr="00A40220">
        <w:rPr>
          <w:rFonts w:cs="Calibri"/>
        </w:rPr>
        <w:t xml:space="preserve"> roku będzie</w:t>
      </w:r>
      <w:r w:rsidR="00C35A09" w:rsidRPr="001E4819">
        <w:rPr>
          <w:rFonts w:cs="Calibri"/>
        </w:rPr>
        <w:t xml:space="preserve"> możliwa do osiągnięcia poprzez realizację celów rewitalizacji i odpowiadających im kierunków działań. Część programowa dokumentu została opracowana na bazie przeprowadzonej diagnozy, a także podczas </w:t>
      </w:r>
      <w:r w:rsidR="00221F47">
        <w:rPr>
          <w:rFonts w:cs="Calibri"/>
        </w:rPr>
        <w:t>warsztatów rewitalizacyjnych</w:t>
      </w:r>
      <w:r w:rsidR="00E13A2C">
        <w:rPr>
          <w:rFonts w:cs="Calibri"/>
        </w:rPr>
        <w:t xml:space="preserve"> i wizji lokalnej</w:t>
      </w:r>
      <w:r w:rsidR="00C35A09" w:rsidRPr="001E4819">
        <w:rPr>
          <w:rFonts w:cs="Calibri"/>
        </w:rPr>
        <w:t xml:space="preserve"> </w:t>
      </w:r>
      <w:r w:rsidR="00915D18" w:rsidRPr="001E4819">
        <w:rPr>
          <w:rFonts w:cs="Calibri"/>
        </w:rPr>
        <w:t>umożliwiających</w:t>
      </w:r>
      <w:r w:rsidR="00C35A09" w:rsidRPr="001E4819">
        <w:rPr>
          <w:rFonts w:cs="Calibri"/>
        </w:rPr>
        <w:t xml:space="preserve"> zaangażowanie </w:t>
      </w:r>
      <w:r w:rsidRPr="001E4819">
        <w:rPr>
          <w:rFonts w:cs="Calibri"/>
        </w:rPr>
        <w:t>zróżnicowanych</w:t>
      </w:r>
      <w:r w:rsidR="00C35A09" w:rsidRPr="001E4819">
        <w:rPr>
          <w:rFonts w:cs="Calibri"/>
        </w:rPr>
        <w:t xml:space="preserve"> grup interesariuszy</w:t>
      </w:r>
      <w:r w:rsidR="00915D18" w:rsidRPr="001E4819">
        <w:rPr>
          <w:rFonts w:cs="Calibri"/>
        </w:rPr>
        <w:t xml:space="preserve"> na etapie planowania procesu rewitalizacji</w:t>
      </w:r>
      <w:r w:rsidR="00C35A09" w:rsidRPr="001E4819">
        <w:rPr>
          <w:rFonts w:cs="Calibri"/>
        </w:rPr>
        <w:t xml:space="preserve">. </w:t>
      </w:r>
    </w:p>
    <w:p w14:paraId="006F5C6F" w14:textId="4451C764" w:rsidR="00C35A09" w:rsidRPr="001E4819" w:rsidRDefault="00C35A09" w:rsidP="00E72D03">
      <w:pPr>
        <w:spacing w:after="100"/>
        <w:jc w:val="both"/>
        <w:rPr>
          <w:rFonts w:cs="Calibri"/>
        </w:rPr>
      </w:pPr>
      <w:r w:rsidRPr="001E4819">
        <w:rPr>
          <w:rFonts w:cs="Calibri"/>
        </w:rPr>
        <w:t xml:space="preserve">Wskazane cele i kierunki działań stanowią odpowiedź na zidentyfikowane potrzeby, służące ograniczeniu bądź wyeliminowaniu negatywnych zjawisk w sferze społecznej, ale również </w:t>
      </w:r>
      <w:r w:rsidR="00E13A2C">
        <w:rPr>
          <w:rFonts w:cs="Calibri"/>
        </w:rPr>
        <w:br/>
      </w:r>
      <w:r w:rsidRPr="001E4819">
        <w:rPr>
          <w:rFonts w:cs="Calibri"/>
        </w:rPr>
        <w:t xml:space="preserve">w pozostałych sferach (gospodarczej, środowiskowej, przestrzenno-funkcjonalnej </w:t>
      </w:r>
      <w:r w:rsidR="00E13A2C">
        <w:rPr>
          <w:rFonts w:cs="Calibri"/>
        </w:rPr>
        <w:br/>
      </w:r>
      <w:r w:rsidRPr="001E4819">
        <w:rPr>
          <w:rFonts w:cs="Calibri"/>
        </w:rPr>
        <w:t xml:space="preserve">i technicznej). Tym samym zapewnione zostało komplementarne podejście do rewitalizacji. </w:t>
      </w:r>
    </w:p>
    <w:p w14:paraId="4B39C76B" w14:textId="130A11A3" w:rsidR="00C35A09" w:rsidRDefault="00C35A09" w:rsidP="00E72D03">
      <w:pPr>
        <w:spacing w:after="100"/>
        <w:jc w:val="both"/>
        <w:rPr>
          <w:rFonts w:cs="Calibri"/>
        </w:rPr>
      </w:pPr>
      <w:r w:rsidRPr="001E4819">
        <w:rPr>
          <w:rFonts w:cs="Calibri"/>
        </w:rPr>
        <w:t xml:space="preserve">Cele i kierunki rewitalizacji będą osiągane poprzez realizację konkretnych projektów </w:t>
      </w:r>
      <w:r w:rsidR="00E13A2C">
        <w:rPr>
          <w:rFonts w:cs="Calibri"/>
        </w:rPr>
        <w:br/>
      </w:r>
      <w:r w:rsidRPr="001E4819">
        <w:rPr>
          <w:rFonts w:cs="Calibri"/>
        </w:rPr>
        <w:t xml:space="preserve">i przedsięwzięć rewitalizacyjnych, wskazanych w rozdziale </w:t>
      </w:r>
      <w:r w:rsidR="00131238">
        <w:rPr>
          <w:rFonts w:cs="Calibri"/>
        </w:rPr>
        <w:t>6</w:t>
      </w:r>
      <w:r w:rsidRPr="001E4819">
        <w:rPr>
          <w:rFonts w:cs="Calibri"/>
        </w:rPr>
        <w:t xml:space="preserve">. Poniżej przedstawiono strukturę programowej części procesu rewitalizacji. </w:t>
      </w:r>
    </w:p>
    <w:p w14:paraId="4CDBABA2" w14:textId="77777777" w:rsidR="00A40220" w:rsidRDefault="00A40220" w:rsidP="00E72D03">
      <w:pPr>
        <w:spacing w:after="100"/>
        <w:jc w:val="both"/>
        <w:rPr>
          <w:rFonts w:cs="Calibri"/>
        </w:rPr>
      </w:pPr>
    </w:p>
    <w:p w14:paraId="1313F262" w14:textId="0D278EC5" w:rsidR="00A40220" w:rsidRPr="00A40220" w:rsidRDefault="00A40220" w:rsidP="00A40220">
      <w:pPr>
        <w:pStyle w:val="Legenda"/>
        <w:rPr>
          <w:rFonts w:cs="Calibri"/>
          <w:i w:val="0"/>
          <w:iCs w:val="0"/>
          <w:sz w:val="24"/>
          <w:szCs w:val="24"/>
        </w:rPr>
      </w:pPr>
      <w:bookmarkStart w:id="66" w:name="_Toc165012684"/>
      <w:r w:rsidRPr="00A40220">
        <w:rPr>
          <w:i w:val="0"/>
          <w:iCs w:val="0"/>
          <w:sz w:val="24"/>
          <w:szCs w:val="24"/>
        </w:rPr>
        <w:t xml:space="preserve">Rycina </w:t>
      </w:r>
      <w:r w:rsidRPr="00A40220">
        <w:rPr>
          <w:i w:val="0"/>
          <w:iCs w:val="0"/>
          <w:sz w:val="24"/>
          <w:szCs w:val="24"/>
        </w:rPr>
        <w:fldChar w:fldCharType="begin"/>
      </w:r>
      <w:r w:rsidRPr="00A40220">
        <w:rPr>
          <w:i w:val="0"/>
          <w:iCs w:val="0"/>
          <w:sz w:val="24"/>
          <w:szCs w:val="24"/>
        </w:rPr>
        <w:instrText xml:space="preserve"> SEQ Rycina \* ARABIC </w:instrText>
      </w:r>
      <w:r w:rsidRPr="00A40220">
        <w:rPr>
          <w:i w:val="0"/>
          <w:iCs w:val="0"/>
          <w:sz w:val="24"/>
          <w:szCs w:val="24"/>
        </w:rPr>
        <w:fldChar w:fldCharType="separate"/>
      </w:r>
      <w:r w:rsidR="007744F8">
        <w:rPr>
          <w:i w:val="0"/>
          <w:iCs w:val="0"/>
          <w:noProof/>
          <w:sz w:val="24"/>
          <w:szCs w:val="24"/>
        </w:rPr>
        <w:t>12</w:t>
      </w:r>
      <w:r w:rsidRPr="00A40220">
        <w:rPr>
          <w:i w:val="0"/>
          <w:iCs w:val="0"/>
          <w:sz w:val="24"/>
          <w:szCs w:val="24"/>
        </w:rPr>
        <w:fldChar w:fldCharType="end"/>
      </w:r>
      <w:r w:rsidRPr="00A40220">
        <w:rPr>
          <w:i w:val="0"/>
          <w:iCs w:val="0"/>
          <w:sz w:val="24"/>
          <w:szCs w:val="24"/>
        </w:rPr>
        <w:t xml:space="preserve"> Struktura części programowej Gminnego Programu Rewitalizacji</w:t>
      </w:r>
      <w:bookmarkEnd w:id="66"/>
    </w:p>
    <w:p w14:paraId="2D92F0C5" w14:textId="396EBB2D" w:rsidR="00E13A2C" w:rsidRDefault="00805046" w:rsidP="00E13A2C">
      <w:pPr>
        <w:keepNext/>
        <w:spacing w:after="100"/>
        <w:jc w:val="both"/>
      </w:pPr>
      <w:r>
        <w:rPr>
          <w:noProof/>
          <w:lang w:eastAsia="pl-PL"/>
        </w:rPr>
        <mc:AlternateContent>
          <mc:Choice Requires="wps">
            <w:drawing>
              <wp:anchor distT="0" distB="0" distL="114300" distR="114300" simplePos="0" relativeHeight="251882496" behindDoc="0" locked="0" layoutInCell="1" allowOverlap="1" wp14:anchorId="6A715CB4" wp14:editId="5B00BC98">
                <wp:simplePos x="0" y="0"/>
                <wp:positionH relativeFrom="column">
                  <wp:posOffset>1157605</wp:posOffset>
                </wp:positionH>
                <wp:positionV relativeFrom="paragraph">
                  <wp:posOffset>1079500</wp:posOffset>
                </wp:positionV>
                <wp:extent cx="287020" cy="590550"/>
                <wp:effectExtent l="0" t="0" r="74930" b="57150"/>
                <wp:wrapNone/>
                <wp:docPr id="650976318"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7020" cy="590550"/>
                        </a:xfrm>
                        <a:prstGeom prst="straightConnector1">
                          <a:avLst/>
                        </a:prstGeom>
                        <a:ln>
                          <a:solidFill>
                            <a:schemeClr val="tx1"/>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021239" id="_x0000_t32" coordsize="21600,21600" o:spt="32" o:oned="t" path="m,l21600,21600e" filled="f">
                <v:path arrowok="t" fillok="f" o:connecttype="none"/>
                <o:lock v:ext="edit" shapetype="t"/>
              </v:shapetype>
              <v:shape id="Łącznik prosty ze strzałką 5" o:spid="_x0000_s1026" type="#_x0000_t32" style="position:absolute;margin-left:91.15pt;margin-top:85pt;width:22.6pt;height:4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" strokecolor="black [3213]" strokeweight=".5pt">
                <v:stroke endarrow="block" joinstyle="miter"/>
                <o:lock v:ext="edit" shapetype="f"/>
              </v:shape>
            </w:pict>
          </mc:Fallback>
        </mc:AlternateContent>
      </w:r>
      <w:r>
        <w:rPr>
          <w:noProof/>
          <w:lang w:eastAsia="pl-PL"/>
        </w:rPr>
        <mc:AlternateContent>
          <mc:Choice Requires="wps">
            <w:drawing>
              <wp:anchor distT="0" distB="0" distL="114300" distR="114300" simplePos="0" relativeHeight="251880448" behindDoc="0" locked="0" layoutInCell="1" allowOverlap="1" wp14:anchorId="3129835F" wp14:editId="465003B0">
                <wp:simplePos x="0" y="0"/>
                <wp:positionH relativeFrom="column">
                  <wp:posOffset>2091055</wp:posOffset>
                </wp:positionH>
                <wp:positionV relativeFrom="paragraph">
                  <wp:posOffset>565150</wp:posOffset>
                </wp:positionV>
                <wp:extent cx="238125" cy="45720"/>
                <wp:effectExtent l="0" t="38100" r="28575" b="87630"/>
                <wp:wrapNone/>
                <wp:docPr id="1060934628" name="Łącznik prosty ze strzałką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 cy="45720"/>
                        </a:xfrm>
                        <a:prstGeom prst="straightConnector1">
                          <a:avLst/>
                        </a:prstGeom>
                        <a:ln>
                          <a:solidFill>
                            <a:schemeClr val="tx1"/>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075DE4" id="Łącznik prosty ze strzałką 4" o:spid="_x0000_s1026" type="#_x0000_t32" style="position:absolute;margin-left:164.65pt;margin-top:44.5pt;width:18.75pt;height:3.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" strokecolor="black [3213]" strokeweight=".5pt">
                <v:stroke endarrow="block" joinstyle="miter"/>
                <o:lock v:ext="edit" shapetype="f"/>
              </v:shape>
            </w:pict>
          </mc:Fallback>
        </mc:AlternateContent>
      </w:r>
      <w:r>
        <w:rPr>
          <w:noProof/>
          <w:lang w:eastAsia="pl-PL"/>
        </w:rPr>
        <mc:AlternateContent>
          <mc:Choice Requires="wps">
            <w:drawing>
              <wp:anchor distT="0" distB="0" distL="114300" distR="114300" simplePos="0" relativeHeight="251879424" behindDoc="0" locked="0" layoutInCell="1" allowOverlap="1" wp14:anchorId="2FBFA6DD" wp14:editId="46D3038F">
                <wp:simplePos x="0" y="0"/>
                <wp:positionH relativeFrom="column">
                  <wp:posOffset>-90170</wp:posOffset>
                </wp:positionH>
                <wp:positionV relativeFrom="paragraph">
                  <wp:posOffset>222250</wp:posOffset>
                </wp:positionV>
                <wp:extent cx="2181225" cy="857250"/>
                <wp:effectExtent l="0" t="0" r="28575" b="19050"/>
                <wp:wrapNone/>
                <wp:docPr id="96726445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1225" cy="857250"/>
                        </a:xfrm>
                        <a:prstGeom prst="rect">
                          <a:avLst/>
                        </a:prstGeom>
                        <a:noFill/>
                        <a:ln>
                          <a:solidFill>
                            <a:srgbClr val="C6E3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A1E33F" w14:textId="2F8CD01E" w:rsidR="000D59BE" w:rsidRPr="00A40220" w:rsidRDefault="000D59BE" w:rsidP="00CF0B94">
                            <w:pPr>
                              <w:spacing w:after="0"/>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I PRZEDSIĘWZIĘCIA REWITALIZACYJNE:</w:t>
                            </w:r>
                          </w:p>
                          <w:p w14:paraId="0BACE117" w14:textId="77777777"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ZINTEGROWANE</w:t>
                            </w:r>
                          </w:p>
                          <w:p w14:paraId="2AADC801" w14:textId="113FD60B"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PRZEDSIĘWZIĘCIA UZUPEŁNIAJĄCE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FA6DD" id="Prostokąt 3" o:spid="_x0000_s1028" style="position:absolute;left:0;text-align:left;margin-left:-7.1pt;margin-top:17.5pt;width:171.75pt;height:6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" filled="f" strokecolor="#c6e3ff" strokeweight="1pt">
                <v:path arrowok="t"/>
                <v:textbox>
                  <w:txbxContent>
                    <w:p w14:paraId="06A1E33F" w14:textId="2F8CD01E" w:rsidR="000D59BE" w:rsidRPr="00A40220" w:rsidRDefault="000D59BE" w:rsidP="00CF0B94">
                      <w:pPr>
                        <w:spacing w:after="0"/>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I PRZEDSIĘWZIĘCIA REWITALIZACYJNE:</w:t>
                      </w:r>
                    </w:p>
                    <w:p w14:paraId="0BACE117" w14:textId="77777777"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ZINTEGROWANE</w:t>
                      </w:r>
                    </w:p>
                    <w:p w14:paraId="2AADC801" w14:textId="113FD60B"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PRZEDSIĘWZIĘCIA UZUPEŁNIAJĄCE</w:t>
                      </w:r>
                    </w:p>
                  </w:txbxContent>
                </v:textbox>
              </v:rect>
            </w:pict>
          </mc:Fallback>
        </mc:AlternateContent>
      </w:r>
      <w:r w:rsidR="00C35A09" w:rsidRPr="001E4819">
        <w:rPr>
          <w:rFonts w:cs="Calibri"/>
          <w:noProof/>
          <w:lang w:eastAsia="pl-PL"/>
        </w:rPr>
        <w:drawing>
          <wp:inline distT="0" distB="0" distL="0" distR="0" wp14:anchorId="547E1A4C" wp14:editId="75C0886F">
            <wp:extent cx="5494020" cy="4200525"/>
            <wp:effectExtent l="0" t="0" r="0" b="9525"/>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EC07807" w14:textId="24550913" w:rsidR="000C6935" w:rsidRPr="00A40220" w:rsidRDefault="00905A94" w:rsidP="00E72D03">
      <w:pPr>
        <w:pStyle w:val="Legenda"/>
        <w:spacing w:after="100"/>
        <w:rPr>
          <w:rFonts w:cs="Calibri"/>
          <w:b w:val="0"/>
          <w:i w:val="0"/>
          <w:iCs w:val="0"/>
        </w:rPr>
      </w:pPr>
      <w:r w:rsidRPr="00A40220">
        <w:rPr>
          <w:rFonts w:cs="Calibri"/>
          <w:bCs/>
          <w:i w:val="0"/>
          <w:iCs w:val="0"/>
        </w:rPr>
        <w:t>Źródło:</w:t>
      </w:r>
      <w:r w:rsidRPr="00A40220">
        <w:rPr>
          <w:rFonts w:cs="Calibri"/>
          <w:b w:val="0"/>
          <w:i w:val="0"/>
          <w:iCs w:val="0"/>
        </w:rPr>
        <w:t xml:space="preserve"> opracowanie własne.</w:t>
      </w:r>
    </w:p>
    <w:p w14:paraId="218509FA" w14:textId="3493F4ED" w:rsidR="000C6935" w:rsidRPr="00E13A2C" w:rsidRDefault="000C6935" w:rsidP="00E72D03">
      <w:pPr>
        <w:spacing w:after="100"/>
        <w:rPr>
          <w:rFonts w:cs="Calibri"/>
          <w:color w:val="000000" w:themeColor="text1"/>
          <w:sz w:val="16"/>
          <w:szCs w:val="16"/>
        </w:rPr>
      </w:pPr>
      <w:r w:rsidRPr="00E13A2C">
        <w:rPr>
          <w:rFonts w:cs="Calibri"/>
          <w:color w:val="000000" w:themeColor="text1"/>
        </w:rPr>
        <w:br w:type="page"/>
      </w:r>
    </w:p>
    <w:p w14:paraId="6483CCF6" w14:textId="2E4ECC5E" w:rsidR="000B3AF6" w:rsidRPr="00CF7017" w:rsidRDefault="00C35A09" w:rsidP="00CF7017">
      <w:pPr>
        <w:spacing w:after="100"/>
        <w:jc w:val="both"/>
        <w:rPr>
          <w:rFonts w:cs="Calibri"/>
          <w:u w:val="single"/>
        </w:rPr>
      </w:pPr>
      <w:r w:rsidRPr="001E4819">
        <w:rPr>
          <w:rFonts w:cs="Calibri"/>
        </w:rPr>
        <w:lastRenderedPageBreak/>
        <w:t xml:space="preserve">Dla obszaru rewitalizacji </w:t>
      </w:r>
      <w:r w:rsidRPr="00FC7B5F">
        <w:rPr>
          <w:rFonts w:cs="Calibri"/>
        </w:rPr>
        <w:t xml:space="preserve">wyznaczono </w:t>
      </w:r>
      <w:r w:rsidR="004D21B0" w:rsidRPr="00FC7B5F">
        <w:rPr>
          <w:rFonts w:cs="Calibri"/>
        </w:rPr>
        <w:t>1</w:t>
      </w:r>
      <w:r w:rsidR="00147B59" w:rsidRPr="00FC7B5F">
        <w:rPr>
          <w:rFonts w:cs="Calibri"/>
        </w:rPr>
        <w:t>3</w:t>
      </w:r>
      <w:r w:rsidRPr="00FC7B5F">
        <w:rPr>
          <w:rFonts w:cs="Calibri"/>
        </w:rPr>
        <w:t xml:space="preserve"> kierunków działań, których realizacja pozwoli na osiągnięcie 3</w:t>
      </w:r>
      <w:r w:rsidR="00723857" w:rsidRPr="00FC7B5F">
        <w:rPr>
          <w:rFonts w:cs="Calibri"/>
        </w:rPr>
        <w:t> </w:t>
      </w:r>
      <w:r w:rsidRPr="00FC7B5F">
        <w:rPr>
          <w:rFonts w:cs="Calibri"/>
        </w:rPr>
        <w:t>założonych celów rewitalizacji</w:t>
      </w:r>
      <w:r w:rsidR="00A113E8" w:rsidRPr="00FC7B5F">
        <w:rPr>
          <w:rFonts w:cs="Calibri"/>
        </w:rPr>
        <w:t>.</w:t>
      </w:r>
    </w:p>
    <w:p w14:paraId="004BACE1" w14:textId="1A76D380" w:rsidR="00CF7017" w:rsidRDefault="00CF7017" w:rsidP="00CF7017">
      <w:pPr>
        <w:pStyle w:val="Legenda"/>
        <w:keepNext/>
      </w:pPr>
      <w:bookmarkStart w:id="67" w:name="_Toc165012653"/>
      <w:r>
        <w:t xml:space="preserve">Tabela </w:t>
      </w:r>
      <w:r w:rsidR="00EB130E">
        <w:fldChar w:fldCharType="begin"/>
      </w:r>
      <w:r w:rsidR="00EB130E">
        <w:instrText xml:space="preserve"> SEQ Tabela \* ARABIC </w:instrText>
      </w:r>
      <w:r w:rsidR="00EB130E">
        <w:fldChar w:fldCharType="separate"/>
      </w:r>
      <w:r w:rsidR="007744F8">
        <w:rPr>
          <w:noProof/>
        </w:rPr>
        <w:t>14</w:t>
      </w:r>
      <w:r w:rsidR="00EB130E">
        <w:rPr>
          <w:noProof/>
        </w:rPr>
        <w:fldChar w:fldCharType="end"/>
      </w:r>
      <w:r>
        <w:t xml:space="preserve"> C</w:t>
      </w:r>
      <w:r w:rsidRPr="00CB2700">
        <w:t>ele i kierunki rewitalizacji</w:t>
      </w:r>
      <w:bookmarkEnd w:id="67"/>
    </w:p>
    <w:tbl>
      <w:tblPr>
        <w:tblStyle w:val="Tabela-Siatka1"/>
        <w:tblW w:w="5000" w:type="pct"/>
        <w:tblLook w:val="04A0" w:firstRow="1" w:lastRow="0" w:firstColumn="1" w:lastColumn="0" w:noHBand="0" w:noVBand="1"/>
      </w:tblPr>
      <w:tblGrid>
        <w:gridCol w:w="1635"/>
        <w:gridCol w:w="7427"/>
      </w:tblGrid>
      <w:tr w:rsidR="00A113E8" w:rsidRPr="00147B59" w14:paraId="34D5BA41" w14:textId="77777777" w:rsidTr="00FC7B5F">
        <w:trPr>
          <w:trHeight w:val="283"/>
        </w:trPr>
        <w:tc>
          <w:tcPr>
            <w:tcW w:w="5000" w:type="pct"/>
            <w:gridSpan w:val="2"/>
            <w:shd w:val="clear" w:color="auto" w:fill="C6E3FF"/>
          </w:tcPr>
          <w:p w14:paraId="4E873A55" w14:textId="7299E722" w:rsidR="00A113E8" w:rsidRPr="00147B59" w:rsidRDefault="00A048B0" w:rsidP="00795FF7">
            <w:pPr>
              <w:spacing w:before="100" w:after="100"/>
              <w:jc w:val="center"/>
              <w:rPr>
                <w:rFonts w:cs="Calibri"/>
                <w:sz w:val="22"/>
              </w:rPr>
            </w:pPr>
            <w:bookmarkStart w:id="68" w:name="_Hlk133235814"/>
            <w:r w:rsidRPr="00147B59">
              <w:rPr>
                <w:rFonts w:cs="Calibri"/>
                <w:sz w:val="22"/>
              </w:rPr>
              <w:t>CEL 1:</w:t>
            </w:r>
            <w:r w:rsidR="00795FF7" w:rsidRPr="00147B59">
              <w:rPr>
                <w:rFonts w:cs="Calibri"/>
                <w:sz w:val="22"/>
              </w:rPr>
              <w:t xml:space="preserve"> </w:t>
            </w:r>
            <w:r w:rsidR="00335B65">
              <w:rPr>
                <w:rFonts w:cs="Calibri"/>
                <w:sz w:val="22"/>
              </w:rPr>
              <w:t>MIĘDZY NAMI, ŚMIGLANAMI: budowanie więzi społecznych</w:t>
            </w:r>
          </w:p>
        </w:tc>
      </w:tr>
      <w:tr w:rsidR="00C35A09" w:rsidRPr="00147B59" w14:paraId="7D9296A3" w14:textId="77777777" w:rsidTr="00FC7B5F">
        <w:trPr>
          <w:trHeight w:val="539"/>
        </w:trPr>
        <w:tc>
          <w:tcPr>
            <w:tcW w:w="902" w:type="pct"/>
            <w:shd w:val="clear" w:color="auto" w:fill="C6E3FF"/>
          </w:tcPr>
          <w:p w14:paraId="06570E42" w14:textId="4E611CB6" w:rsidR="00C35A09" w:rsidRPr="00147B59" w:rsidRDefault="00C35A09" w:rsidP="0009642B">
            <w:pPr>
              <w:spacing w:before="100" w:after="100"/>
              <w:jc w:val="center"/>
              <w:rPr>
                <w:rFonts w:cs="Calibri"/>
                <w:sz w:val="22"/>
              </w:rPr>
            </w:pPr>
            <w:r w:rsidRPr="00147B59">
              <w:rPr>
                <w:rFonts w:cs="Calibri"/>
                <w:sz w:val="22"/>
              </w:rPr>
              <w:t>Kierunek 1.1.</w:t>
            </w:r>
          </w:p>
        </w:tc>
        <w:tc>
          <w:tcPr>
            <w:tcW w:w="4098" w:type="pct"/>
          </w:tcPr>
          <w:p w14:paraId="54CAA7C2" w14:textId="7BEB97EC" w:rsidR="00C35A09" w:rsidRPr="00147B59" w:rsidRDefault="00335B65" w:rsidP="00306350">
            <w:pPr>
              <w:spacing w:before="100" w:after="100"/>
              <w:jc w:val="both"/>
              <w:rPr>
                <w:rFonts w:cs="Calibri"/>
                <w:sz w:val="22"/>
              </w:rPr>
            </w:pPr>
            <w:r>
              <w:rPr>
                <w:rFonts w:cs="Calibri"/>
                <w:sz w:val="22"/>
              </w:rPr>
              <w:t>Integracja międzypokoleniowa</w:t>
            </w:r>
            <w:r w:rsidR="00FC7B5F">
              <w:rPr>
                <w:rFonts w:cs="Calibri"/>
                <w:sz w:val="22"/>
              </w:rPr>
              <w:t xml:space="preserve"> i wspieranie włączenia społecznego</w:t>
            </w:r>
          </w:p>
        </w:tc>
      </w:tr>
      <w:tr w:rsidR="00C35A09" w:rsidRPr="00147B59" w14:paraId="3658864E" w14:textId="77777777" w:rsidTr="00FC7B5F">
        <w:trPr>
          <w:trHeight w:val="539"/>
        </w:trPr>
        <w:tc>
          <w:tcPr>
            <w:tcW w:w="902" w:type="pct"/>
            <w:shd w:val="clear" w:color="auto" w:fill="C6E3FF"/>
          </w:tcPr>
          <w:p w14:paraId="7BA9F142" w14:textId="7E97467C" w:rsidR="00C35A09" w:rsidRPr="00147B59" w:rsidRDefault="00C35A09" w:rsidP="0009642B">
            <w:pPr>
              <w:spacing w:before="100" w:after="100"/>
              <w:jc w:val="center"/>
              <w:rPr>
                <w:rFonts w:cs="Calibri"/>
                <w:sz w:val="22"/>
              </w:rPr>
            </w:pPr>
            <w:r w:rsidRPr="00147B59">
              <w:rPr>
                <w:rFonts w:cs="Calibri"/>
                <w:sz w:val="22"/>
              </w:rPr>
              <w:t>Kierunek 1.2.</w:t>
            </w:r>
          </w:p>
        </w:tc>
        <w:tc>
          <w:tcPr>
            <w:tcW w:w="4098" w:type="pct"/>
          </w:tcPr>
          <w:p w14:paraId="41996F88" w14:textId="01EBBD07" w:rsidR="00C35A09" w:rsidRPr="00147B59" w:rsidRDefault="00335B65" w:rsidP="00306350">
            <w:pPr>
              <w:spacing w:before="100" w:after="100"/>
              <w:jc w:val="both"/>
              <w:rPr>
                <w:rFonts w:cs="Calibri"/>
                <w:sz w:val="22"/>
              </w:rPr>
            </w:pPr>
            <w:r>
              <w:rPr>
                <w:rFonts w:cs="Calibri"/>
                <w:sz w:val="22"/>
              </w:rPr>
              <w:t>Poprawa dostępności i jakości oferty sportowo-rekreacyjnej dedykowanej różnym grupom wiekowym</w:t>
            </w:r>
          </w:p>
        </w:tc>
      </w:tr>
      <w:tr w:rsidR="00C35A09" w:rsidRPr="00147B59" w14:paraId="157BDC3B" w14:textId="77777777" w:rsidTr="00FC7B5F">
        <w:trPr>
          <w:trHeight w:val="539"/>
        </w:trPr>
        <w:tc>
          <w:tcPr>
            <w:tcW w:w="902" w:type="pct"/>
            <w:shd w:val="clear" w:color="auto" w:fill="C6E3FF"/>
          </w:tcPr>
          <w:p w14:paraId="30A57BE4" w14:textId="0C77F11F" w:rsidR="00C35A09" w:rsidRPr="00147B59" w:rsidRDefault="00C35A09" w:rsidP="0009642B">
            <w:pPr>
              <w:spacing w:before="100" w:after="100"/>
              <w:jc w:val="center"/>
              <w:rPr>
                <w:rFonts w:cs="Calibri"/>
                <w:sz w:val="22"/>
              </w:rPr>
            </w:pPr>
            <w:r w:rsidRPr="00147B59">
              <w:rPr>
                <w:rFonts w:cs="Calibri"/>
                <w:sz w:val="22"/>
              </w:rPr>
              <w:t>Kierunek 1.</w:t>
            </w:r>
            <w:r w:rsidR="004D21B0" w:rsidRPr="00147B59">
              <w:rPr>
                <w:rFonts w:cs="Calibri"/>
                <w:sz w:val="22"/>
              </w:rPr>
              <w:t>3</w:t>
            </w:r>
            <w:r w:rsidRPr="00147B59">
              <w:rPr>
                <w:rFonts w:cs="Calibri"/>
                <w:sz w:val="22"/>
              </w:rPr>
              <w:t>.</w:t>
            </w:r>
          </w:p>
        </w:tc>
        <w:tc>
          <w:tcPr>
            <w:tcW w:w="4098" w:type="pct"/>
          </w:tcPr>
          <w:p w14:paraId="578E9F23" w14:textId="77FA854F" w:rsidR="00C35A09" w:rsidRPr="00147B59" w:rsidRDefault="00335B65" w:rsidP="0009642B">
            <w:pPr>
              <w:spacing w:before="100" w:after="100"/>
              <w:jc w:val="both"/>
              <w:rPr>
                <w:rFonts w:cs="Calibri"/>
                <w:sz w:val="22"/>
              </w:rPr>
            </w:pPr>
            <w:r>
              <w:rPr>
                <w:rFonts w:cs="Calibri"/>
                <w:sz w:val="22"/>
              </w:rPr>
              <w:t>Poprawa dostępności i jakości oferty kulturalno-edukacyjnej dedykowanej różnym grupom wiekowym</w:t>
            </w:r>
          </w:p>
        </w:tc>
      </w:tr>
      <w:tr w:rsidR="008B01B0" w:rsidRPr="00147B59" w14:paraId="40D84733" w14:textId="77777777" w:rsidTr="00FC7B5F">
        <w:trPr>
          <w:trHeight w:val="539"/>
        </w:trPr>
        <w:tc>
          <w:tcPr>
            <w:tcW w:w="902" w:type="pct"/>
            <w:shd w:val="clear" w:color="auto" w:fill="C6E3FF"/>
          </w:tcPr>
          <w:p w14:paraId="4BBC8718" w14:textId="7069DF4A" w:rsidR="008B01B0" w:rsidRPr="00147B59" w:rsidRDefault="008B01B0" w:rsidP="0009642B">
            <w:pPr>
              <w:spacing w:before="100" w:after="100"/>
              <w:jc w:val="center"/>
              <w:rPr>
                <w:rFonts w:cs="Calibri"/>
                <w:sz w:val="22"/>
              </w:rPr>
            </w:pPr>
            <w:r w:rsidRPr="00147B59">
              <w:rPr>
                <w:rFonts w:cs="Calibri"/>
                <w:sz w:val="22"/>
              </w:rPr>
              <w:t>Kierunek 1.</w:t>
            </w:r>
            <w:r w:rsidR="004D21B0" w:rsidRPr="00147B59">
              <w:rPr>
                <w:rFonts w:cs="Calibri"/>
                <w:sz w:val="22"/>
              </w:rPr>
              <w:t>4</w:t>
            </w:r>
            <w:r w:rsidRPr="00147B59">
              <w:rPr>
                <w:rFonts w:cs="Calibri"/>
                <w:sz w:val="22"/>
              </w:rPr>
              <w:t>.</w:t>
            </w:r>
          </w:p>
        </w:tc>
        <w:tc>
          <w:tcPr>
            <w:tcW w:w="4098" w:type="pct"/>
          </w:tcPr>
          <w:p w14:paraId="1A977E62" w14:textId="373C8AEC" w:rsidR="008B01B0" w:rsidRPr="00147B59" w:rsidRDefault="00662391" w:rsidP="0009642B">
            <w:pPr>
              <w:spacing w:before="100" w:after="100"/>
              <w:jc w:val="both"/>
              <w:rPr>
                <w:rFonts w:cs="Calibri"/>
                <w:sz w:val="22"/>
              </w:rPr>
            </w:pPr>
            <w:r>
              <w:rPr>
                <w:rFonts w:cs="Calibri"/>
                <w:sz w:val="22"/>
              </w:rPr>
              <w:t>Kształtowanie postaw obywatelskich</w:t>
            </w:r>
          </w:p>
        </w:tc>
      </w:tr>
      <w:tr w:rsidR="00A113E8" w:rsidRPr="00147B59" w14:paraId="73CF9A80" w14:textId="77777777" w:rsidTr="00FC7B5F">
        <w:trPr>
          <w:trHeight w:val="70"/>
        </w:trPr>
        <w:tc>
          <w:tcPr>
            <w:tcW w:w="5000" w:type="pct"/>
            <w:gridSpan w:val="2"/>
            <w:shd w:val="clear" w:color="auto" w:fill="C6E3FF"/>
          </w:tcPr>
          <w:p w14:paraId="0A5ED9A1" w14:textId="3692BA20" w:rsidR="00A113E8" w:rsidRPr="00147B59" w:rsidRDefault="00335B65" w:rsidP="00795FF7">
            <w:pPr>
              <w:spacing w:before="100" w:after="100"/>
              <w:jc w:val="center"/>
              <w:rPr>
                <w:rFonts w:cs="Calibri"/>
                <w:color w:val="FFFFFF" w:themeColor="background1"/>
                <w:sz w:val="22"/>
              </w:rPr>
            </w:pPr>
            <w:r w:rsidRPr="00335B65">
              <w:rPr>
                <w:rFonts w:cs="Calibri"/>
                <w:color w:val="000000" w:themeColor="text1"/>
                <w:sz w:val="22"/>
              </w:rPr>
              <w:t>CEL 2:</w:t>
            </w:r>
            <w:r w:rsidR="00396A04">
              <w:rPr>
                <w:rFonts w:cs="Calibri"/>
                <w:color w:val="000000" w:themeColor="text1"/>
                <w:sz w:val="22"/>
              </w:rPr>
              <w:t xml:space="preserve"> </w:t>
            </w:r>
            <w:r w:rsidR="00FC7B5F">
              <w:rPr>
                <w:rFonts w:cs="Calibri"/>
                <w:color w:val="000000" w:themeColor="text1"/>
                <w:sz w:val="22"/>
              </w:rPr>
              <w:t xml:space="preserve">MIASTO WIATRAKÓW: </w:t>
            </w:r>
            <w:r w:rsidR="00662391">
              <w:rPr>
                <w:rFonts w:cs="Calibri"/>
                <w:color w:val="000000" w:themeColor="text1"/>
                <w:sz w:val="22"/>
              </w:rPr>
              <w:t>rozwój dziedzictwa lokalnego i kultury</w:t>
            </w:r>
          </w:p>
        </w:tc>
      </w:tr>
      <w:tr w:rsidR="008B01B0" w:rsidRPr="00147B59" w14:paraId="304BE93D" w14:textId="77777777" w:rsidTr="00FC7B5F">
        <w:trPr>
          <w:trHeight w:val="539"/>
        </w:trPr>
        <w:tc>
          <w:tcPr>
            <w:tcW w:w="902" w:type="pct"/>
            <w:shd w:val="clear" w:color="auto" w:fill="C6E3FF"/>
          </w:tcPr>
          <w:p w14:paraId="7E67165C" w14:textId="5EDE6EDA" w:rsidR="008B01B0" w:rsidRPr="00147B59" w:rsidRDefault="008B01B0" w:rsidP="0009642B">
            <w:pPr>
              <w:spacing w:before="100" w:after="100"/>
              <w:jc w:val="center"/>
              <w:rPr>
                <w:rFonts w:cs="Calibri"/>
                <w:sz w:val="22"/>
              </w:rPr>
            </w:pPr>
            <w:r w:rsidRPr="00147B59">
              <w:rPr>
                <w:rFonts w:cs="Calibri"/>
                <w:sz w:val="22"/>
              </w:rPr>
              <w:t>Kierunek 2.1.</w:t>
            </w:r>
          </w:p>
        </w:tc>
        <w:tc>
          <w:tcPr>
            <w:tcW w:w="4098" w:type="pct"/>
          </w:tcPr>
          <w:p w14:paraId="53D1BCFC" w14:textId="7CF8B16D" w:rsidR="008B01B0" w:rsidRPr="00147B59" w:rsidRDefault="00662391" w:rsidP="003E4436">
            <w:pPr>
              <w:spacing w:before="100" w:after="100"/>
              <w:jc w:val="both"/>
              <w:rPr>
                <w:rFonts w:cs="Calibri"/>
                <w:sz w:val="22"/>
              </w:rPr>
            </w:pPr>
            <w:r>
              <w:rPr>
                <w:rFonts w:cs="Calibri"/>
                <w:sz w:val="22"/>
              </w:rPr>
              <w:t>Rewitalizacja obiektów zabytkowych i cennych kulturowo</w:t>
            </w:r>
          </w:p>
        </w:tc>
      </w:tr>
      <w:tr w:rsidR="008B01B0" w:rsidRPr="00147B59" w14:paraId="0FFE8235" w14:textId="77777777" w:rsidTr="00FC7B5F">
        <w:trPr>
          <w:trHeight w:val="539"/>
        </w:trPr>
        <w:tc>
          <w:tcPr>
            <w:tcW w:w="902" w:type="pct"/>
            <w:shd w:val="clear" w:color="auto" w:fill="C6E3FF"/>
          </w:tcPr>
          <w:p w14:paraId="6B3F8CE5" w14:textId="164F8F45" w:rsidR="008B01B0" w:rsidRPr="00147B59" w:rsidRDefault="008B01B0" w:rsidP="0009642B">
            <w:pPr>
              <w:spacing w:before="100" w:after="100"/>
              <w:jc w:val="center"/>
              <w:rPr>
                <w:rFonts w:cs="Calibri"/>
                <w:sz w:val="22"/>
              </w:rPr>
            </w:pPr>
            <w:r w:rsidRPr="00147B59">
              <w:rPr>
                <w:rFonts w:cs="Calibri"/>
                <w:sz w:val="22"/>
              </w:rPr>
              <w:t>Kierunek 2.2.</w:t>
            </w:r>
          </w:p>
        </w:tc>
        <w:tc>
          <w:tcPr>
            <w:tcW w:w="4098" w:type="pct"/>
          </w:tcPr>
          <w:p w14:paraId="000D0ED4" w14:textId="55190B0D" w:rsidR="008B01B0" w:rsidRPr="00147B59" w:rsidRDefault="00662391" w:rsidP="0009642B">
            <w:pPr>
              <w:spacing w:before="100" w:after="100"/>
              <w:jc w:val="both"/>
              <w:rPr>
                <w:rFonts w:cs="Calibri"/>
                <w:sz w:val="22"/>
              </w:rPr>
            </w:pPr>
            <w:r>
              <w:rPr>
                <w:rFonts w:cs="Calibri"/>
                <w:sz w:val="22"/>
              </w:rPr>
              <w:t>Wsparcie i ochrona dziedzictwa lokalnego</w:t>
            </w:r>
          </w:p>
        </w:tc>
      </w:tr>
      <w:tr w:rsidR="008B01B0" w:rsidRPr="00147B59" w14:paraId="447AF338" w14:textId="77777777" w:rsidTr="00FC7B5F">
        <w:trPr>
          <w:trHeight w:val="539"/>
        </w:trPr>
        <w:tc>
          <w:tcPr>
            <w:tcW w:w="902" w:type="pct"/>
            <w:shd w:val="clear" w:color="auto" w:fill="C6E3FF"/>
          </w:tcPr>
          <w:p w14:paraId="31D5DEA8" w14:textId="0537F707" w:rsidR="008B01B0" w:rsidRPr="00147B59" w:rsidRDefault="008B01B0" w:rsidP="0009642B">
            <w:pPr>
              <w:spacing w:before="100" w:after="100"/>
              <w:jc w:val="center"/>
              <w:rPr>
                <w:rFonts w:cs="Calibri"/>
                <w:sz w:val="22"/>
              </w:rPr>
            </w:pPr>
            <w:r w:rsidRPr="00147B59">
              <w:rPr>
                <w:rFonts w:cs="Calibri"/>
                <w:sz w:val="22"/>
              </w:rPr>
              <w:t>Kierunek 2.3.</w:t>
            </w:r>
          </w:p>
        </w:tc>
        <w:tc>
          <w:tcPr>
            <w:tcW w:w="4098" w:type="pct"/>
          </w:tcPr>
          <w:p w14:paraId="74CBAB63" w14:textId="391C5054" w:rsidR="008B01B0" w:rsidRPr="00147B59" w:rsidRDefault="00FC7B5F" w:rsidP="00306350">
            <w:pPr>
              <w:spacing w:before="100" w:after="100"/>
              <w:jc w:val="both"/>
              <w:rPr>
                <w:rFonts w:cs="Calibri"/>
                <w:sz w:val="22"/>
              </w:rPr>
            </w:pPr>
            <w:r>
              <w:rPr>
                <w:rFonts w:cs="Calibri"/>
                <w:sz w:val="22"/>
              </w:rPr>
              <w:t>Promocja walorów historyczno-kulturowych</w:t>
            </w:r>
          </w:p>
        </w:tc>
      </w:tr>
      <w:tr w:rsidR="00DE4B55" w:rsidRPr="00147B59" w14:paraId="1CF2F219" w14:textId="77777777" w:rsidTr="00FC7B5F">
        <w:trPr>
          <w:trHeight w:val="539"/>
        </w:trPr>
        <w:tc>
          <w:tcPr>
            <w:tcW w:w="902" w:type="pct"/>
            <w:shd w:val="clear" w:color="auto" w:fill="C6E3FF"/>
          </w:tcPr>
          <w:p w14:paraId="1B31347D" w14:textId="59B30A29" w:rsidR="00DE4B55" w:rsidRPr="00147B59" w:rsidRDefault="00DE4B55" w:rsidP="0009642B">
            <w:pPr>
              <w:spacing w:before="100" w:after="100"/>
              <w:jc w:val="center"/>
              <w:rPr>
                <w:rFonts w:cs="Calibri"/>
                <w:sz w:val="22"/>
              </w:rPr>
            </w:pPr>
            <w:r w:rsidRPr="00147B59">
              <w:rPr>
                <w:rFonts w:cs="Calibri"/>
                <w:sz w:val="22"/>
              </w:rPr>
              <w:t>Kierunek 2.</w:t>
            </w:r>
            <w:r w:rsidR="008B2CD9" w:rsidRPr="00147B59">
              <w:rPr>
                <w:rFonts w:cs="Calibri"/>
                <w:sz w:val="22"/>
              </w:rPr>
              <w:t>4</w:t>
            </w:r>
            <w:r w:rsidRPr="00147B59">
              <w:rPr>
                <w:rFonts w:cs="Calibri"/>
                <w:sz w:val="22"/>
              </w:rPr>
              <w:t>.</w:t>
            </w:r>
          </w:p>
        </w:tc>
        <w:tc>
          <w:tcPr>
            <w:tcW w:w="4098" w:type="pct"/>
          </w:tcPr>
          <w:p w14:paraId="49B76D8F" w14:textId="301C0063" w:rsidR="00DE4B55" w:rsidRPr="00147B59" w:rsidRDefault="00662391" w:rsidP="00306350">
            <w:pPr>
              <w:spacing w:before="100" w:after="100"/>
              <w:jc w:val="both"/>
              <w:rPr>
                <w:rFonts w:cs="Calibri"/>
                <w:sz w:val="22"/>
              </w:rPr>
            </w:pPr>
            <w:r>
              <w:rPr>
                <w:rFonts w:cs="Calibri"/>
                <w:sz w:val="22"/>
              </w:rPr>
              <w:t>Kształtowanie tożsamości lokalnej w oparciu o elementy dziedzictwa kulturowego</w:t>
            </w:r>
          </w:p>
        </w:tc>
      </w:tr>
      <w:tr w:rsidR="00DE4B55" w:rsidRPr="00147B59" w14:paraId="26DA7FA7" w14:textId="77777777" w:rsidTr="00FC7B5F">
        <w:trPr>
          <w:trHeight w:val="70"/>
        </w:trPr>
        <w:tc>
          <w:tcPr>
            <w:tcW w:w="5000" w:type="pct"/>
            <w:gridSpan w:val="2"/>
            <w:shd w:val="clear" w:color="auto" w:fill="C6E3FF"/>
          </w:tcPr>
          <w:p w14:paraId="6EDCC766" w14:textId="254A1C58" w:rsidR="00DE4B55" w:rsidRPr="00147B59" w:rsidRDefault="00A048B0" w:rsidP="006E550A">
            <w:pPr>
              <w:spacing w:before="100" w:after="100"/>
              <w:jc w:val="center"/>
              <w:rPr>
                <w:rFonts w:cs="Calibri"/>
                <w:color w:val="FFFFFF" w:themeColor="background1"/>
                <w:sz w:val="22"/>
              </w:rPr>
            </w:pPr>
            <w:r w:rsidRPr="00A1362D">
              <w:rPr>
                <w:rFonts w:cs="Calibri"/>
                <w:color w:val="000000" w:themeColor="text1"/>
                <w:sz w:val="22"/>
              </w:rPr>
              <w:t>CEL 3:</w:t>
            </w:r>
            <w:r w:rsidR="00795FF7" w:rsidRPr="00A1362D">
              <w:rPr>
                <w:rFonts w:cs="Calibri"/>
                <w:color w:val="000000" w:themeColor="text1"/>
                <w:sz w:val="22"/>
              </w:rPr>
              <w:t xml:space="preserve"> </w:t>
            </w:r>
            <w:r w:rsidR="00662391">
              <w:rPr>
                <w:rFonts w:cs="Calibri"/>
                <w:color w:val="000000" w:themeColor="text1"/>
                <w:sz w:val="22"/>
              </w:rPr>
              <w:t>ŚREDNIOWIECZNE UKŁADY: poprawa jakości przestrzeni publicznych</w:t>
            </w:r>
          </w:p>
        </w:tc>
      </w:tr>
      <w:tr w:rsidR="00B66CE7" w:rsidRPr="00147B59" w14:paraId="76A0B836" w14:textId="77777777" w:rsidTr="00FC7B5F">
        <w:trPr>
          <w:trHeight w:val="539"/>
        </w:trPr>
        <w:tc>
          <w:tcPr>
            <w:tcW w:w="902" w:type="pct"/>
            <w:shd w:val="clear" w:color="auto" w:fill="C6E3FF"/>
          </w:tcPr>
          <w:p w14:paraId="04E68C1C" w14:textId="0CD80EA0" w:rsidR="00B66CE7" w:rsidRPr="00147B59" w:rsidRDefault="00B66CE7" w:rsidP="0009642B">
            <w:pPr>
              <w:spacing w:before="100" w:after="100"/>
              <w:jc w:val="center"/>
              <w:rPr>
                <w:rFonts w:cs="Calibri"/>
                <w:sz w:val="22"/>
              </w:rPr>
            </w:pPr>
            <w:r w:rsidRPr="00147B59">
              <w:rPr>
                <w:rFonts w:cs="Calibri"/>
                <w:sz w:val="22"/>
              </w:rPr>
              <w:t>Kierunek 3.</w:t>
            </w:r>
            <w:r w:rsidR="00147B59">
              <w:rPr>
                <w:rFonts w:cs="Calibri"/>
                <w:sz w:val="22"/>
              </w:rPr>
              <w:t>1</w:t>
            </w:r>
            <w:r w:rsidRPr="00147B59">
              <w:rPr>
                <w:rFonts w:cs="Calibri"/>
                <w:sz w:val="22"/>
              </w:rPr>
              <w:t>.</w:t>
            </w:r>
          </w:p>
        </w:tc>
        <w:tc>
          <w:tcPr>
            <w:tcW w:w="4098" w:type="pct"/>
          </w:tcPr>
          <w:p w14:paraId="1B99CED6" w14:textId="4C01D8AC" w:rsidR="00B66CE7" w:rsidRPr="00147B59" w:rsidRDefault="00662391" w:rsidP="0009642B">
            <w:pPr>
              <w:spacing w:before="100" w:after="100"/>
              <w:jc w:val="both"/>
              <w:rPr>
                <w:rFonts w:cs="Calibri"/>
                <w:sz w:val="22"/>
              </w:rPr>
            </w:pPr>
            <w:r>
              <w:rPr>
                <w:rFonts w:cs="Calibri"/>
                <w:sz w:val="22"/>
              </w:rPr>
              <w:t>Poprawa dostępności przestrzeni i obiektów publicznych</w:t>
            </w:r>
          </w:p>
        </w:tc>
      </w:tr>
      <w:tr w:rsidR="00B66CE7" w:rsidRPr="00147B59" w14:paraId="2C1C2209" w14:textId="77777777" w:rsidTr="00FC7B5F">
        <w:trPr>
          <w:trHeight w:val="539"/>
        </w:trPr>
        <w:tc>
          <w:tcPr>
            <w:tcW w:w="902" w:type="pct"/>
            <w:shd w:val="clear" w:color="auto" w:fill="C6E3FF"/>
          </w:tcPr>
          <w:p w14:paraId="0EC7F2F8" w14:textId="75FD9B82" w:rsidR="00B66CE7" w:rsidRPr="00147B59" w:rsidRDefault="00B66CE7" w:rsidP="0009642B">
            <w:pPr>
              <w:spacing w:before="100" w:after="100"/>
              <w:jc w:val="center"/>
              <w:rPr>
                <w:rFonts w:cs="Calibri"/>
                <w:sz w:val="22"/>
              </w:rPr>
            </w:pPr>
            <w:r w:rsidRPr="00147B59">
              <w:rPr>
                <w:rFonts w:cs="Calibri"/>
                <w:sz w:val="22"/>
              </w:rPr>
              <w:t>Kierunek 3.</w:t>
            </w:r>
            <w:r w:rsidR="00147B59">
              <w:rPr>
                <w:rFonts w:cs="Calibri"/>
                <w:sz w:val="22"/>
              </w:rPr>
              <w:t>2</w:t>
            </w:r>
            <w:r w:rsidRPr="00147B59">
              <w:rPr>
                <w:rFonts w:cs="Calibri"/>
                <w:sz w:val="22"/>
              </w:rPr>
              <w:t>.</w:t>
            </w:r>
          </w:p>
        </w:tc>
        <w:tc>
          <w:tcPr>
            <w:tcW w:w="4098" w:type="pct"/>
          </w:tcPr>
          <w:p w14:paraId="27C0D79B" w14:textId="63489259" w:rsidR="00B66CE7" w:rsidRPr="00147B59" w:rsidRDefault="00662391" w:rsidP="00306350">
            <w:pPr>
              <w:spacing w:before="100" w:after="100"/>
              <w:jc w:val="both"/>
              <w:rPr>
                <w:rFonts w:cs="Calibri"/>
                <w:sz w:val="22"/>
              </w:rPr>
            </w:pPr>
            <w:r>
              <w:rPr>
                <w:rFonts w:cs="Calibri"/>
                <w:sz w:val="22"/>
              </w:rPr>
              <w:t>Zwiększenie wykorzystania istniejących obiektów publicznych</w:t>
            </w:r>
          </w:p>
        </w:tc>
      </w:tr>
      <w:tr w:rsidR="00B66CE7" w:rsidRPr="00147B59" w14:paraId="08F54DE0" w14:textId="77777777" w:rsidTr="00FC7B5F">
        <w:trPr>
          <w:trHeight w:val="539"/>
        </w:trPr>
        <w:tc>
          <w:tcPr>
            <w:tcW w:w="902" w:type="pct"/>
            <w:shd w:val="clear" w:color="auto" w:fill="C6E3FF"/>
          </w:tcPr>
          <w:p w14:paraId="2F76E73A" w14:textId="6D7C7483" w:rsidR="00B66CE7" w:rsidRPr="00147B59" w:rsidRDefault="00B66CE7" w:rsidP="0009642B">
            <w:pPr>
              <w:spacing w:before="100" w:after="100"/>
              <w:jc w:val="center"/>
              <w:rPr>
                <w:rFonts w:cs="Calibri"/>
                <w:sz w:val="22"/>
              </w:rPr>
            </w:pPr>
            <w:r w:rsidRPr="00147B59">
              <w:rPr>
                <w:rFonts w:cs="Calibri"/>
                <w:sz w:val="22"/>
              </w:rPr>
              <w:t>Kierunek 3.</w:t>
            </w:r>
            <w:r w:rsidR="00147B59">
              <w:rPr>
                <w:rFonts w:cs="Calibri"/>
                <w:sz w:val="22"/>
              </w:rPr>
              <w:t>3</w:t>
            </w:r>
            <w:r w:rsidRPr="00147B59">
              <w:rPr>
                <w:rFonts w:cs="Calibri"/>
                <w:sz w:val="22"/>
              </w:rPr>
              <w:t>.</w:t>
            </w:r>
          </w:p>
        </w:tc>
        <w:tc>
          <w:tcPr>
            <w:tcW w:w="4098" w:type="pct"/>
          </w:tcPr>
          <w:p w14:paraId="7F916C51" w14:textId="44387B18" w:rsidR="00B66CE7" w:rsidRPr="00147B59" w:rsidRDefault="00662391" w:rsidP="0009642B">
            <w:pPr>
              <w:spacing w:before="100" w:after="100"/>
              <w:jc w:val="both"/>
              <w:rPr>
                <w:rFonts w:cs="Calibri"/>
                <w:sz w:val="22"/>
              </w:rPr>
            </w:pPr>
            <w:r>
              <w:rPr>
                <w:rFonts w:cs="Calibri"/>
                <w:sz w:val="22"/>
              </w:rPr>
              <w:t>Kreowanie miejsc sprzyjających integracji społecznej</w:t>
            </w:r>
          </w:p>
        </w:tc>
      </w:tr>
      <w:tr w:rsidR="001F22EE" w:rsidRPr="00147B59" w14:paraId="1F9EF70A" w14:textId="77777777" w:rsidTr="00FC7B5F">
        <w:trPr>
          <w:trHeight w:val="539"/>
        </w:trPr>
        <w:tc>
          <w:tcPr>
            <w:tcW w:w="902" w:type="pct"/>
            <w:shd w:val="clear" w:color="auto" w:fill="C6E3FF"/>
          </w:tcPr>
          <w:p w14:paraId="0008386C" w14:textId="068E5484" w:rsidR="001F22EE" w:rsidRPr="00147B59" w:rsidRDefault="001F22EE" w:rsidP="0009642B">
            <w:pPr>
              <w:spacing w:before="100" w:after="100"/>
              <w:jc w:val="center"/>
              <w:rPr>
                <w:rFonts w:cs="Calibri"/>
                <w:sz w:val="22"/>
              </w:rPr>
            </w:pPr>
            <w:r w:rsidRPr="00147B59">
              <w:rPr>
                <w:rFonts w:cs="Calibri"/>
                <w:sz w:val="22"/>
              </w:rPr>
              <w:t>Kierunek 3.</w:t>
            </w:r>
            <w:r w:rsidR="00147B59">
              <w:rPr>
                <w:rFonts w:cs="Calibri"/>
                <w:sz w:val="22"/>
              </w:rPr>
              <w:t>4</w:t>
            </w:r>
            <w:r w:rsidRPr="00147B59">
              <w:rPr>
                <w:rFonts w:cs="Calibri"/>
                <w:sz w:val="22"/>
              </w:rPr>
              <w:t>.</w:t>
            </w:r>
          </w:p>
        </w:tc>
        <w:tc>
          <w:tcPr>
            <w:tcW w:w="4098" w:type="pct"/>
          </w:tcPr>
          <w:p w14:paraId="56694593" w14:textId="6689EF62" w:rsidR="001F22EE" w:rsidRPr="00147B59" w:rsidRDefault="00C040A5" w:rsidP="0009642B">
            <w:pPr>
              <w:spacing w:before="100" w:after="100"/>
              <w:jc w:val="both"/>
              <w:rPr>
                <w:rFonts w:cs="Calibri"/>
                <w:sz w:val="22"/>
              </w:rPr>
            </w:pPr>
            <w:r>
              <w:rPr>
                <w:rFonts w:cs="Calibri"/>
                <w:sz w:val="22"/>
              </w:rPr>
              <w:t>Poprawa różnorodności ekosystemów – rewaloryzacja terenów zieleni</w:t>
            </w:r>
          </w:p>
        </w:tc>
      </w:tr>
      <w:tr w:rsidR="00ED36B7" w:rsidRPr="00147B59" w14:paraId="43AF0D66" w14:textId="77777777" w:rsidTr="00FC7B5F">
        <w:trPr>
          <w:trHeight w:val="539"/>
        </w:trPr>
        <w:tc>
          <w:tcPr>
            <w:tcW w:w="902" w:type="pct"/>
            <w:shd w:val="clear" w:color="auto" w:fill="C6E3FF"/>
          </w:tcPr>
          <w:p w14:paraId="1A4129B8" w14:textId="28B3425E" w:rsidR="00ED36B7" w:rsidRPr="00147B59" w:rsidRDefault="00ED36B7" w:rsidP="0009642B">
            <w:pPr>
              <w:spacing w:before="100" w:after="100"/>
              <w:jc w:val="center"/>
              <w:rPr>
                <w:rFonts w:cs="Calibri"/>
                <w:sz w:val="22"/>
              </w:rPr>
            </w:pPr>
            <w:r w:rsidRPr="00147B59">
              <w:rPr>
                <w:rFonts w:cs="Calibri"/>
                <w:sz w:val="22"/>
              </w:rPr>
              <w:t>Kierunek 3.</w:t>
            </w:r>
            <w:r>
              <w:rPr>
                <w:rFonts w:cs="Calibri"/>
                <w:sz w:val="22"/>
              </w:rPr>
              <w:t>5.</w:t>
            </w:r>
          </w:p>
        </w:tc>
        <w:tc>
          <w:tcPr>
            <w:tcW w:w="4098" w:type="pct"/>
          </w:tcPr>
          <w:p w14:paraId="50EA32E3" w14:textId="3B774958" w:rsidR="00ED36B7" w:rsidRPr="00147B59" w:rsidRDefault="00C040A5" w:rsidP="0009642B">
            <w:pPr>
              <w:spacing w:before="100" w:after="100"/>
              <w:jc w:val="both"/>
              <w:rPr>
                <w:rFonts w:cs="Calibri"/>
                <w:sz w:val="22"/>
              </w:rPr>
            </w:pPr>
            <w:r>
              <w:rPr>
                <w:rFonts w:cs="Calibri"/>
                <w:sz w:val="22"/>
              </w:rPr>
              <w:t>Poprawa jakości powietrza i estetyki budynków publicznych, poprzez ich modernizację</w:t>
            </w:r>
          </w:p>
        </w:tc>
      </w:tr>
    </w:tbl>
    <w:bookmarkEnd w:id="68"/>
    <w:p w14:paraId="3EDDF90A" w14:textId="732D20CD" w:rsidR="00022409" w:rsidRPr="001E4819" w:rsidRDefault="00580B53" w:rsidP="00E72D03">
      <w:pPr>
        <w:pStyle w:val="Legenda"/>
        <w:spacing w:after="100"/>
        <w:rPr>
          <w:rFonts w:cs="Calibri"/>
        </w:rPr>
      </w:pPr>
      <w:r w:rsidRPr="00CF7017">
        <w:rPr>
          <w:rFonts w:cs="Calibri"/>
          <w:bCs/>
        </w:rPr>
        <w:t>Źródło:</w:t>
      </w:r>
      <w:r w:rsidRPr="00CF7017">
        <w:rPr>
          <w:rFonts w:cs="Calibri"/>
        </w:rPr>
        <w:t xml:space="preserve"> </w:t>
      </w:r>
      <w:r w:rsidRPr="00CF7017">
        <w:rPr>
          <w:rFonts w:cs="Calibri"/>
          <w:b w:val="0"/>
          <w:bCs/>
        </w:rPr>
        <w:t>opracowanie własne.</w:t>
      </w:r>
      <w:r w:rsidR="00022409" w:rsidRPr="001E4819">
        <w:rPr>
          <w:rFonts w:cs="Calibri"/>
        </w:rPr>
        <w:br w:type="page"/>
      </w:r>
    </w:p>
    <w:p w14:paraId="181E959E" w14:textId="4EAAD27F" w:rsidR="00174304" w:rsidRPr="001E4819" w:rsidRDefault="006B1645" w:rsidP="00E72D03">
      <w:pPr>
        <w:pStyle w:val="Nagwek1"/>
        <w:numPr>
          <w:ilvl w:val="0"/>
          <w:numId w:val="1"/>
        </w:numPr>
        <w:spacing w:after="100"/>
        <w:rPr>
          <w:rFonts w:cs="Calibri"/>
        </w:rPr>
      </w:pPr>
      <w:bookmarkStart w:id="69" w:name="_Toc165990143"/>
      <w:r w:rsidRPr="001E4819">
        <w:rPr>
          <w:rFonts w:cs="Calibri"/>
        </w:rPr>
        <w:lastRenderedPageBreak/>
        <w:t>Opis przedsięwzięć rewitalizacyjnych</w:t>
      </w:r>
      <w:bookmarkEnd w:id="69"/>
    </w:p>
    <w:p w14:paraId="685E91E8" w14:textId="58B5964A" w:rsidR="00054A2A" w:rsidRPr="001E4819" w:rsidRDefault="00054A2A" w:rsidP="00E72D03">
      <w:pPr>
        <w:spacing w:after="100"/>
        <w:jc w:val="both"/>
        <w:rPr>
          <w:rFonts w:cs="Calibri"/>
        </w:rPr>
      </w:pPr>
    </w:p>
    <w:p w14:paraId="0F106460" w14:textId="75947D00" w:rsidR="00C456C3" w:rsidRPr="0029647D" w:rsidRDefault="00C456C3" w:rsidP="00E72D03">
      <w:pPr>
        <w:spacing w:after="100"/>
        <w:jc w:val="both"/>
        <w:rPr>
          <w:rFonts w:cs="Calibri"/>
        </w:rPr>
      </w:pPr>
      <w:r w:rsidRPr="0029647D">
        <w:rPr>
          <w:rFonts w:cs="Calibri"/>
        </w:rPr>
        <w:t xml:space="preserve">Przedsięwzięcia rewitalizacyjne </w:t>
      </w:r>
      <w:r w:rsidR="00C15E51" w:rsidRPr="0029647D">
        <w:rPr>
          <w:rFonts w:cs="Calibri"/>
        </w:rPr>
        <w:t>są</w:t>
      </w:r>
      <w:r w:rsidRPr="0029647D">
        <w:rPr>
          <w:rFonts w:cs="Calibri"/>
        </w:rPr>
        <w:t xml:space="preserve"> zaplanowan</w:t>
      </w:r>
      <w:r w:rsidR="00C15E51" w:rsidRPr="0029647D">
        <w:rPr>
          <w:rFonts w:cs="Calibri"/>
        </w:rPr>
        <w:t>ymi</w:t>
      </w:r>
      <w:r w:rsidRPr="0029647D">
        <w:rPr>
          <w:rFonts w:cs="Calibri"/>
        </w:rPr>
        <w:t>, długofalow</w:t>
      </w:r>
      <w:r w:rsidR="00C15E51" w:rsidRPr="0029647D">
        <w:rPr>
          <w:rFonts w:cs="Calibri"/>
        </w:rPr>
        <w:t>ymi</w:t>
      </w:r>
      <w:r w:rsidRPr="0029647D">
        <w:rPr>
          <w:rFonts w:cs="Calibri"/>
        </w:rPr>
        <w:t xml:space="preserve"> działania</w:t>
      </w:r>
      <w:r w:rsidR="00C15E51" w:rsidRPr="0029647D">
        <w:rPr>
          <w:rFonts w:cs="Calibri"/>
        </w:rPr>
        <w:t>mi,</w:t>
      </w:r>
      <w:r w:rsidRPr="0029647D">
        <w:rPr>
          <w:rFonts w:cs="Calibri"/>
        </w:rPr>
        <w:t xml:space="preserve"> zmierzaj</w:t>
      </w:r>
      <w:r w:rsidR="00070DDF" w:rsidRPr="0029647D">
        <w:rPr>
          <w:rFonts w:cs="Calibri"/>
        </w:rPr>
        <w:t>ącymi</w:t>
      </w:r>
      <w:r w:rsidRPr="0029647D">
        <w:rPr>
          <w:rFonts w:cs="Calibri"/>
        </w:rPr>
        <w:t xml:space="preserve"> do poprawy jakości życia mieszkańców obszaru re</w:t>
      </w:r>
      <w:r w:rsidR="00070DDF" w:rsidRPr="0029647D">
        <w:rPr>
          <w:rFonts w:cs="Calibri"/>
        </w:rPr>
        <w:t>witalizacji</w:t>
      </w:r>
      <w:r w:rsidRPr="0029647D">
        <w:rPr>
          <w:rFonts w:cs="Calibri"/>
        </w:rPr>
        <w:t>. Istotnym ich aspektem jest przeciwdziałanie wykluczeniu społecznemu</w:t>
      </w:r>
      <w:r w:rsidR="00070DDF" w:rsidRPr="0029647D">
        <w:rPr>
          <w:rFonts w:cs="Calibri"/>
        </w:rPr>
        <w:t>, wzrost poczucia przynależności lokalnej oraz rozwiązywanie innych problemów sfery społecznej</w:t>
      </w:r>
      <w:r w:rsidRPr="0029647D">
        <w:rPr>
          <w:rFonts w:cs="Calibri"/>
        </w:rPr>
        <w:t xml:space="preserve">. </w:t>
      </w:r>
    </w:p>
    <w:p w14:paraId="77D6B436" w14:textId="12E64F7D" w:rsidR="000710F0" w:rsidRPr="0029647D" w:rsidRDefault="00C456C3" w:rsidP="00E72D03">
      <w:pPr>
        <w:spacing w:after="100"/>
        <w:jc w:val="both"/>
        <w:rPr>
          <w:rFonts w:cs="Calibri"/>
          <w:u w:val="single"/>
        </w:rPr>
      </w:pPr>
      <w:r w:rsidRPr="0029647D">
        <w:rPr>
          <w:rFonts w:cs="Calibri"/>
        </w:rPr>
        <w:t xml:space="preserve">Przedsięwzięcia </w:t>
      </w:r>
      <w:r w:rsidRPr="00FC7B5F">
        <w:rPr>
          <w:rFonts w:cs="Calibri"/>
        </w:rPr>
        <w:t>rewitalizacyjne w</w:t>
      </w:r>
      <w:r w:rsidR="00346B9F" w:rsidRPr="00FC7B5F">
        <w:rPr>
          <w:rFonts w:cs="Calibri"/>
        </w:rPr>
        <w:t xml:space="preserve"> </w:t>
      </w:r>
      <w:r w:rsidR="003B2BF4" w:rsidRPr="00FC7B5F">
        <w:rPr>
          <w:rFonts w:cs="Calibri"/>
        </w:rPr>
        <w:t>G</w:t>
      </w:r>
      <w:r w:rsidR="00346B9F" w:rsidRPr="00FC7B5F">
        <w:rPr>
          <w:rFonts w:cs="Calibri"/>
        </w:rPr>
        <w:t>mini</w:t>
      </w:r>
      <w:r w:rsidR="00FC7B5F" w:rsidRPr="00FC7B5F">
        <w:rPr>
          <w:rFonts w:cs="Calibri"/>
        </w:rPr>
        <w:t>e Śmigiel</w:t>
      </w:r>
      <w:r w:rsidRPr="00FC7B5F">
        <w:rPr>
          <w:rFonts w:cs="Calibri"/>
        </w:rPr>
        <w:t xml:space="preserve"> zostały zaplanowane</w:t>
      </w:r>
      <w:r w:rsidRPr="0029647D">
        <w:rPr>
          <w:rFonts w:cs="Calibri"/>
        </w:rPr>
        <w:t xml:space="preserve"> w taki sposób, aby ich realizacja zmierzała do poprawy sytuacji na obszarze</w:t>
      </w:r>
      <w:r w:rsidR="00070DDF" w:rsidRPr="0029647D">
        <w:rPr>
          <w:rFonts w:cs="Calibri"/>
        </w:rPr>
        <w:t xml:space="preserve"> rewitalizacji</w:t>
      </w:r>
      <w:r w:rsidRPr="0029647D">
        <w:rPr>
          <w:rFonts w:cs="Calibri"/>
        </w:rPr>
        <w:t xml:space="preserve">, w szczególności w sferze społecznej, a nie wyłącznie do poprawy estetyki </w:t>
      </w:r>
      <w:r w:rsidRPr="00EB1B39">
        <w:rPr>
          <w:rFonts w:cs="Calibri"/>
        </w:rPr>
        <w:t xml:space="preserve">przestrzeni czy modernizacji zdegradowanych obiektów. Zaplanowano katalog działań, na który składa się </w:t>
      </w:r>
      <w:r w:rsidR="00377F71">
        <w:rPr>
          <w:rFonts w:cs="Calibri"/>
        </w:rPr>
        <w:t>8</w:t>
      </w:r>
      <w:r w:rsidRPr="00EB1B39">
        <w:rPr>
          <w:rFonts w:cs="Calibri"/>
        </w:rPr>
        <w:t xml:space="preserve"> podstawow</w:t>
      </w:r>
      <w:r w:rsidR="00FC7B5F" w:rsidRPr="00EB1B39">
        <w:rPr>
          <w:rFonts w:cs="Calibri"/>
        </w:rPr>
        <w:t>ych</w:t>
      </w:r>
      <w:r w:rsidRPr="00EB1B39">
        <w:rPr>
          <w:rFonts w:cs="Calibri"/>
        </w:rPr>
        <w:t xml:space="preserve"> projekt</w:t>
      </w:r>
      <w:r w:rsidR="00FC7B5F" w:rsidRPr="00EB1B39">
        <w:rPr>
          <w:rFonts w:cs="Calibri"/>
        </w:rPr>
        <w:t>ów</w:t>
      </w:r>
      <w:r w:rsidRPr="00EB1B39">
        <w:rPr>
          <w:rFonts w:cs="Calibri"/>
        </w:rPr>
        <w:t xml:space="preserve"> zintegrowan</w:t>
      </w:r>
      <w:r w:rsidR="00FC7B5F" w:rsidRPr="00EB1B39">
        <w:rPr>
          <w:rFonts w:cs="Calibri"/>
        </w:rPr>
        <w:t>ych</w:t>
      </w:r>
      <w:r w:rsidR="002F34B0" w:rsidRPr="00EB1B39">
        <w:rPr>
          <w:rFonts w:cs="Calibri"/>
        </w:rPr>
        <w:t xml:space="preserve"> </w:t>
      </w:r>
      <w:r w:rsidRPr="00EB1B39">
        <w:rPr>
          <w:rFonts w:cs="Calibri"/>
        </w:rPr>
        <w:t xml:space="preserve">oraz </w:t>
      </w:r>
      <w:r w:rsidR="00166CA2" w:rsidRPr="00EB1B39">
        <w:rPr>
          <w:rFonts w:cs="Calibri"/>
        </w:rPr>
        <w:t>6</w:t>
      </w:r>
      <w:r w:rsidR="00070DDF" w:rsidRPr="00EB1B39">
        <w:rPr>
          <w:rFonts w:cs="Calibri"/>
        </w:rPr>
        <w:t xml:space="preserve"> </w:t>
      </w:r>
      <w:r w:rsidR="002D5B0F" w:rsidRPr="00EB1B39">
        <w:rPr>
          <w:rFonts w:cs="Calibri"/>
        </w:rPr>
        <w:t>przedsięwzię</w:t>
      </w:r>
      <w:r w:rsidR="00166CA2" w:rsidRPr="00EB1B39">
        <w:rPr>
          <w:rFonts w:cs="Calibri"/>
        </w:rPr>
        <w:t>ć</w:t>
      </w:r>
      <w:r w:rsidR="00346B9F" w:rsidRPr="00EB1B39">
        <w:rPr>
          <w:rFonts w:cs="Calibri"/>
        </w:rPr>
        <w:t xml:space="preserve"> </w:t>
      </w:r>
      <w:r w:rsidR="00070DDF" w:rsidRPr="00EB1B39">
        <w:rPr>
          <w:rFonts w:cs="Calibri"/>
        </w:rPr>
        <w:t>uzupełniając</w:t>
      </w:r>
      <w:r w:rsidR="00166CA2" w:rsidRPr="00EB1B39">
        <w:rPr>
          <w:rFonts w:cs="Calibri"/>
        </w:rPr>
        <w:t>ych</w:t>
      </w:r>
      <w:r w:rsidR="0029647D" w:rsidRPr="00EB1B39">
        <w:rPr>
          <w:rFonts w:cs="Calibri"/>
        </w:rPr>
        <w:t>.</w:t>
      </w:r>
      <w:r w:rsidR="0029647D">
        <w:rPr>
          <w:rFonts w:cs="Calibri"/>
        </w:rPr>
        <w:t xml:space="preserve"> </w:t>
      </w:r>
      <w:r w:rsidRPr="0029647D">
        <w:rPr>
          <w:rFonts w:cs="Calibri"/>
        </w:rPr>
        <w:t>Projekty podstawowe to te, które w</w:t>
      </w:r>
      <w:r w:rsidR="006B604D" w:rsidRPr="0029647D">
        <w:rPr>
          <w:rFonts w:cs="Calibri"/>
        </w:rPr>
        <w:t> </w:t>
      </w:r>
      <w:r w:rsidRPr="0029647D">
        <w:rPr>
          <w:rFonts w:cs="Calibri"/>
        </w:rPr>
        <w:t>zasadniczy sposób przyczynią się do odwrócenia negatywnych trendów na obszarze, natomiast projekt uzupełniając</w:t>
      </w:r>
      <w:r w:rsidR="0029647D">
        <w:rPr>
          <w:rFonts w:cs="Calibri"/>
        </w:rPr>
        <w:t>y</w:t>
      </w:r>
      <w:r w:rsidR="00070DDF" w:rsidRPr="0029647D">
        <w:rPr>
          <w:rFonts w:cs="Calibri"/>
        </w:rPr>
        <w:t xml:space="preserve"> ma charakter głównie infrastrukturalny</w:t>
      </w:r>
      <w:r w:rsidR="0029647D">
        <w:rPr>
          <w:rFonts w:cs="Calibri"/>
        </w:rPr>
        <w:t xml:space="preserve">, jednak jego </w:t>
      </w:r>
      <w:r w:rsidR="000710F0" w:rsidRPr="0029647D">
        <w:rPr>
          <w:rFonts w:cs="Calibri"/>
        </w:rPr>
        <w:t>realizacja przyczyni się do</w:t>
      </w:r>
      <w:r w:rsidR="006B604D" w:rsidRPr="0029647D">
        <w:rPr>
          <w:rFonts w:cs="Calibri"/>
        </w:rPr>
        <w:t xml:space="preserve"> bezpośredniej</w:t>
      </w:r>
      <w:r w:rsidR="000710F0" w:rsidRPr="0029647D">
        <w:rPr>
          <w:rFonts w:cs="Calibri"/>
        </w:rPr>
        <w:t xml:space="preserve"> poprawy jakości życia mieszkańców</w:t>
      </w:r>
      <w:r w:rsidR="0029647D">
        <w:rPr>
          <w:rFonts w:cs="Calibri"/>
        </w:rPr>
        <w:t xml:space="preserve"> obszaru rewitalizacji i nie tylko</w:t>
      </w:r>
      <w:r w:rsidR="000710F0" w:rsidRPr="0029647D">
        <w:rPr>
          <w:rFonts w:cs="Calibri"/>
        </w:rPr>
        <w:t>.</w:t>
      </w:r>
    </w:p>
    <w:p w14:paraId="522602B5" w14:textId="211970B8" w:rsidR="00CB08C0" w:rsidRDefault="00C456C3" w:rsidP="0029647D">
      <w:pPr>
        <w:spacing w:after="100"/>
        <w:jc w:val="both"/>
        <w:rPr>
          <w:rFonts w:cs="Calibri"/>
        </w:rPr>
      </w:pPr>
      <w:r w:rsidRPr="0029647D">
        <w:rPr>
          <w:rFonts w:cs="Calibri"/>
        </w:rPr>
        <w:t>Projekty zintegrowane to grupy powiązanych ze sobą tematycznie działań, zarówno infrastrukturalnych</w:t>
      </w:r>
      <w:r w:rsidR="0037145F" w:rsidRPr="0029647D">
        <w:rPr>
          <w:rFonts w:cs="Calibri"/>
        </w:rPr>
        <w:t>,</w:t>
      </w:r>
      <w:r w:rsidRPr="0029647D">
        <w:rPr>
          <w:rFonts w:cs="Calibri"/>
        </w:rPr>
        <w:t xml:space="preserve"> jak i</w:t>
      </w:r>
      <w:r w:rsidR="007F4C56" w:rsidRPr="0029647D">
        <w:rPr>
          <w:rFonts w:cs="Calibri"/>
        </w:rPr>
        <w:t> </w:t>
      </w:r>
      <w:r w:rsidR="0075587C" w:rsidRPr="0029647D">
        <w:rPr>
          <w:rFonts w:cs="Calibri"/>
        </w:rPr>
        <w:t>nieinfrastrukturalnych,</w:t>
      </w:r>
      <w:r w:rsidRPr="0029647D">
        <w:rPr>
          <w:rFonts w:cs="Calibri"/>
        </w:rPr>
        <w:t xml:space="preserve"> które służą realizacji wspólnego celu. Tworzą one mikroprogramy, w ramach których modernizacja kubatury i przestrzeni stworzy warunki do zapobiegania zanikowi niektórych </w:t>
      </w:r>
      <w:r w:rsidRPr="00FC7B5F">
        <w:rPr>
          <w:rFonts w:cs="Calibri"/>
        </w:rPr>
        <w:t xml:space="preserve">funkcji (np. funkcji </w:t>
      </w:r>
      <w:r w:rsidR="0037145F" w:rsidRPr="00FC7B5F">
        <w:rPr>
          <w:rFonts w:cs="Calibri"/>
        </w:rPr>
        <w:t>rekreacyjn</w:t>
      </w:r>
      <w:r w:rsidR="0029647D" w:rsidRPr="00FC7B5F">
        <w:rPr>
          <w:rFonts w:cs="Calibri"/>
        </w:rPr>
        <w:t>o-wypoczynkowej</w:t>
      </w:r>
      <w:r w:rsidR="0075587C" w:rsidRPr="00FC7B5F">
        <w:rPr>
          <w:rFonts w:cs="Calibri"/>
        </w:rPr>
        <w:t>)</w:t>
      </w:r>
      <w:r w:rsidRPr="00FC7B5F">
        <w:rPr>
          <w:rFonts w:cs="Calibri"/>
        </w:rPr>
        <w:t>,</w:t>
      </w:r>
      <w:r w:rsidRPr="0029647D">
        <w:rPr>
          <w:rFonts w:cs="Calibri"/>
        </w:rPr>
        <w:t xml:space="preserve"> umożliwi wprowadzenie nowych funkcji społecznych, sprzyjać będzie budowaniu więzi społecznych i przywróceniu równowagi życia społecznego. Projekty zintegrowane realizowane będą </w:t>
      </w:r>
      <w:r w:rsidRPr="00FC7B5F">
        <w:rPr>
          <w:rFonts w:cs="Calibri"/>
        </w:rPr>
        <w:t xml:space="preserve">przez </w:t>
      </w:r>
      <w:r w:rsidR="003B2BF4" w:rsidRPr="00FC7B5F">
        <w:rPr>
          <w:rFonts w:cs="Calibri"/>
        </w:rPr>
        <w:t>Gminę</w:t>
      </w:r>
      <w:r w:rsidR="00FC7B5F" w:rsidRPr="00FC7B5F">
        <w:rPr>
          <w:rFonts w:cs="Calibri"/>
        </w:rPr>
        <w:t xml:space="preserve"> Śmigiel</w:t>
      </w:r>
      <w:r w:rsidRPr="00FC7B5F">
        <w:rPr>
          <w:rFonts w:cs="Calibri"/>
        </w:rPr>
        <w:t xml:space="preserve"> we</w:t>
      </w:r>
      <w:r w:rsidRPr="0029647D">
        <w:rPr>
          <w:rFonts w:cs="Calibri"/>
        </w:rPr>
        <w:t xml:space="preserve"> współpracy z interesariuszami rewitalizacji. Na tym etapie zakres projektów, a także katalog potencjalnych partnerów zostały zdefiniowane w sposób generalny. Po zakończeniu procesu konsultacji społecznych projektu G</w:t>
      </w:r>
      <w:r w:rsidR="00AC1223" w:rsidRPr="0029647D">
        <w:rPr>
          <w:rFonts w:cs="Calibri"/>
        </w:rPr>
        <w:t>minnego Programu Rewitalizacji</w:t>
      </w:r>
      <w:r w:rsidRPr="0029647D">
        <w:rPr>
          <w:rFonts w:cs="Calibri"/>
        </w:rPr>
        <w:t xml:space="preserve"> i uwzględnieniu ewentualnych uwag, planuje się niezwłoczne przystąpienie do realizacji fazy przygotowawczej projektów zintegrowanych. W szczególności planowane są spotkania z potencjalnymi partnerami projektów, w celu zapewnienia ich udziału </w:t>
      </w:r>
      <w:r w:rsidR="0029647D">
        <w:rPr>
          <w:rFonts w:cs="Calibri"/>
        </w:rPr>
        <w:br/>
      </w:r>
      <w:r w:rsidRPr="0029647D">
        <w:rPr>
          <w:rFonts w:cs="Calibri"/>
        </w:rPr>
        <w:t>w planowaniu, a</w:t>
      </w:r>
      <w:r w:rsidR="007F4C56" w:rsidRPr="0029647D">
        <w:rPr>
          <w:rFonts w:cs="Calibri"/>
        </w:rPr>
        <w:t> </w:t>
      </w:r>
      <w:r w:rsidRPr="0029647D">
        <w:rPr>
          <w:rFonts w:cs="Calibri"/>
        </w:rPr>
        <w:t>docelowo w realizacji projektów zintegrowanych. Wówczas zostaną doprecyzowane założenia projektów w taki sposób, żeby były one realizowane dla mieszkańców i z mieszkańcami (przedsiębiorcami, organizacjami społecznymi, lokalnymi liderami, beneficjentami końcowymi procesu rewitalizacji).</w:t>
      </w:r>
      <w:r w:rsidR="00BE18EB" w:rsidRPr="001E4819">
        <w:rPr>
          <w:rFonts w:cs="Calibri"/>
        </w:rPr>
        <w:t xml:space="preserve"> </w:t>
      </w:r>
    </w:p>
    <w:p w14:paraId="3C7236FD" w14:textId="7E4F5474" w:rsidR="00CB08C0" w:rsidRDefault="00240DD6">
      <w:pPr>
        <w:rPr>
          <w:rFonts w:cs="Calibri"/>
        </w:rPr>
      </w:pPr>
      <w:r>
        <w:rPr>
          <w:rFonts w:cs="Calibri"/>
          <w:noProof/>
          <w:lang w:eastAsia="pl-PL"/>
        </w:rPr>
        <w:drawing>
          <wp:anchor distT="0" distB="0" distL="114300" distR="114300" simplePos="0" relativeHeight="252099584" behindDoc="0" locked="0" layoutInCell="1" allowOverlap="1" wp14:anchorId="0DAD7C77" wp14:editId="77B0AC9D">
            <wp:simplePos x="0" y="0"/>
            <wp:positionH relativeFrom="column">
              <wp:posOffset>3870325</wp:posOffset>
            </wp:positionH>
            <wp:positionV relativeFrom="paragraph">
              <wp:posOffset>488950</wp:posOffset>
            </wp:positionV>
            <wp:extent cx="1879505" cy="1800000"/>
            <wp:effectExtent l="0" t="0" r="0" b="0"/>
            <wp:wrapNone/>
            <wp:docPr id="1870165103" name="Obraz 8" descr="Obraz zawierający design, krąg, Grafik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5103" name="Obraz 8" descr="Obraz zawierający design, krąg, Grafika, Czcionka&#10;&#10;Opis wygenerowany automatyczni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79505" cy="1800000"/>
                    </a:xfrm>
                    <a:prstGeom prst="rect">
                      <a:avLst/>
                    </a:prstGeom>
                  </pic:spPr>
                </pic:pic>
              </a:graphicData>
            </a:graphic>
          </wp:anchor>
        </w:drawing>
      </w:r>
      <w:r w:rsidR="00CB08C0">
        <w:rPr>
          <w:rFonts w:cs="Calibri"/>
        </w:rPr>
        <w:br w:type="page"/>
      </w:r>
    </w:p>
    <w:p w14:paraId="0FF6B65C" w14:textId="77777777" w:rsidR="006B1645" w:rsidRPr="001E4819" w:rsidRDefault="006B1645" w:rsidP="00E72D03">
      <w:pPr>
        <w:pStyle w:val="Nagwek2"/>
        <w:numPr>
          <w:ilvl w:val="1"/>
          <w:numId w:val="1"/>
        </w:numPr>
        <w:spacing w:after="100"/>
        <w:rPr>
          <w:rFonts w:cs="Calibri"/>
        </w:rPr>
      </w:pPr>
      <w:bookmarkStart w:id="70" w:name="_Toc165990144"/>
      <w:r w:rsidRPr="001E4819">
        <w:rPr>
          <w:rFonts w:cs="Calibri"/>
        </w:rPr>
        <w:lastRenderedPageBreak/>
        <w:t>Lista planowanych podstawowych przedsięwzięć rewitalizacyjnych</w:t>
      </w:r>
      <w:bookmarkEnd w:id="70"/>
    </w:p>
    <w:p w14:paraId="5A6C4622" w14:textId="12E68562" w:rsidR="00295F54" w:rsidRDefault="00295F54" w:rsidP="00E72D03">
      <w:pPr>
        <w:pStyle w:val="Legenda"/>
        <w:keepNext/>
        <w:spacing w:after="100"/>
        <w:jc w:val="both"/>
        <w:rPr>
          <w:rFonts w:cs="Calibri"/>
        </w:rPr>
      </w:pPr>
      <w:bookmarkStart w:id="71" w:name="_Hlk146523302"/>
      <w:r w:rsidRPr="001E4819">
        <w:rPr>
          <w:rFonts w:cs="Calibri"/>
        </w:rPr>
        <w:t xml:space="preserve"> </w:t>
      </w:r>
    </w:p>
    <w:p w14:paraId="346FD15C" w14:textId="50707477" w:rsidR="00126741" w:rsidRDefault="00126741" w:rsidP="00126741">
      <w:pPr>
        <w:pStyle w:val="Legenda"/>
        <w:keepNext/>
        <w:rPr>
          <w:i w:val="0"/>
          <w:iCs w:val="0"/>
          <w:sz w:val="24"/>
          <w:szCs w:val="24"/>
        </w:rPr>
      </w:pPr>
      <w:bookmarkStart w:id="72" w:name="_Toc165012654"/>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7744F8">
        <w:rPr>
          <w:i w:val="0"/>
          <w:iCs w:val="0"/>
          <w:noProof/>
          <w:sz w:val="24"/>
          <w:szCs w:val="24"/>
        </w:rPr>
        <w:t>15</w:t>
      </w:r>
      <w:r w:rsidRPr="00924BBC">
        <w:rPr>
          <w:i w:val="0"/>
          <w:iCs w:val="0"/>
          <w:noProof/>
          <w:sz w:val="24"/>
          <w:szCs w:val="24"/>
        </w:rPr>
        <w:fldChar w:fldCharType="end"/>
      </w:r>
      <w:r w:rsidRPr="00924BBC">
        <w:rPr>
          <w:i w:val="0"/>
          <w:iCs w:val="0"/>
          <w:sz w:val="24"/>
          <w:szCs w:val="24"/>
        </w:rPr>
        <w:t xml:space="preserve"> Opis projektu zintegrowanego nr 1</w:t>
      </w:r>
      <w:bookmarkEnd w:id="72"/>
    </w:p>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4531"/>
        <w:gridCol w:w="4531"/>
      </w:tblGrid>
      <w:tr w:rsidR="00924BBC" w:rsidRPr="00D5018E" w14:paraId="4E4BA47B" w14:textId="77777777" w:rsidTr="000A77CC">
        <w:trPr>
          <w:trHeight w:val="340"/>
        </w:trPr>
        <w:tc>
          <w:tcPr>
            <w:tcW w:w="9062" w:type="dxa"/>
            <w:gridSpan w:val="2"/>
            <w:shd w:val="clear" w:color="auto" w:fill="0055A8"/>
          </w:tcPr>
          <w:p w14:paraId="75440A4A" w14:textId="77777777" w:rsidR="00924BBC" w:rsidRPr="00F97B3A" w:rsidRDefault="00924BBC" w:rsidP="000A77CC">
            <w:pPr>
              <w:jc w:val="center"/>
              <w:rPr>
                <w:rFonts w:cs="Calibri"/>
                <w:b/>
                <w:bCs/>
                <w:color w:val="FFFFFF" w:themeColor="background1"/>
              </w:rPr>
            </w:pPr>
            <w:bookmarkStart w:id="73" w:name="_Hlk146713794"/>
            <w:r w:rsidRPr="00F97B3A">
              <w:rPr>
                <w:rFonts w:cs="Calibri"/>
                <w:b/>
                <w:bCs/>
                <w:color w:val="FFFFFF" w:themeColor="background1"/>
              </w:rPr>
              <w:t>PROJEKT ZINTEGROWANY NR 1</w:t>
            </w:r>
          </w:p>
        </w:tc>
      </w:tr>
      <w:tr w:rsidR="00924BBC" w:rsidRPr="00D5018E" w14:paraId="2296E930" w14:textId="77777777" w:rsidTr="000A77CC">
        <w:tc>
          <w:tcPr>
            <w:tcW w:w="9062" w:type="dxa"/>
            <w:gridSpan w:val="2"/>
            <w:shd w:val="clear" w:color="auto" w:fill="auto"/>
          </w:tcPr>
          <w:p w14:paraId="46F1D63B" w14:textId="77777777" w:rsidR="00924BBC" w:rsidRPr="00BD6F77" w:rsidRDefault="00924BBC" w:rsidP="000A77CC">
            <w:pPr>
              <w:jc w:val="center"/>
              <w:rPr>
                <w:rFonts w:cs="Calibri"/>
                <w:color w:val="FFFFFF" w:themeColor="background1"/>
              </w:rPr>
            </w:pPr>
          </w:p>
          <w:p w14:paraId="46B45D37" w14:textId="77777777" w:rsidR="00924BBC" w:rsidRPr="00BD6F77" w:rsidRDefault="00924BBC" w:rsidP="000A77CC">
            <w:pPr>
              <w:jc w:val="center"/>
              <w:rPr>
                <w:rFonts w:cs="Calibri"/>
                <w:b/>
                <w:bCs/>
                <w:color w:val="FFFFFF" w:themeColor="background1"/>
              </w:rPr>
            </w:pPr>
            <w:r w:rsidRPr="00BD6F77">
              <w:rPr>
                <w:rFonts w:cs="Calibri"/>
                <w:b/>
                <w:bCs/>
              </w:rPr>
              <w:t>Startuje (od)nowa!</w:t>
            </w:r>
          </w:p>
          <w:p w14:paraId="1068E146" w14:textId="77777777" w:rsidR="00924BBC" w:rsidRPr="00BD6F77" w:rsidRDefault="00924BBC" w:rsidP="000A77CC">
            <w:pPr>
              <w:jc w:val="center"/>
              <w:rPr>
                <w:rFonts w:cs="Calibri"/>
                <w:color w:val="FFFFFF" w:themeColor="background1"/>
              </w:rPr>
            </w:pPr>
          </w:p>
        </w:tc>
      </w:tr>
      <w:tr w:rsidR="00924BBC" w:rsidRPr="00D5018E" w14:paraId="50BD90EB" w14:textId="77777777" w:rsidTr="000A77CC">
        <w:trPr>
          <w:trHeight w:val="340"/>
        </w:trPr>
        <w:tc>
          <w:tcPr>
            <w:tcW w:w="9062" w:type="dxa"/>
            <w:gridSpan w:val="2"/>
            <w:shd w:val="clear" w:color="auto" w:fill="C6E3FF"/>
          </w:tcPr>
          <w:p w14:paraId="127C971B" w14:textId="77777777" w:rsidR="00924BBC" w:rsidRPr="00D5018E" w:rsidRDefault="00924BBC" w:rsidP="000A77CC">
            <w:pPr>
              <w:jc w:val="center"/>
              <w:rPr>
                <w:rFonts w:cs="Calibri"/>
                <w:b/>
                <w:bCs/>
              </w:rPr>
            </w:pPr>
            <w:r w:rsidRPr="00D5018E">
              <w:rPr>
                <w:rFonts w:cs="Calibri"/>
                <w:b/>
                <w:bCs/>
              </w:rPr>
              <w:t>Nazwa wnioskodawcy</w:t>
            </w:r>
          </w:p>
        </w:tc>
      </w:tr>
      <w:tr w:rsidR="00924BBC" w:rsidRPr="00D5018E" w14:paraId="66AFE0DB" w14:textId="77777777" w:rsidTr="000A77CC">
        <w:trPr>
          <w:trHeight w:val="340"/>
        </w:trPr>
        <w:tc>
          <w:tcPr>
            <w:tcW w:w="9062" w:type="dxa"/>
            <w:gridSpan w:val="2"/>
            <w:vAlign w:val="center"/>
          </w:tcPr>
          <w:p w14:paraId="136D645C" w14:textId="77777777" w:rsidR="00924BBC" w:rsidRPr="00BD6F77"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5D497A2B" w14:textId="77777777" w:rsidTr="000A77CC">
        <w:trPr>
          <w:trHeight w:val="340"/>
        </w:trPr>
        <w:tc>
          <w:tcPr>
            <w:tcW w:w="9062" w:type="dxa"/>
            <w:gridSpan w:val="2"/>
            <w:shd w:val="clear" w:color="auto" w:fill="C6E3FF"/>
          </w:tcPr>
          <w:p w14:paraId="04521DAF" w14:textId="77777777" w:rsidR="00924BBC" w:rsidRPr="00D5018E" w:rsidRDefault="00924BBC" w:rsidP="000A77CC">
            <w:pPr>
              <w:jc w:val="center"/>
              <w:rPr>
                <w:rFonts w:cs="Calibri"/>
                <w:b/>
                <w:bCs/>
              </w:rPr>
            </w:pPr>
            <w:r w:rsidRPr="00D5018E">
              <w:rPr>
                <w:rFonts w:cs="Calibri"/>
                <w:b/>
                <w:bCs/>
              </w:rPr>
              <w:t>Potencjalni partnerzy</w:t>
            </w:r>
          </w:p>
        </w:tc>
      </w:tr>
      <w:tr w:rsidR="00924BBC" w:rsidRPr="00D5018E" w14:paraId="44DE2AE5" w14:textId="77777777" w:rsidTr="000A77CC">
        <w:trPr>
          <w:trHeight w:val="109"/>
        </w:trPr>
        <w:tc>
          <w:tcPr>
            <w:tcW w:w="9062" w:type="dxa"/>
            <w:gridSpan w:val="2"/>
          </w:tcPr>
          <w:p w14:paraId="66E0BB48" w14:textId="77777777" w:rsidR="00924BBC" w:rsidRDefault="00924BBC" w:rsidP="000A77CC">
            <w:pPr>
              <w:jc w:val="center"/>
              <w:rPr>
                <w:rFonts w:cs="Calibri"/>
              </w:rPr>
            </w:pPr>
            <w:r>
              <w:rPr>
                <w:rFonts w:cs="Calibri"/>
              </w:rPr>
              <w:t>Ośrodek Kultury Fizycznej i Rekreacji</w:t>
            </w:r>
          </w:p>
          <w:p w14:paraId="567D9611" w14:textId="77777777" w:rsidR="00924BBC" w:rsidRPr="00917E59" w:rsidRDefault="00924BBC" w:rsidP="000A77CC">
            <w:pPr>
              <w:jc w:val="center"/>
              <w:rPr>
                <w:rFonts w:cs="Calibri"/>
                <w:color w:val="000000" w:themeColor="text1"/>
              </w:rPr>
            </w:pPr>
            <w:r>
              <w:rPr>
                <w:rFonts w:cs="Calibri"/>
              </w:rPr>
              <w:t xml:space="preserve">Szkoła </w:t>
            </w:r>
            <w:r w:rsidRPr="00917E59">
              <w:rPr>
                <w:rFonts w:cs="Calibri"/>
                <w:color w:val="000000" w:themeColor="text1"/>
              </w:rPr>
              <w:t xml:space="preserve">Podstawowa im. Konstytucji 3 Maja w Śmiglu </w:t>
            </w:r>
          </w:p>
          <w:p w14:paraId="2AF2ED02" w14:textId="77777777" w:rsidR="00924BBC" w:rsidRPr="00917E59" w:rsidRDefault="00924BBC" w:rsidP="000A77CC">
            <w:pPr>
              <w:jc w:val="center"/>
              <w:rPr>
                <w:rFonts w:cs="Calibri"/>
                <w:color w:val="000000" w:themeColor="text1"/>
              </w:rPr>
            </w:pPr>
            <w:r w:rsidRPr="00917E59">
              <w:rPr>
                <w:rFonts w:cs="Calibri"/>
                <w:color w:val="000000" w:themeColor="text1"/>
              </w:rPr>
              <w:t>Kluby Seniora w Śmiglu</w:t>
            </w:r>
          </w:p>
          <w:p w14:paraId="447B2F9B" w14:textId="77777777" w:rsidR="00924BBC" w:rsidRPr="00D5018E" w:rsidRDefault="00924BBC" w:rsidP="000A77CC">
            <w:pPr>
              <w:jc w:val="center"/>
              <w:rPr>
                <w:rFonts w:cs="Calibri"/>
                <w:color w:val="000000" w:themeColor="text1"/>
              </w:rPr>
            </w:pPr>
            <w:r w:rsidRPr="00917E59">
              <w:rPr>
                <w:color w:val="000000" w:themeColor="text1"/>
              </w:rPr>
              <w:t xml:space="preserve">Stowarzyszenie Pomocy Dzieciom i Młodzieży Niepełnosprawnej Światło Nadziei </w:t>
            </w:r>
          </w:p>
        </w:tc>
      </w:tr>
      <w:tr w:rsidR="00924BBC" w:rsidRPr="00D5018E" w14:paraId="6843063E" w14:textId="77777777" w:rsidTr="000A77CC">
        <w:trPr>
          <w:trHeight w:val="340"/>
        </w:trPr>
        <w:tc>
          <w:tcPr>
            <w:tcW w:w="9062" w:type="dxa"/>
            <w:gridSpan w:val="2"/>
            <w:shd w:val="clear" w:color="auto" w:fill="C6E3FF"/>
          </w:tcPr>
          <w:p w14:paraId="1A206803"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0E9C9F2D" w14:textId="77777777" w:rsidTr="000A77CC">
        <w:trPr>
          <w:trHeight w:val="77"/>
        </w:trPr>
        <w:tc>
          <w:tcPr>
            <w:tcW w:w="9062" w:type="dxa"/>
            <w:gridSpan w:val="2"/>
          </w:tcPr>
          <w:p w14:paraId="6E53597A" w14:textId="0373802F" w:rsidR="00924BBC" w:rsidRPr="00D5018E" w:rsidRDefault="00924BBC" w:rsidP="000A77CC">
            <w:pPr>
              <w:jc w:val="center"/>
              <w:rPr>
                <w:rFonts w:cs="Calibri"/>
                <w:color w:val="000000" w:themeColor="text1"/>
              </w:rPr>
            </w:pPr>
            <w:r>
              <w:rPr>
                <w:rFonts w:cs="Calibri"/>
                <w:color w:val="000000" w:themeColor="text1"/>
              </w:rPr>
              <w:t>Kompleks basenowy przy ul. Konopnickiej</w:t>
            </w:r>
            <w:r w:rsidR="00013432">
              <w:rPr>
                <w:rFonts w:cs="Calibri"/>
                <w:color w:val="000000" w:themeColor="text1"/>
              </w:rPr>
              <w:t xml:space="preserve"> </w:t>
            </w:r>
            <w:r w:rsidR="00013432">
              <w:rPr>
                <w:rFonts w:cs="Calibri"/>
              </w:rPr>
              <w:t>(na obszarze rewitalizacji)</w:t>
            </w:r>
          </w:p>
        </w:tc>
      </w:tr>
      <w:tr w:rsidR="00924BBC" w:rsidRPr="00D5018E" w14:paraId="0E22228E" w14:textId="77777777" w:rsidTr="000A77CC">
        <w:trPr>
          <w:trHeight w:val="340"/>
        </w:trPr>
        <w:tc>
          <w:tcPr>
            <w:tcW w:w="9062" w:type="dxa"/>
            <w:gridSpan w:val="2"/>
            <w:shd w:val="clear" w:color="auto" w:fill="C6E3FF"/>
          </w:tcPr>
          <w:p w14:paraId="29932C95"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D5018E" w14:paraId="2414522D" w14:textId="77777777" w:rsidTr="000A77CC">
        <w:tc>
          <w:tcPr>
            <w:tcW w:w="9062" w:type="dxa"/>
            <w:gridSpan w:val="2"/>
          </w:tcPr>
          <w:p w14:paraId="4E944D91"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brak alternatywnych form spędzania czasu wolnego dla dzieci i młodzieży,</w:t>
            </w:r>
          </w:p>
          <w:p w14:paraId="2A70A56B"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starzenie się społeczeństwa,</w:t>
            </w:r>
          </w:p>
          <w:p w14:paraId="6FB8BD7D" w14:textId="355AFF62" w:rsidR="00013432" w:rsidRDefault="00013432" w:rsidP="00924BBC">
            <w:pPr>
              <w:pStyle w:val="Akapitzlist"/>
              <w:numPr>
                <w:ilvl w:val="0"/>
                <w:numId w:val="29"/>
              </w:numPr>
              <w:jc w:val="both"/>
              <w:rPr>
                <w:rFonts w:cs="Calibri"/>
                <w:color w:val="000000" w:themeColor="text1"/>
              </w:rPr>
            </w:pPr>
            <w:r>
              <w:rPr>
                <w:rFonts w:cs="Calibri"/>
              </w:rPr>
              <w:t>zwiększenie zapotrzebowania na usługi społeczne dla osób starszych i ze szczególnymi potrzebami,</w:t>
            </w:r>
          </w:p>
          <w:p w14:paraId="3E86C95F"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zanikanie więzi społecznych, izolacja, wykluczenie społeczne,</w:t>
            </w:r>
          </w:p>
          <w:p w14:paraId="53E810A3"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wandalizm, uzależnienia,</w:t>
            </w:r>
          </w:p>
          <w:p w14:paraId="4A91A38C" w14:textId="5C8BF5AE" w:rsidR="00013432" w:rsidRDefault="00013432" w:rsidP="00013432">
            <w:pPr>
              <w:pStyle w:val="Akapitzlist"/>
              <w:numPr>
                <w:ilvl w:val="0"/>
                <w:numId w:val="29"/>
              </w:numPr>
              <w:jc w:val="both"/>
              <w:rPr>
                <w:rFonts w:cs="Calibri"/>
                <w:color w:val="000000" w:themeColor="text1"/>
              </w:rPr>
            </w:pPr>
            <w:r>
              <w:rPr>
                <w:rFonts w:cs="Calibri"/>
              </w:rPr>
              <w:t>niska dostępność obiektów sportowych,</w:t>
            </w:r>
          </w:p>
          <w:p w14:paraId="2B038796" w14:textId="7C1741F6" w:rsidR="00013432" w:rsidRDefault="00013432" w:rsidP="00924BBC">
            <w:pPr>
              <w:pStyle w:val="Akapitzlist"/>
              <w:numPr>
                <w:ilvl w:val="0"/>
                <w:numId w:val="29"/>
              </w:numPr>
              <w:jc w:val="both"/>
              <w:rPr>
                <w:rFonts w:cs="Calibri"/>
                <w:color w:val="000000" w:themeColor="text1"/>
              </w:rPr>
            </w:pPr>
            <w:r>
              <w:rPr>
                <w:rFonts w:cs="Calibri"/>
                <w:color w:val="000000" w:themeColor="text1"/>
              </w:rPr>
              <w:t>w</w:t>
            </w:r>
            <w:r>
              <w:rPr>
                <w:rFonts w:cs="Calibri"/>
              </w:rPr>
              <w:t>ystępowanie nieużytkowanych budynków, które utraciły swoje pierwotne funkcje,</w:t>
            </w:r>
          </w:p>
          <w:p w14:paraId="08D30FDD" w14:textId="77777777" w:rsidR="00924BBC" w:rsidRPr="0065668F" w:rsidRDefault="00924BBC" w:rsidP="00924BBC">
            <w:pPr>
              <w:pStyle w:val="Akapitzlist"/>
              <w:numPr>
                <w:ilvl w:val="0"/>
                <w:numId w:val="29"/>
              </w:numPr>
              <w:jc w:val="both"/>
              <w:rPr>
                <w:rFonts w:cs="Calibri"/>
                <w:color w:val="000000" w:themeColor="text1"/>
              </w:rPr>
            </w:pPr>
            <w:r w:rsidRPr="0065668F">
              <w:rPr>
                <w:rFonts w:cs="Calibri"/>
                <w:color w:val="000000" w:themeColor="text1"/>
              </w:rPr>
              <w:t>zły stan techniczny obiektów publicznych</w:t>
            </w:r>
            <w:r>
              <w:rPr>
                <w:rFonts w:cs="Calibri"/>
                <w:color w:val="000000" w:themeColor="text1"/>
              </w:rPr>
              <w:t>.</w:t>
            </w:r>
          </w:p>
        </w:tc>
      </w:tr>
      <w:tr w:rsidR="00924BBC" w:rsidRPr="00D5018E" w14:paraId="583B8B68" w14:textId="77777777" w:rsidTr="000A77CC">
        <w:trPr>
          <w:trHeight w:val="340"/>
        </w:trPr>
        <w:tc>
          <w:tcPr>
            <w:tcW w:w="9062" w:type="dxa"/>
            <w:gridSpan w:val="2"/>
            <w:shd w:val="clear" w:color="auto" w:fill="C6E3FF"/>
          </w:tcPr>
          <w:p w14:paraId="3AA1475D"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05A999F0" w14:textId="77777777" w:rsidTr="000A77CC">
        <w:tc>
          <w:tcPr>
            <w:tcW w:w="9062" w:type="dxa"/>
            <w:gridSpan w:val="2"/>
          </w:tcPr>
          <w:p w14:paraId="7F5FFFB3" w14:textId="77777777" w:rsidR="00924BBC" w:rsidRPr="00D5018E" w:rsidRDefault="00924BBC" w:rsidP="000A77CC">
            <w:pPr>
              <w:jc w:val="both"/>
              <w:rPr>
                <w:rFonts w:cs="Calibri"/>
                <w:color w:val="000000" w:themeColor="text1"/>
              </w:rPr>
            </w:pPr>
            <w:r>
              <w:rPr>
                <w:rFonts w:cs="Calibri"/>
                <w:color w:val="000000" w:themeColor="text1"/>
              </w:rPr>
              <w:t xml:space="preserve">Celem Projektu Zintegrowanego nr 1 jest pobudzenie aktywności społecznej, a także zaproponowanie alternatywnej formy spędzania czasu wolnego zarówno dla starszych jak i młodszych mieszkańców Gminy. Realizacja projektu wpłynie również na zwiększenie dostępu do usług </w:t>
            </w:r>
            <w:r w:rsidRPr="008E6865">
              <w:rPr>
                <w:rFonts w:cs="Calibri"/>
                <w:color w:val="000000" w:themeColor="text1"/>
              </w:rPr>
              <w:t xml:space="preserve">rehabilitacyjnych oraz z zakresu odnowy biologicznej, co pozytywnie wpłynie na aspekty związane z obserwowanym starzeniem się społeczeństwa, wzbogacenie walorów turystycznych regionu.  </w:t>
            </w:r>
          </w:p>
          <w:p w14:paraId="20E17DF3" w14:textId="77777777" w:rsidR="00924BBC" w:rsidRPr="00D5018E" w:rsidRDefault="00924BBC" w:rsidP="000A77CC">
            <w:pPr>
              <w:jc w:val="both"/>
              <w:rPr>
                <w:rFonts w:cs="Calibri"/>
                <w:color w:val="000000" w:themeColor="text1"/>
              </w:rPr>
            </w:pPr>
          </w:p>
        </w:tc>
      </w:tr>
      <w:tr w:rsidR="00924BBC" w:rsidRPr="00D5018E" w14:paraId="05D4BB6C" w14:textId="77777777" w:rsidTr="000A77CC">
        <w:trPr>
          <w:trHeight w:val="340"/>
        </w:trPr>
        <w:tc>
          <w:tcPr>
            <w:tcW w:w="9062" w:type="dxa"/>
            <w:gridSpan w:val="2"/>
            <w:shd w:val="clear" w:color="auto" w:fill="C6E3FF"/>
          </w:tcPr>
          <w:p w14:paraId="56834AAD"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D5018E" w14:paraId="764959E0" w14:textId="77777777" w:rsidTr="000A77CC">
        <w:tc>
          <w:tcPr>
            <w:tcW w:w="9062" w:type="dxa"/>
            <w:gridSpan w:val="2"/>
          </w:tcPr>
          <w:p w14:paraId="4D26D947" w14:textId="77777777" w:rsidR="00924BBC" w:rsidRDefault="00924BBC" w:rsidP="000A77CC">
            <w:pPr>
              <w:jc w:val="both"/>
              <w:rPr>
                <w:rFonts w:cs="Calibri"/>
                <w:color w:val="000000" w:themeColor="text1"/>
              </w:rPr>
            </w:pPr>
            <w:r>
              <w:rPr>
                <w:rFonts w:cs="Calibri"/>
                <w:color w:val="000000" w:themeColor="text1"/>
              </w:rPr>
              <w:t xml:space="preserve">W ramach projektu przeprowadzone zostaną kompleksowe prace, mające na celu modernizację nieczynnego kompleksu basenowego. </w:t>
            </w:r>
          </w:p>
          <w:p w14:paraId="666A57BA" w14:textId="77777777" w:rsidR="00924BBC" w:rsidRPr="00D5018E" w:rsidRDefault="00924BBC" w:rsidP="000A77CC">
            <w:pPr>
              <w:jc w:val="both"/>
              <w:rPr>
                <w:rFonts w:cs="Calibri"/>
                <w:color w:val="000000" w:themeColor="text1"/>
              </w:rPr>
            </w:pPr>
          </w:p>
          <w:p w14:paraId="18B459BB"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Modernizacja kompleksu basenowego wraz z zagospodarowaniem terenu</w:t>
            </w:r>
          </w:p>
          <w:p w14:paraId="59E328A2" w14:textId="77777777" w:rsidR="00924BBC" w:rsidRDefault="00924BBC" w:rsidP="000A77CC">
            <w:pPr>
              <w:jc w:val="both"/>
              <w:rPr>
                <w:rFonts w:cs="Calibri"/>
                <w:b/>
                <w:bCs/>
                <w:color w:val="000000" w:themeColor="text1"/>
              </w:rPr>
            </w:pPr>
          </w:p>
          <w:p w14:paraId="7A9AB68D" w14:textId="55E617AA" w:rsidR="00924BBC" w:rsidRPr="00456181" w:rsidRDefault="00924BBC" w:rsidP="00013432">
            <w:pPr>
              <w:jc w:val="both"/>
              <w:rPr>
                <w:rFonts w:cs="Calibri"/>
                <w:color w:val="000000" w:themeColor="text1"/>
              </w:rPr>
            </w:pPr>
            <w:r w:rsidRPr="00456181">
              <w:rPr>
                <w:rFonts w:cs="Calibri"/>
                <w:color w:val="000000" w:themeColor="text1"/>
              </w:rPr>
              <w:t>Moduł</w:t>
            </w:r>
            <w:r>
              <w:rPr>
                <w:rFonts w:cs="Calibri"/>
                <w:color w:val="000000" w:themeColor="text1"/>
              </w:rPr>
              <w:t xml:space="preserve"> zakłada </w:t>
            </w:r>
            <w:r w:rsidR="00377F71">
              <w:rPr>
                <w:rFonts w:cs="Calibri"/>
                <w:color w:val="000000" w:themeColor="text1"/>
              </w:rPr>
              <w:t>przebudowę</w:t>
            </w:r>
            <w:r>
              <w:rPr>
                <w:rFonts w:cs="Calibri"/>
                <w:color w:val="000000" w:themeColor="text1"/>
              </w:rPr>
              <w:t xml:space="preserve"> niecek basenowych </w:t>
            </w:r>
            <w:r w:rsidR="00377F71">
              <w:rPr>
                <w:rFonts w:cs="Calibri"/>
                <w:color w:val="000000" w:themeColor="text1"/>
              </w:rPr>
              <w:t xml:space="preserve">wraz </w:t>
            </w:r>
            <w:r>
              <w:rPr>
                <w:rFonts w:cs="Calibri"/>
                <w:color w:val="000000" w:themeColor="text1"/>
              </w:rPr>
              <w:t>z zagospodarowaniem przyległego terenu. W ramach modułu planuje się przeprowadzenie następujących prac:</w:t>
            </w:r>
          </w:p>
          <w:p w14:paraId="1C5A280D" w14:textId="77777777" w:rsidR="00924BBC" w:rsidRPr="008E6865" w:rsidRDefault="00924BBC" w:rsidP="00BA34B0">
            <w:pPr>
              <w:pStyle w:val="Akapitzlist"/>
              <w:numPr>
                <w:ilvl w:val="0"/>
                <w:numId w:val="27"/>
              </w:numPr>
              <w:jc w:val="both"/>
              <w:rPr>
                <w:rFonts w:cs="Calibri"/>
                <w:color w:val="000000" w:themeColor="text1"/>
              </w:rPr>
            </w:pPr>
            <w:r w:rsidRPr="008E6865">
              <w:rPr>
                <w:rFonts w:cs="Calibri"/>
                <w:color w:val="000000" w:themeColor="text1"/>
              </w:rPr>
              <w:t>modernizacja i częściowa przebudowa niecek basenowych,</w:t>
            </w:r>
          </w:p>
          <w:p w14:paraId="49BF32B2" w14:textId="77777777" w:rsidR="00924BBC" w:rsidRPr="008E6865" w:rsidRDefault="00924BBC" w:rsidP="00BA34B0">
            <w:pPr>
              <w:pStyle w:val="Akapitzlist"/>
              <w:numPr>
                <w:ilvl w:val="0"/>
                <w:numId w:val="27"/>
              </w:numPr>
              <w:jc w:val="both"/>
              <w:rPr>
                <w:rFonts w:cs="Calibri"/>
                <w:color w:val="000000" w:themeColor="text1"/>
              </w:rPr>
            </w:pPr>
            <w:r w:rsidRPr="008E6865">
              <w:rPr>
                <w:rFonts w:cs="Calibri"/>
                <w:color w:val="000000" w:themeColor="text1"/>
              </w:rPr>
              <w:lastRenderedPageBreak/>
              <w:t>wyposażenie basenów w zjeżdżalnie,</w:t>
            </w:r>
          </w:p>
          <w:p w14:paraId="4708A471" w14:textId="77777777" w:rsidR="00924BBC" w:rsidRDefault="00924BBC" w:rsidP="00BA34B0">
            <w:pPr>
              <w:pStyle w:val="Akapitzlist"/>
              <w:numPr>
                <w:ilvl w:val="0"/>
                <w:numId w:val="27"/>
              </w:numPr>
              <w:jc w:val="both"/>
              <w:rPr>
                <w:rFonts w:cs="Calibri"/>
                <w:color w:val="000000" w:themeColor="text1"/>
              </w:rPr>
            </w:pPr>
            <w:r w:rsidRPr="008E6865">
              <w:rPr>
                <w:rFonts w:cs="Calibri"/>
                <w:color w:val="000000" w:themeColor="text1"/>
              </w:rPr>
              <w:t>zagospodarowanie okalającego terenu, uwzględniające nowe nasadzenia, zieleni niskiej oraz wyposażenie w obiekty małej infrastruktury</w:t>
            </w:r>
            <w:r>
              <w:rPr>
                <w:rFonts w:cs="Calibri"/>
                <w:color w:val="000000" w:themeColor="text1"/>
              </w:rPr>
              <w:t>.</w:t>
            </w:r>
          </w:p>
          <w:p w14:paraId="31994B5C" w14:textId="77777777" w:rsidR="00924BBC" w:rsidRPr="001E453F" w:rsidRDefault="00924BBC" w:rsidP="000A77CC">
            <w:pPr>
              <w:rPr>
                <w:rFonts w:cs="Calibri"/>
                <w:color w:val="000000" w:themeColor="text1"/>
              </w:rPr>
            </w:pPr>
          </w:p>
          <w:p w14:paraId="60ECC6C3" w14:textId="77777777" w:rsidR="00924BBC" w:rsidRPr="00D5018E"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Adaptacja budynku przy kompleksie basenowym na cele utworzenia Centrum Odnowy Biologicznej</w:t>
            </w:r>
          </w:p>
          <w:p w14:paraId="76920579" w14:textId="77777777" w:rsidR="00924BBC" w:rsidRPr="00D5018E" w:rsidRDefault="00924BBC" w:rsidP="000A77CC">
            <w:pPr>
              <w:rPr>
                <w:rFonts w:cs="Calibri"/>
                <w:color w:val="000000" w:themeColor="text1"/>
              </w:rPr>
            </w:pPr>
          </w:p>
          <w:p w14:paraId="5AE8DC9B" w14:textId="77777777" w:rsidR="00924BBC" w:rsidRDefault="00924BBC" w:rsidP="000A77CC">
            <w:pPr>
              <w:jc w:val="both"/>
              <w:rPr>
                <w:rFonts w:cs="Calibri"/>
              </w:rPr>
            </w:pPr>
            <w:r>
              <w:rPr>
                <w:rFonts w:cs="Calibri"/>
              </w:rPr>
              <w:t>W ramach modułu II prowadzone będą prace infrastrukturalne, obejmujące:</w:t>
            </w:r>
          </w:p>
          <w:p w14:paraId="326404A5" w14:textId="77777777" w:rsidR="00924BBC" w:rsidRDefault="00924BBC" w:rsidP="00924BBC">
            <w:pPr>
              <w:pStyle w:val="Akapitzlist"/>
              <w:numPr>
                <w:ilvl w:val="0"/>
                <w:numId w:val="28"/>
              </w:numPr>
              <w:jc w:val="both"/>
              <w:rPr>
                <w:rFonts w:cs="Calibri"/>
              </w:rPr>
            </w:pPr>
            <w:r>
              <w:rPr>
                <w:rFonts w:cs="Calibri"/>
              </w:rPr>
              <w:t>remont i adaptację budynku przy kompleksie basenowym na Centrum Odnowy Biologicznej,</w:t>
            </w:r>
          </w:p>
          <w:p w14:paraId="4212FBB8" w14:textId="288436CB" w:rsidR="00924BBC" w:rsidRDefault="00924BBC" w:rsidP="00924BBC">
            <w:pPr>
              <w:pStyle w:val="Akapitzlist"/>
              <w:numPr>
                <w:ilvl w:val="0"/>
                <w:numId w:val="28"/>
              </w:numPr>
              <w:jc w:val="both"/>
              <w:rPr>
                <w:rFonts w:cs="Calibri"/>
              </w:rPr>
            </w:pPr>
            <w:r>
              <w:rPr>
                <w:rFonts w:cs="Calibri"/>
              </w:rPr>
              <w:t xml:space="preserve">wyposażenie budynku w specjalistyczne urządzenia i pomieszczenia, m.in.: strefa </w:t>
            </w:r>
            <w:r w:rsidRPr="008E6865">
              <w:rPr>
                <w:rFonts w:cs="Calibri"/>
                <w:color w:val="000000" w:themeColor="text1"/>
              </w:rPr>
              <w:t>saun, salka fitness itp.</w:t>
            </w:r>
          </w:p>
          <w:p w14:paraId="6D4F8A26" w14:textId="77777777" w:rsidR="00924BBC" w:rsidRDefault="00924BBC" w:rsidP="000A77CC">
            <w:pPr>
              <w:jc w:val="both"/>
              <w:rPr>
                <w:rFonts w:cs="Calibri"/>
              </w:rPr>
            </w:pPr>
          </w:p>
          <w:p w14:paraId="1F73B883" w14:textId="77777777" w:rsidR="00924BBC" w:rsidRPr="00C37658" w:rsidRDefault="00924BBC" w:rsidP="000A77CC">
            <w:pPr>
              <w:jc w:val="both"/>
              <w:rPr>
                <w:rFonts w:cs="Calibri"/>
                <w:b/>
                <w:bCs/>
              </w:rPr>
            </w:pPr>
            <w:r w:rsidRPr="00C37658">
              <w:rPr>
                <w:rFonts w:cs="Calibri"/>
                <w:b/>
                <w:bCs/>
              </w:rPr>
              <w:t>Moduł III: Rozszerzenie oferty rekreacyjnej, rehabilitacyjnej i profilaktycznej wśród mieszkańców</w:t>
            </w:r>
          </w:p>
          <w:p w14:paraId="357A31DD" w14:textId="77777777" w:rsidR="00924BBC" w:rsidRDefault="00924BBC" w:rsidP="000A77CC">
            <w:pPr>
              <w:jc w:val="both"/>
              <w:rPr>
                <w:rFonts w:cs="Calibri"/>
              </w:rPr>
            </w:pPr>
          </w:p>
          <w:p w14:paraId="2BD7AE93" w14:textId="77777777" w:rsidR="00924BBC" w:rsidRPr="00C37658" w:rsidRDefault="00924BBC" w:rsidP="000A77CC">
            <w:pPr>
              <w:jc w:val="both"/>
              <w:rPr>
                <w:rFonts w:cs="Calibri"/>
              </w:rPr>
            </w:pPr>
            <w:r>
              <w:rPr>
                <w:rFonts w:cs="Calibri"/>
              </w:rPr>
              <w:t>Prace w ramach modułu III ukierunkowane będą na działania nieinwestycyjne poprzez rozwój oferty w zakresie:</w:t>
            </w:r>
          </w:p>
          <w:p w14:paraId="0C50F53A" w14:textId="5C2225CA" w:rsidR="00924BBC" w:rsidRDefault="00924BBC" w:rsidP="00924BBC">
            <w:pPr>
              <w:pStyle w:val="Akapitzlist"/>
              <w:numPr>
                <w:ilvl w:val="0"/>
                <w:numId w:val="28"/>
              </w:numPr>
              <w:jc w:val="both"/>
              <w:rPr>
                <w:rFonts w:cs="Calibri"/>
              </w:rPr>
            </w:pPr>
            <w:r>
              <w:rPr>
                <w:rFonts w:cs="Calibri"/>
              </w:rPr>
              <w:t>rekreacji: zajęcia z nauki pływania, pilates/aerobik w wodzie, rekreacja w wodzie</w:t>
            </w:r>
            <w:r w:rsidR="00013432">
              <w:rPr>
                <w:rFonts w:cs="Calibri"/>
              </w:rPr>
              <w:t>,</w:t>
            </w:r>
          </w:p>
          <w:p w14:paraId="18DC71E9" w14:textId="7336CF0D" w:rsidR="00924BBC" w:rsidRDefault="00924BBC" w:rsidP="00924BBC">
            <w:pPr>
              <w:pStyle w:val="Akapitzlist"/>
              <w:numPr>
                <w:ilvl w:val="0"/>
                <w:numId w:val="28"/>
              </w:numPr>
              <w:jc w:val="both"/>
              <w:rPr>
                <w:rFonts w:cs="Calibri"/>
              </w:rPr>
            </w:pPr>
            <w:r>
              <w:rPr>
                <w:rFonts w:cs="Calibri"/>
              </w:rPr>
              <w:t>edukacji: promocja zdrowego stylu życia wśród uczniów</w:t>
            </w:r>
            <w:r w:rsidRPr="008E6865">
              <w:rPr>
                <w:rFonts w:cs="Calibri"/>
                <w:color w:val="000000" w:themeColor="text1"/>
              </w:rPr>
              <w:t xml:space="preserve"> gminnych </w:t>
            </w:r>
            <w:r>
              <w:rPr>
                <w:rFonts w:cs="Calibri"/>
              </w:rPr>
              <w:t xml:space="preserve">szkół, popularyzowanie aktywności fizycznej wśród mieszkańców, zajęcia z zakresu nauki pływania dla dzieci </w:t>
            </w:r>
            <w:r w:rsidRPr="008E6865">
              <w:rPr>
                <w:rFonts w:cs="Calibri"/>
                <w:color w:val="000000" w:themeColor="text1"/>
              </w:rPr>
              <w:t>ze gminnych szkół,</w:t>
            </w:r>
          </w:p>
          <w:p w14:paraId="5C0AC831" w14:textId="76B7D411" w:rsidR="00924BBC" w:rsidRDefault="00924BBC" w:rsidP="00924BBC">
            <w:pPr>
              <w:pStyle w:val="Akapitzlist"/>
              <w:numPr>
                <w:ilvl w:val="0"/>
                <w:numId w:val="28"/>
              </w:numPr>
              <w:jc w:val="both"/>
              <w:rPr>
                <w:rFonts w:cs="Calibri"/>
              </w:rPr>
            </w:pPr>
            <w:r>
              <w:rPr>
                <w:rFonts w:cs="Calibri"/>
              </w:rPr>
              <w:t>usług senioralnych: prowadzenie cyklicznych zajęć rehabilitacyjnych dla osób z niepełnosprawnościami i seniorów, z wykorzystaniem wody i dostępnych sprzętów specjalistycznych</w:t>
            </w:r>
            <w:r w:rsidR="00013432">
              <w:rPr>
                <w:rFonts w:cs="Calibri"/>
              </w:rPr>
              <w:t>,</w:t>
            </w:r>
          </w:p>
          <w:p w14:paraId="24AEE3C2" w14:textId="67E88672" w:rsidR="00924BBC" w:rsidRDefault="00924BBC" w:rsidP="00924BBC">
            <w:pPr>
              <w:pStyle w:val="Akapitzlist"/>
              <w:numPr>
                <w:ilvl w:val="0"/>
                <w:numId w:val="28"/>
              </w:numPr>
              <w:jc w:val="both"/>
              <w:rPr>
                <w:rFonts w:cs="Calibri"/>
              </w:rPr>
            </w:pPr>
            <w:r>
              <w:rPr>
                <w:rFonts w:cs="Calibri"/>
              </w:rPr>
              <w:t xml:space="preserve">profilaktyki zdrowia: </w:t>
            </w:r>
            <w:r w:rsidRPr="008E6865">
              <w:rPr>
                <w:rFonts w:cs="Calibri"/>
                <w:color w:val="000000" w:themeColor="text1"/>
              </w:rPr>
              <w:t>strefa saun, fitness, fizjoterapia</w:t>
            </w:r>
            <w:r>
              <w:rPr>
                <w:rFonts w:cs="Calibri"/>
              </w:rPr>
              <w:t>, odnowa biologiczna</w:t>
            </w:r>
            <w:r w:rsidR="00013432">
              <w:rPr>
                <w:rFonts w:cs="Calibri"/>
              </w:rPr>
              <w:t>,</w:t>
            </w:r>
          </w:p>
          <w:p w14:paraId="646448CA" w14:textId="77777777" w:rsidR="00924BBC" w:rsidRPr="00C37658" w:rsidRDefault="00924BBC" w:rsidP="00924BBC">
            <w:pPr>
              <w:pStyle w:val="Akapitzlist"/>
              <w:numPr>
                <w:ilvl w:val="0"/>
                <w:numId w:val="28"/>
              </w:numPr>
              <w:jc w:val="both"/>
              <w:rPr>
                <w:rFonts w:cs="Calibri"/>
              </w:rPr>
            </w:pPr>
            <w:r>
              <w:rPr>
                <w:rFonts w:cs="Calibri"/>
              </w:rPr>
              <w:t>gospodarki: utworzenie nowych miejsc pracy, w tym dla osób posiadających wysokie kwalifikacje w zakresie: rehabilitacji, fizjoterapii itp.</w:t>
            </w:r>
          </w:p>
        </w:tc>
      </w:tr>
      <w:tr w:rsidR="00924BBC" w:rsidRPr="00D5018E" w14:paraId="51F68C7A" w14:textId="77777777" w:rsidTr="000A77CC">
        <w:trPr>
          <w:trHeight w:val="340"/>
        </w:trPr>
        <w:tc>
          <w:tcPr>
            <w:tcW w:w="9062" w:type="dxa"/>
            <w:gridSpan w:val="2"/>
            <w:shd w:val="clear" w:color="auto" w:fill="C6E3FF"/>
          </w:tcPr>
          <w:p w14:paraId="7709E72C"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D5018E" w14:paraId="6A2A27DF" w14:textId="77777777" w:rsidTr="000A77CC">
        <w:tc>
          <w:tcPr>
            <w:tcW w:w="9062" w:type="dxa"/>
            <w:gridSpan w:val="2"/>
          </w:tcPr>
          <w:p w14:paraId="7A780A25"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W ramach realizacji projektu budynek oraz przestrzeń kompleksu basenowego zostanie w pełni dostosowany do potrzeb osób ze szczególnymi potrzebami oraz osób z niepełnosprawnością. Zastosowane zostanie projektowanie uniwersalne, zapewniające swobodny dostęp do obiektu dla szerokiego grona odbiorców.</w:t>
            </w:r>
          </w:p>
        </w:tc>
      </w:tr>
      <w:tr w:rsidR="00924BBC" w:rsidRPr="00D5018E" w14:paraId="70981A95" w14:textId="77777777" w:rsidTr="000A77CC">
        <w:trPr>
          <w:trHeight w:val="340"/>
        </w:trPr>
        <w:tc>
          <w:tcPr>
            <w:tcW w:w="9062" w:type="dxa"/>
            <w:gridSpan w:val="2"/>
            <w:shd w:val="clear" w:color="auto" w:fill="C6E3FF"/>
          </w:tcPr>
          <w:p w14:paraId="6E488EB8"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D5018E" w14:paraId="224B8177" w14:textId="77777777" w:rsidTr="000A77CC">
        <w:tc>
          <w:tcPr>
            <w:tcW w:w="9062" w:type="dxa"/>
            <w:gridSpan w:val="2"/>
          </w:tcPr>
          <w:p w14:paraId="1640BC25"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4C7E8E37" w14:textId="77777777" w:rsidR="00924BBC" w:rsidRDefault="00924BBC" w:rsidP="00924BBC">
            <w:pPr>
              <w:pStyle w:val="Akapitzlist"/>
              <w:numPr>
                <w:ilvl w:val="1"/>
                <w:numId w:val="30"/>
              </w:numPr>
              <w:rPr>
                <w:rFonts w:cs="Calibri"/>
                <w:color w:val="000000" w:themeColor="text1"/>
              </w:rPr>
            </w:pPr>
            <w:r>
              <w:rPr>
                <w:rFonts w:cs="Calibri"/>
                <w:color w:val="000000" w:themeColor="text1"/>
              </w:rPr>
              <w:t>Integracja międzypokoleniowa i wspieranie włączenia społecznego</w:t>
            </w:r>
          </w:p>
          <w:p w14:paraId="2E22A55B" w14:textId="77777777" w:rsidR="00924BBC" w:rsidRDefault="00924BBC" w:rsidP="00924BBC">
            <w:pPr>
              <w:pStyle w:val="Akapitzlist"/>
              <w:numPr>
                <w:ilvl w:val="1"/>
                <w:numId w:val="30"/>
              </w:numPr>
              <w:rPr>
                <w:rFonts w:cs="Calibri"/>
                <w:color w:val="000000" w:themeColor="text1"/>
              </w:rPr>
            </w:pPr>
            <w:r>
              <w:rPr>
                <w:rFonts w:cs="Calibri"/>
                <w:color w:val="000000" w:themeColor="text1"/>
              </w:rPr>
              <w:t>Poprawa dostępności i jakości oferty sportowo-rekreacyjnej dedykowanej różnym grupom wiekowym</w:t>
            </w:r>
          </w:p>
          <w:p w14:paraId="022E5194" w14:textId="77777777" w:rsidR="00924BBC" w:rsidRPr="00EB44E6" w:rsidRDefault="00924BBC" w:rsidP="00924BBC">
            <w:pPr>
              <w:pStyle w:val="Akapitzlist"/>
              <w:numPr>
                <w:ilvl w:val="0"/>
                <w:numId w:val="30"/>
              </w:numPr>
              <w:rPr>
                <w:rFonts w:cs="Calibri"/>
                <w:vanish/>
                <w:color w:val="000000" w:themeColor="text1"/>
              </w:rPr>
            </w:pPr>
          </w:p>
          <w:p w14:paraId="45FC531D" w14:textId="77777777" w:rsidR="00924BBC" w:rsidRPr="00EB44E6" w:rsidRDefault="00924BBC" w:rsidP="00924BBC">
            <w:pPr>
              <w:pStyle w:val="Akapitzlist"/>
              <w:numPr>
                <w:ilvl w:val="0"/>
                <w:numId w:val="30"/>
              </w:numPr>
              <w:rPr>
                <w:rFonts w:cs="Calibri"/>
                <w:vanish/>
                <w:color w:val="000000" w:themeColor="text1"/>
              </w:rPr>
            </w:pPr>
          </w:p>
          <w:p w14:paraId="7C0D49CA" w14:textId="77777777" w:rsidR="00924BBC" w:rsidRDefault="00924BBC" w:rsidP="00924BBC">
            <w:pPr>
              <w:pStyle w:val="Akapitzlist"/>
              <w:numPr>
                <w:ilvl w:val="1"/>
                <w:numId w:val="30"/>
              </w:numPr>
              <w:rPr>
                <w:rFonts w:cs="Calibri"/>
                <w:color w:val="000000" w:themeColor="text1"/>
              </w:rPr>
            </w:pPr>
            <w:r>
              <w:rPr>
                <w:rFonts w:cs="Calibri"/>
                <w:color w:val="000000" w:themeColor="text1"/>
              </w:rPr>
              <w:t>Poprawa dostępności przestrzeni i obiektów publicznych</w:t>
            </w:r>
          </w:p>
          <w:p w14:paraId="24D4BB74" w14:textId="77777777" w:rsidR="00924BBC" w:rsidRDefault="00924BBC" w:rsidP="00924BBC">
            <w:pPr>
              <w:pStyle w:val="Akapitzlist"/>
              <w:numPr>
                <w:ilvl w:val="1"/>
                <w:numId w:val="30"/>
              </w:numPr>
              <w:rPr>
                <w:rFonts w:cs="Calibri"/>
                <w:color w:val="000000" w:themeColor="text1"/>
              </w:rPr>
            </w:pPr>
            <w:r>
              <w:rPr>
                <w:rFonts w:cs="Calibri"/>
                <w:color w:val="000000" w:themeColor="text1"/>
              </w:rPr>
              <w:t>Zwiększenie wykorzystania istniejących obiektów publicznych</w:t>
            </w:r>
          </w:p>
          <w:p w14:paraId="1028085E" w14:textId="77777777" w:rsidR="00924BBC" w:rsidRDefault="00924BBC" w:rsidP="00924BBC">
            <w:pPr>
              <w:pStyle w:val="Akapitzlist"/>
              <w:numPr>
                <w:ilvl w:val="1"/>
                <w:numId w:val="30"/>
              </w:numPr>
              <w:rPr>
                <w:rFonts w:cs="Calibri"/>
                <w:color w:val="000000" w:themeColor="text1"/>
              </w:rPr>
            </w:pPr>
            <w:r>
              <w:rPr>
                <w:rFonts w:cs="Calibri"/>
                <w:color w:val="000000" w:themeColor="text1"/>
              </w:rPr>
              <w:t>Kreowanie miejsc sprzyjających integracji społecznej</w:t>
            </w:r>
          </w:p>
          <w:p w14:paraId="6AD5AC9A" w14:textId="77777777" w:rsidR="00924BBC" w:rsidRPr="00EB44E6" w:rsidRDefault="00924BBC" w:rsidP="00924BBC">
            <w:pPr>
              <w:pStyle w:val="Akapitzlist"/>
              <w:numPr>
                <w:ilvl w:val="1"/>
                <w:numId w:val="31"/>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69089602" w14:textId="77777777" w:rsidTr="000A77CC">
        <w:trPr>
          <w:trHeight w:val="340"/>
        </w:trPr>
        <w:tc>
          <w:tcPr>
            <w:tcW w:w="9062" w:type="dxa"/>
            <w:gridSpan w:val="2"/>
            <w:shd w:val="clear" w:color="auto" w:fill="C6E3FF"/>
          </w:tcPr>
          <w:p w14:paraId="45B26CE6"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5355EDE4" w14:textId="77777777" w:rsidTr="000A77CC">
        <w:trPr>
          <w:trHeight w:val="340"/>
        </w:trPr>
        <w:tc>
          <w:tcPr>
            <w:tcW w:w="4531" w:type="dxa"/>
            <w:shd w:val="clear" w:color="auto" w:fill="C6E3FF"/>
          </w:tcPr>
          <w:p w14:paraId="096FBE7F"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shd w:val="clear" w:color="auto" w:fill="C6E3FF"/>
          </w:tcPr>
          <w:p w14:paraId="1EEBB39A"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61D3B715" w14:textId="77777777" w:rsidTr="000A77CC">
        <w:tc>
          <w:tcPr>
            <w:tcW w:w="4531" w:type="dxa"/>
          </w:tcPr>
          <w:p w14:paraId="22942097" w14:textId="77777777" w:rsidR="00924BBC" w:rsidRPr="008E6865" w:rsidRDefault="00924BBC" w:rsidP="000A77CC">
            <w:pPr>
              <w:jc w:val="center"/>
              <w:rPr>
                <w:rFonts w:cs="Calibri"/>
                <w:color w:val="000000" w:themeColor="text1"/>
              </w:rPr>
            </w:pPr>
            <w:r w:rsidRPr="008E6865">
              <w:rPr>
                <w:rFonts w:cs="Calibri"/>
                <w:color w:val="000000" w:themeColor="text1"/>
              </w:rPr>
              <w:t>Moduł I: 19 500 000,00 zł</w:t>
            </w:r>
          </w:p>
          <w:p w14:paraId="27B315C0" w14:textId="77777777" w:rsidR="00924BBC" w:rsidRPr="008E6865" w:rsidRDefault="00924BBC" w:rsidP="000A77CC">
            <w:pPr>
              <w:jc w:val="center"/>
              <w:rPr>
                <w:rFonts w:cs="Calibri"/>
                <w:color w:val="000000" w:themeColor="text1"/>
              </w:rPr>
            </w:pPr>
            <w:r w:rsidRPr="008E6865">
              <w:rPr>
                <w:rFonts w:cs="Calibri"/>
                <w:color w:val="000000" w:themeColor="text1"/>
              </w:rPr>
              <w:lastRenderedPageBreak/>
              <w:t>Moduł II: 5 200 000,00 zł</w:t>
            </w:r>
          </w:p>
          <w:p w14:paraId="1C5638E0" w14:textId="77777777" w:rsidR="00924BBC" w:rsidRPr="008E6865" w:rsidRDefault="00924BBC" w:rsidP="000A77CC">
            <w:pPr>
              <w:jc w:val="center"/>
              <w:rPr>
                <w:rFonts w:cs="Calibri"/>
                <w:color w:val="000000" w:themeColor="text1"/>
              </w:rPr>
            </w:pPr>
            <w:r w:rsidRPr="008E6865">
              <w:rPr>
                <w:rFonts w:cs="Calibri"/>
                <w:color w:val="000000" w:themeColor="text1"/>
              </w:rPr>
              <w:t>Moduł III: 1 000 000,00 zł</w:t>
            </w:r>
            <w:r w:rsidRPr="008E6865">
              <w:rPr>
                <w:rFonts w:cs="Calibri"/>
                <w:color w:val="000000" w:themeColor="text1"/>
              </w:rPr>
              <w:br/>
              <w:t>Łącznie: 24 700 000,00 zł</w:t>
            </w:r>
          </w:p>
          <w:p w14:paraId="32D09FD9" w14:textId="77777777" w:rsidR="00924BBC" w:rsidRPr="00D5018E" w:rsidRDefault="00924BBC" w:rsidP="000A77CC">
            <w:pPr>
              <w:jc w:val="center"/>
              <w:rPr>
                <w:rFonts w:cs="Calibri"/>
                <w:u w:val="single"/>
              </w:rPr>
            </w:pPr>
            <w:r w:rsidRPr="00C60EDD">
              <w:rPr>
                <w:rFonts w:cs="Calibri"/>
              </w:rPr>
              <w:t>(szczegółowe kwoty podane zostaną na etapie opracowania dokumentacji projektowej)</w:t>
            </w:r>
          </w:p>
        </w:tc>
        <w:tc>
          <w:tcPr>
            <w:tcW w:w="4531" w:type="dxa"/>
          </w:tcPr>
          <w:p w14:paraId="089123B3" w14:textId="77777777" w:rsidR="00924BBC" w:rsidRPr="008E6865" w:rsidRDefault="00924BBC" w:rsidP="000A77CC">
            <w:pPr>
              <w:jc w:val="center"/>
              <w:rPr>
                <w:rFonts w:cs="Calibri"/>
                <w:color w:val="000000" w:themeColor="text1"/>
              </w:rPr>
            </w:pPr>
            <w:r w:rsidRPr="008E6865">
              <w:rPr>
                <w:rFonts w:cs="Calibri"/>
                <w:color w:val="000000" w:themeColor="text1"/>
              </w:rPr>
              <w:lastRenderedPageBreak/>
              <w:t>Moduł I: 2024-2030</w:t>
            </w:r>
          </w:p>
          <w:p w14:paraId="431331AA" w14:textId="77777777" w:rsidR="00924BBC" w:rsidRPr="008E6865" w:rsidRDefault="00924BBC" w:rsidP="000A77CC">
            <w:pPr>
              <w:jc w:val="center"/>
              <w:rPr>
                <w:rFonts w:cs="Calibri"/>
                <w:color w:val="000000" w:themeColor="text1"/>
              </w:rPr>
            </w:pPr>
            <w:r w:rsidRPr="008E6865">
              <w:rPr>
                <w:rFonts w:cs="Calibri"/>
                <w:color w:val="000000" w:themeColor="text1"/>
              </w:rPr>
              <w:lastRenderedPageBreak/>
              <w:t>Moduł II: 2024-2030</w:t>
            </w:r>
          </w:p>
          <w:p w14:paraId="526523F8" w14:textId="77777777" w:rsidR="00924BBC" w:rsidRPr="001E453F" w:rsidRDefault="00924BBC" w:rsidP="000A77CC">
            <w:pPr>
              <w:jc w:val="center"/>
              <w:rPr>
                <w:rFonts w:cs="Calibri"/>
              </w:rPr>
            </w:pPr>
            <w:r w:rsidRPr="001E453F">
              <w:rPr>
                <w:rFonts w:cs="Calibri"/>
              </w:rPr>
              <w:t>Moduł III: 2030-2033</w:t>
            </w:r>
          </w:p>
          <w:p w14:paraId="0D21B970" w14:textId="77777777" w:rsidR="00924BBC" w:rsidRPr="00D5018E" w:rsidRDefault="00924BBC" w:rsidP="000A77CC">
            <w:pPr>
              <w:jc w:val="center"/>
              <w:rPr>
                <w:rFonts w:cs="Calibri"/>
              </w:rPr>
            </w:pPr>
          </w:p>
        </w:tc>
      </w:tr>
      <w:tr w:rsidR="00924BBC" w:rsidRPr="00D5018E" w14:paraId="76E75636" w14:textId="77777777" w:rsidTr="000A77CC">
        <w:trPr>
          <w:trHeight w:val="340"/>
        </w:trPr>
        <w:tc>
          <w:tcPr>
            <w:tcW w:w="9062" w:type="dxa"/>
            <w:gridSpan w:val="2"/>
            <w:shd w:val="clear" w:color="auto" w:fill="C6E3FF"/>
          </w:tcPr>
          <w:p w14:paraId="12237FB7" w14:textId="77777777" w:rsidR="00924BBC" w:rsidRPr="00D5018E" w:rsidRDefault="00924BBC" w:rsidP="000A77CC">
            <w:pPr>
              <w:jc w:val="center"/>
              <w:rPr>
                <w:rFonts w:cs="Calibri"/>
                <w:b/>
                <w:bCs/>
              </w:rPr>
            </w:pPr>
            <w:r w:rsidRPr="00D5018E">
              <w:rPr>
                <w:rFonts w:cs="Calibri"/>
                <w:b/>
                <w:bCs/>
              </w:rPr>
              <w:lastRenderedPageBreak/>
              <w:t xml:space="preserve">Prognozowane rezultaty </w:t>
            </w:r>
          </w:p>
        </w:tc>
      </w:tr>
      <w:tr w:rsidR="00924BBC" w:rsidRPr="00D5018E" w14:paraId="508F565E" w14:textId="77777777" w:rsidTr="000A77CC">
        <w:trPr>
          <w:trHeight w:val="340"/>
        </w:trPr>
        <w:tc>
          <w:tcPr>
            <w:tcW w:w="4531" w:type="dxa"/>
            <w:shd w:val="clear" w:color="auto" w:fill="C6E3FF"/>
          </w:tcPr>
          <w:p w14:paraId="23E34171" w14:textId="77777777" w:rsidR="00924BBC" w:rsidRPr="00D5018E" w:rsidRDefault="00924BBC" w:rsidP="000A77CC">
            <w:pPr>
              <w:jc w:val="center"/>
              <w:rPr>
                <w:rFonts w:cs="Calibri"/>
                <w:b/>
                <w:bCs/>
              </w:rPr>
            </w:pPr>
            <w:r w:rsidRPr="00D5018E">
              <w:rPr>
                <w:rFonts w:cs="Calibri"/>
                <w:b/>
                <w:bCs/>
              </w:rPr>
              <w:t>Wskaźniki produktu</w:t>
            </w:r>
          </w:p>
        </w:tc>
        <w:tc>
          <w:tcPr>
            <w:tcW w:w="4531" w:type="dxa"/>
            <w:shd w:val="clear" w:color="auto" w:fill="C6E3FF"/>
          </w:tcPr>
          <w:p w14:paraId="60524E36"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4A8E613C" w14:textId="77777777" w:rsidTr="000A77CC">
        <w:trPr>
          <w:trHeight w:val="340"/>
        </w:trPr>
        <w:tc>
          <w:tcPr>
            <w:tcW w:w="4531" w:type="dxa"/>
          </w:tcPr>
          <w:p w14:paraId="25F12B71" w14:textId="77777777" w:rsidR="00924BBC" w:rsidRPr="00C60EDD" w:rsidRDefault="00924BBC" w:rsidP="000A77CC">
            <w:pPr>
              <w:jc w:val="center"/>
              <w:rPr>
                <w:rFonts w:cs="Calibri"/>
              </w:rPr>
            </w:pPr>
            <w:r w:rsidRPr="00C60EDD">
              <w:rPr>
                <w:rFonts w:cs="Calibri"/>
              </w:rPr>
              <w:t>Liczba nowoutworzonych miejsc pracy</w:t>
            </w:r>
          </w:p>
        </w:tc>
        <w:tc>
          <w:tcPr>
            <w:tcW w:w="4531" w:type="dxa"/>
          </w:tcPr>
          <w:p w14:paraId="301C58FB" w14:textId="77777777" w:rsidR="00924BBC" w:rsidRPr="00C60EDD" w:rsidRDefault="00924BBC" w:rsidP="000A77CC">
            <w:pPr>
              <w:jc w:val="center"/>
              <w:rPr>
                <w:rFonts w:cs="Calibri"/>
              </w:rPr>
            </w:pPr>
            <w:r w:rsidRPr="00C60EDD">
              <w:rPr>
                <w:rFonts w:cs="Calibri"/>
              </w:rPr>
              <w:t>5 szt.</w:t>
            </w:r>
          </w:p>
        </w:tc>
      </w:tr>
      <w:tr w:rsidR="00924BBC" w:rsidRPr="00D5018E" w14:paraId="7CCA7168" w14:textId="77777777" w:rsidTr="000A77CC">
        <w:trPr>
          <w:trHeight w:val="340"/>
        </w:trPr>
        <w:tc>
          <w:tcPr>
            <w:tcW w:w="4531" w:type="dxa"/>
          </w:tcPr>
          <w:p w14:paraId="533522A6" w14:textId="77777777" w:rsidR="00924BBC" w:rsidRPr="00C60EDD" w:rsidRDefault="00924BBC" w:rsidP="000A77CC">
            <w:pPr>
              <w:jc w:val="center"/>
              <w:rPr>
                <w:rFonts w:cs="Calibri"/>
              </w:rPr>
            </w:pPr>
            <w:r w:rsidRPr="00C60EDD">
              <w:rPr>
                <w:rFonts w:cs="Calibri"/>
              </w:rPr>
              <w:t>Liczba obiektów poddanych rewitalizacji</w:t>
            </w:r>
          </w:p>
        </w:tc>
        <w:tc>
          <w:tcPr>
            <w:tcW w:w="4531" w:type="dxa"/>
          </w:tcPr>
          <w:p w14:paraId="387F0AB4" w14:textId="77777777" w:rsidR="00924BBC" w:rsidRPr="00C60EDD" w:rsidRDefault="00924BBC" w:rsidP="000A77CC">
            <w:pPr>
              <w:jc w:val="center"/>
              <w:rPr>
                <w:rFonts w:cs="Calibri"/>
              </w:rPr>
            </w:pPr>
            <w:r w:rsidRPr="00C60EDD">
              <w:rPr>
                <w:rFonts w:cs="Calibri"/>
              </w:rPr>
              <w:t>1 szt.</w:t>
            </w:r>
          </w:p>
        </w:tc>
      </w:tr>
      <w:tr w:rsidR="00924BBC" w:rsidRPr="00D5018E" w14:paraId="2D27835C" w14:textId="77777777" w:rsidTr="000A77CC">
        <w:trPr>
          <w:trHeight w:val="340"/>
        </w:trPr>
        <w:tc>
          <w:tcPr>
            <w:tcW w:w="4531" w:type="dxa"/>
          </w:tcPr>
          <w:p w14:paraId="7D6D90B3" w14:textId="77777777" w:rsidR="00924BBC" w:rsidRPr="00C60EDD" w:rsidRDefault="00924BBC" w:rsidP="000A77CC">
            <w:pPr>
              <w:jc w:val="center"/>
              <w:rPr>
                <w:rFonts w:cs="Calibri"/>
              </w:rPr>
            </w:pPr>
            <w:r>
              <w:rPr>
                <w:rFonts w:cs="Calibri"/>
              </w:rPr>
              <w:t>Liczba cyklicznych zajęć i kursów organizowanych w obiekcie</w:t>
            </w:r>
          </w:p>
        </w:tc>
        <w:tc>
          <w:tcPr>
            <w:tcW w:w="4531" w:type="dxa"/>
            <w:vAlign w:val="center"/>
          </w:tcPr>
          <w:p w14:paraId="6F550ED9" w14:textId="77777777" w:rsidR="00924BBC" w:rsidRPr="00C60EDD" w:rsidRDefault="00924BBC" w:rsidP="000A77CC">
            <w:pPr>
              <w:jc w:val="center"/>
              <w:rPr>
                <w:rFonts w:cs="Calibri"/>
              </w:rPr>
            </w:pPr>
            <w:r>
              <w:rPr>
                <w:rFonts w:cs="Calibri"/>
              </w:rPr>
              <w:t>15 szt./rok</w:t>
            </w:r>
          </w:p>
        </w:tc>
      </w:tr>
      <w:tr w:rsidR="00924BBC" w:rsidRPr="00D5018E" w14:paraId="3990B498" w14:textId="77777777" w:rsidTr="000A77CC">
        <w:trPr>
          <w:trHeight w:val="340"/>
        </w:trPr>
        <w:tc>
          <w:tcPr>
            <w:tcW w:w="4531" w:type="dxa"/>
            <w:shd w:val="clear" w:color="auto" w:fill="C6E3FF"/>
          </w:tcPr>
          <w:p w14:paraId="5FE722E2" w14:textId="77777777" w:rsidR="00924BBC" w:rsidRPr="00D5018E" w:rsidRDefault="00924BBC" w:rsidP="000A77CC">
            <w:pPr>
              <w:jc w:val="center"/>
              <w:rPr>
                <w:rFonts w:cs="Calibri"/>
                <w:b/>
                <w:bCs/>
              </w:rPr>
            </w:pPr>
            <w:r w:rsidRPr="00D5018E">
              <w:rPr>
                <w:rFonts w:cs="Calibri"/>
                <w:b/>
                <w:bCs/>
              </w:rPr>
              <w:t>Wskaźniki rezultatu</w:t>
            </w:r>
          </w:p>
        </w:tc>
        <w:tc>
          <w:tcPr>
            <w:tcW w:w="4531" w:type="dxa"/>
            <w:shd w:val="clear" w:color="auto" w:fill="C6E3FF"/>
          </w:tcPr>
          <w:p w14:paraId="4132165D"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551E8E4C" w14:textId="77777777" w:rsidTr="000A77CC">
        <w:trPr>
          <w:trHeight w:val="340"/>
        </w:trPr>
        <w:tc>
          <w:tcPr>
            <w:tcW w:w="4531" w:type="dxa"/>
          </w:tcPr>
          <w:p w14:paraId="7F6CF7A4" w14:textId="77777777" w:rsidR="00924BBC" w:rsidRPr="00D5018E" w:rsidRDefault="00924BBC" w:rsidP="000A77CC">
            <w:pPr>
              <w:jc w:val="center"/>
              <w:rPr>
                <w:rFonts w:cs="Calibri"/>
                <w:highlight w:val="yellow"/>
              </w:rPr>
            </w:pPr>
            <w:r w:rsidRPr="002336A2">
              <w:rPr>
                <w:rFonts w:cs="Calibri"/>
              </w:rPr>
              <w:t>Liczba osób biorących udział w zajęciach z nauki pływania</w:t>
            </w:r>
          </w:p>
        </w:tc>
        <w:tc>
          <w:tcPr>
            <w:tcW w:w="4531" w:type="dxa"/>
            <w:vAlign w:val="center"/>
          </w:tcPr>
          <w:p w14:paraId="12655946" w14:textId="18B2269A" w:rsidR="00924BBC" w:rsidRPr="00D5018E" w:rsidRDefault="00013432" w:rsidP="000A77CC">
            <w:pPr>
              <w:jc w:val="center"/>
              <w:rPr>
                <w:rFonts w:cs="Calibri"/>
                <w:highlight w:val="yellow"/>
              </w:rPr>
            </w:pPr>
            <w:r>
              <w:rPr>
                <w:rFonts w:cs="Calibri"/>
              </w:rPr>
              <w:t>5</w:t>
            </w:r>
            <w:r w:rsidR="00924BBC" w:rsidRPr="002336A2">
              <w:rPr>
                <w:rFonts w:cs="Calibri"/>
              </w:rPr>
              <w:t>0 os./rok</w:t>
            </w:r>
          </w:p>
        </w:tc>
      </w:tr>
      <w:tr w:rsidR="00924BBC" w:rsidRPr="00D5018E" w14:paraId="07FE2FD8" w14:textId="77777777" w:rsidTr="000A77CC">
        <w:trPr>
          <w:trHeight w:val="340"/>
        </w:trPr>
        <w:tc>
          <w:tcPr>
            <w:tcW w:w="4531" w:type="dxa"/>
          </w:tcPr>
          <w:p w14:paraId="1045D879" w14:textId="77777777" w:rsidR="00924BBC" w:rsidRPr="00D5018E" w:rsidRDefault="00924BBC" w:rsidP="000A77CC">
            <w:pPr>
              <w:jc w:val="center"/>
              <w:rPr>
                <w:rFonts w:cs="Calibri"/>
                <w:highlight w:val="yellow"/>
              </w:rPr>
            </w:pPr>
            <w:r w:rsidRPr="002336A2">
              <w:rPr>
                <w:rFonts w:cs="Calibri"/>
              </w:rPr>
              <w:t>Liczba osób korzystających z usług rehabilitacyjnych</w:t>
            </w:r>
          </w:p>
        </w:tc>
        <w:tc>
          <w:tcPr>
            <w:tcW w:w="4531" w:type="dxa"/>
            <w:vAlign w:val="center"/>
          </w:tcPr>
          <w:p w14:paraId="628E4BC8" w14:textId="77777777" w:rsidR="00924BBC" w:rsidRPr="00D5018E" w:rsidRDefault="00924BBC" w:rsidP="000A77CC">
            <w:pPr>
              <w:jc w:val="center"/>
              <w:rPr>
                <w:rFonts w:cs="Calibri"/>
                <w:highlight w:val="yellow"/>
              </w:rPr>
            </w:pPr>
            <w:r w:rsidRPr="002336A2">
              <w:rPr>
                <w:rFonts w:cs="Calibri"/>
              </w:rPr>
              <w:t>50 os./rok</w:t>
            </w:r>
          </w:p>
        </w:tc>
      </w:tr>
      <w:tr w:rsidR="00924BBC" w:rsidRPr="00D5018E" w14:paraId="2D61924F" w14:textId="77777777" w:rsidTr="000A77CC">
        <w:trPr>
          <w:trHeight w:val="340"/>
        </w:trPr>
        <w:tc>
          <w:tcPr>
            <w:tcW w:w="9062" w:type="dxa"/>
            <w:gridSpan w:val="2"/>
            <w:shd w:val="clear" w:color="auto" w:fill="C6E3FF"/>
          </w:tcPr>
          <w:p w14:paraId="3D7E326F"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339F68D3" w14:textId="77777777" w:rsidTr="000A77CC">
        <w:trPr>
          <w:trHeight w:val="340"/>
        </w:trPr>
        <w:tc>
          <w:tcPr>
            <w:tcW w:w="9062" w:type="dxa"/>
            <w:gridSpan w:val="2"/>
          </w:tcPr>
          <w:p w14:paraId="1336AD34" w14:textId="77777777" w:rsidR="00924BBC" w:rsidRPr="00D5018E" w:rsidRDefault="00924BBC" w:rsidP="000A77CC">
            <w:pPr>
              <w:jc w:val="center"/>
              <w:rPr>
                <w:rFonts w:cs="Calibri"/>
              </w:rPr>
            </w:pPr>
            <w:r w:rsidRPr="00D5018E">
              <w:rPr>
                <w:rFonts w:cs="Calibri"/>
              </w:rPr>
              <w:t>Według karty oceny przedsięwzięcia rewitalizacyjnego</w:t>
            </w:r>
          </w:p>
        </w:tc>
      </w:tr>
    </w:tbl>
    <w:bookmarkEnd w:id="73"/>
    <w:p w14:paraId="62D3E2BA" w14:textId="1E3EF74E" w:rsidR="004540BC" w:rsidRPr="00924BBC" w:rsidRDefault="004540BC" w:rsidP="00E72D03">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46094E06" w14:textId="53FE88A3" w:rsidR="009825B6" w:rsidRPr="00126741" w:rsidRDefault="009825B6" w:rsidP="00126741">
      <w:pPr>
        <w:spacing w:after="100"/>
        <w:rPr>
          <w:rFonts w:cs="Calibri"/>
          <w:b/>
          <w:bCs/>
          <w:color w:val="000000" w:themeColor="text1"/>
          <w:sz w:val="16"/>
          <w:szCs w:val="16"/>
        </w:rPr>
      </w:pPr>
    </w:p>
    <w:p w14:paraId="062D9391" w14:textId="297FC74E" w:rsidR="001C1BE9" w:rsidRDefault="00924BBC" w:rsidP="00924BBC">
      <w:pPr>
        <w:pStyle w:val="Legenda"/>
        <w:rPr>
          <w:i w:val="0"/>
          <w:iCs w:val="0"/>
          <w:sz w:val="24"/>
          <w:szCs w:val="24"/>
        </w:rPr>
      </w:pPr>
      <w:bookmarkStart w:id="74" w:name="_Toc165012655"/>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7744F8">
        <w:rPr>
          <w:i w:val="0"/>
          <w:iCs w:val="0"/>
          <w:noProof/>
          <w:sz w:val="24"/>
          <w:szCs w:val="24"/>
        </w:rPr>
        <w:t>16</w:t>
      </w:r>
      <w:r w:rsidRPr="00924BBC">
        <w:rPr>
          <w:i w:val="0"/>
          <w:iCs w:val="0"/>
          <w:sz w:val="24"/>
          <w:szCs w:val="24"/>
        </w:rPr>
        <w:fldChar w:fldCharType="end"/>
      </w:r>
      <w:r w:rsidRPr="00924BBC">
        <w:rPr>
          <w:i w:val="0"/>
          <w:iCs w:val="0"/>
          <w:sz w:val="24"/>
          <w:szCs w:val="24"/>
        </w:rPr>
        <w:t xml:space="preserve"> Opis projektu zintegrowanego nr 2</w:t>
      </w:r>
      <w:bookmarkEnd w:id="74"/>
    </w:p>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4531"/>
        <w:gridCol w:w="4531"/>
      </w:tblGrid>
      <w:tr w:rsidR="00924BBC" w:rsidRPr="00BD6F77" w14:paraId="6AD29248" w14:textId="77777777" w:rsidTr="000A77CC">
        <w:trPr>
          <w:trHeight w:val="340"/>
        </w:trPr>
        <w:tc>
          <w:tcPr>
            <w:tcW w:w="9062" w:type="dxa"/>
            <w:gridSpan w:val="2"/>
            <w:shd w:val="clear" w:color="auto" w:fill="0055A8"/>
          </w:tcPr>
          <w:p w14:paraId="19624A8C" w14:textId="77777777" w:rsidR="00924BBC" w:rsidRPr="00BD6F77" w:rsidRDefault="00924BBC" w:rsidP="000A77CC">
            <w:pPr>
              <w:jc w:val="center"/>
              <w:rPr>
                <w:rFonts w:cs="Calibri"/>
                <w:b/>
                <w:bCs/>
                <w:color w:val="FFFFFF" w:themeColor="background1"/>
              </w:rPr>
            </w:pPr>
            <w:r w:rsidRPr="00BD6F77">
              <w:rPr>
                <w:rFonts w:cs="Calibri"/>
                <w:b/>
                <w:bCs/>
                <w:color w:val="FFFFFF" w:themeColor="background1"/>
              </w:rPr>
              <w:t>PROJEKT ZINTEGROWANY NR 2</w:t>
            </w:r>
          </w:p>
        </w:tc>
      </w:tr>
      <w:tr w:rsidR="00924BBC" w:rsidRPr="00D5018E" w14:paraId="00649E82" w14:textId="77777777" w:rsidTr="000A77CC">
        <w:tc>
          <w:tcPr>
            <w:tcW w:w="9062" w:type="dxa"/>
            <w:gridSpan w:val="2"/>
          </w:tcPr>
          <w:p w14:paraId="2B42C18E" w14:textId="77777777" w:rsidR="00924BBC" w:rsidRPr="00D5018E" w:rsidRDefault="00924BBC" w:rsidP="000A77CC">
            <w:pPr>
              <w:jc w:val="center"/>
              <w:rPr>
                <w:rFonts w:cs="Calibri"/>
                <w:color w:val="000000" w:themeColor="text1"/>
              </w:rPr>
            </w:pPr>
          </w:p>
          <w:p w14:paraId="3B081F8E" w14:textId="1BF1CA5B" w:rsidR="00924BBC" w:rsidRPr="00C60EDD" w:rsidRDefault="00013432" w:rsidP="000A77CC">
            <w:pPr>
              <w:jc w:val="center"/>
              <w:rPr>
                <w:rFonts w:cs="Calibri"/>
                <w:b/>
                <w:bCs/>
                <w:color w:val="000000" w:themeColor="text1"/>
              </w:rPr>
            </w:pPr>
            <w:r>
              <w:rPr>
                <w:rFonts w:cs="Calibri"/>
                <w:b/>
                <w:bCs/>
                <w:color w:val="000000" w:themeColor="text1"/>
              </w:rPr>
              <w:t xml:space="preserve">Na </w:t>
            </w:r>
            <w:r w:rsidR="00924BBC" w:rsidRPr="00C60EDD">
              <w:rPr>
                <w:rFonts w:cs="Calibri"/>
                <w:b/>
                <w:bCs/>
                <w:color w:val="000000" w:themeColor="text1"/>
              </w:rPr>
              <w:t>St</w:t>
            </w:r>
            <w:r w:rsidR="00924BBC">
              <w:rPr>
                <w:rFonts w:cs="Calibri"/>
                <w:b/>
                <w:bCs/>
                <w:color w:val="000000" w:themeColor="text1"/>
              </w:rPr>
              <w:t>adion</w:t>
            </w:r>
            <w:r>
              <w:rPr>
                <w:rFonts w:cs="Calibri"/>
                <w:b/>
                <w:bCs/>
                <w:color w:val="000000" w:themeColor="text1"/>
              </w:rPr>
              <w:t>ie</w:t>
            </w:r>
            <w:r w:rsidR="00924BBC">
              <w:rPr>
                <w:rFonts w:cs="Calibri"/>
                <w:b/>
                <w:bCs/>
                <w:color w:val="000000" w:themeColor="text1"/>
              </w:rPr>
              <w:t xml:space="preserve"> Miejski</w:t>
            </w:r>
            <w:r>
              <w:rPr>
                <w:rFonts w:cs="Calibri"/>
                <w:b/>
                <w:bCs/>
                <w:color w:val="000000" w:themeColor="text1"/>
              </w:rPr>
              <w:t>m zbiórka!</w:t>
            </w:r>
          </w:p>
          <w:p w14:paraId="41AF628D" w14:textId="77777777" w:rsidR="00924BBC" w:rsidRPr="00D5018E" w:rsidRDefault="00924BBC" w:rsidP="000A77CC">
            <w:pPr>
              <w:jc w:val="center"/>
              <w:rPr>
                <w:rFonts w:cs="Calibri"/>
              </w:rPr>
            </w:pPr>
          </w:p>
        </w:tc>
      </w:tr>
      <w:tr w:rsidR="00924BBC" w:rsidRPr="00D5018E" w14:paraId="347284AA" w14:textId="77777777" w:rsidTr="000A77CC">
        <w:trPr>
          <w:trHeight w:val="340"/>
        </w:trPr>
        <w:tc>
          <w:tcPr>
            <w:tcW w:w="9062" w:type="dxa"/>
            <w:gridSpan w:val="2"/>
            <w:shd w:val="clear" w:color="auto" w:fill="C6E3FF"/>
          </w:tcPr>
          <w:p w14:paraId="2F218831" w14:textId="77777777" w:rsidR="00924BBC" w:rsidRPr="00D5018E" w:rsidRDefault="00924BBC" w:rsidP="000A77CC">
            <w:pPr>
              <w:jc w:val="center"/>
              <w:rPr>
                <w:rFonts w:cs="Calibri"/>
                <w:b/>
                <w:bCs/>
              </w:rPr>
            </w:pPr>
            <w:r w:rsidRPr="00D5018E">
              <w:rPr>
                <w:rFonts w:cs="Calibri"/>
                <w:b/>
                <w:bCs/>
              </w:rPr>
              <w:t>Nazwa wnioskodawcy</w:t>
            </w:r>
          </w:p>
        </w:tc>
      </w:tr>
      <w:tr w:rsidR="00924BBC" w:rsidRPr="00BD6F77" w14:paraId="59BD586C" w14:textId="77777777" w:rsidTr="000A77CC">
        <w:trPr>
          <w:trHeight w:val="340"/>
        </w:trPr>
        <w:tc>
          <w:tcPr>
            <w:tcW w:w="9062" w:type="dxa"/>
            <w:gridSpan w:val="2"/>
          </w:tcPr>
          <w:p w14:paraId="28582CD9" w14:textId="77777777" w:rsidR="00924BBC" w:rsidRPr="00BD6F77"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2D855134" w14:textId="77777777" w:rsidTr="000A77CC">
        <w:trPr>
          <w:trHeight w:val="340"/>
        </w:trPr>
        <w:tc>
          <w:tcPr>
            <w:tcW w:w="9062" w:type="dxa"/>
            <w:gridSpan w:val="2"/>
            <w:shd w:val="clear" w:color="auto" w:fill="C6E3FF"/>
          </w:tcPr>
          <w:p w14:paraId="4FF60E09" w14:textId="77777777" w:rsidR="00924BBC" w:rsidRPr="00D5018E" w:rsidRDefault="00924BBC" w:rsidP="000A77CC">
            <w:pPr>
              <w:jc w:val="center"/>
              <w:rPr>
                <w:rFonts w:cs="Calibri"/>
                <w:b/>
                <w:bCs/>
              </w:rPr>
            </w:pPr>
            <w:r w:rsidRPr="00D5018E">
              <w:rPr>
                <w:rFonts w:cs="Calibri"/>
                <w:b/>
                <w:bCs/>
              </w:rPr>
              <w:t>Potencjalni partnerzy</w:t>
            </w:r>
          </w:p>
        </w:tc>
      </w:tr>
      <w:tr w:rsidR="00924BBC" w:rsidRPr="00D5018E" w14:paraId="62E0941B" w14:textId="77777777" w:rsidTr="000A77CC">
        <w:trPr>
          <w:trHeight w:val="109"/>
        </w:trPr>
        <w:tc>
          <w:tcPr>
            <w:tcW w:w="9062" w:type="dxa"/>
            <w:gridSpan w:val="2"/>
          </w:tcPr>
          <w:p w14:paraId="6E88FAE0" w14:textId="77777777" w:rsidR="00924BBC" w:rsidRDefault="00924BBC" w:rsidP="000A77CC">
            <w:pPr>
              <w:jc w:val="center"/>
              <w:rPr>
                <w:rFonts w:cs="Calibri"/>
              </w:rPr>
            </w:pPr>
            <w:r>
              <w:rPr>
                <w:rFonts w:cs="Calibri"/>
              </w:rPr>
              <w:t>Ośrodek Kultury Fizycznej i Rekreacji</w:t>
            </w:r>
          </w:p>
          <w:p w14:paraId="180D4C0D" w14:textId="77777777" w:rsidR="00924BBC" w:rsidRDefault="00924BBC" w:rsidP="000A77CC">
            <w:pPr>
              <w:jc w:val="center"/>
              <w:rPr>
                <w:rFonts w:cs="Calibri"/>
                <w:color w:val="000000" w:themeColor="text1"/>
              </w:rPr>
            </w:pPr>
            <w:r>
              <w:rPr>
                <w:rFonts w:cs="Calibri"/>
              </w:rPr>
              <w:t>Szkoła Podstawowa im. Konstytucji 3 Maja w Śmiglu</w:t>
            </w:r>
            <w:r w:rsidRPr="00D5018E">
              <w:rPr>
                <w:rFonts w:cs="Calibri"/>
                <w:color w:val="000000" w:themeColor="text1"/>
              </w:rPr>
              <w:t xml:space="preserve"> </w:t>
            </w:r>
          </w:p>
          <w:p w14:paraId="512B5F1F" w14:textId="77777777" w:rsidR="00924BBC" w:rsidRDefault="00924BBC" w:rsidP="000A77CC">
            <w:pPr>
              <w:jc w:val="center"/>
              <w:rPr>
                <w:rFonts w:cs="Calibri"/>
                <w:color w:val="000000" w:themeColor="text1"/>
              </w:rPr>
            </w:pPr>
            <w:r>
              <w:rPr>
                <w:rFonts w:cs="Calibri"/>
                <w:color w:val="000000" w:themeColor="text1"/>
              </w:rPr>
              <w:t>Klub Sportowy Pogoń Śmigiel</w:t>
            </w:r>
          </w:p>
          <w:p w14:paraId="07ECFE48" w14:textId="77777777" w:rsidR="00924BBC" w:rsidRDefault="00924BBC" w:rsidP="000A77CC">
            <w:pPr>
              <w:jc w:val="center"/>
              <w:rPr>
                <w:rFonts w:cs="Calibri"/>
                <w:color w:val="000000" w:themeColor="text1"/>
              </w:rPr>
            </w:pPr>
            <w:r>
              <w:rPr>
                <w:rFonts w:cs="Calibri"/>
                <w:color w:val="000000" w:themeColor="text1"/>
              </w:rPr>
              <w:t>Gminna Akademia Piłkarska</w:t>
            </w:r>
          </w:p>
          <w:p w14:paraId="29E3D7B7" w14:textId="77777777" w:rsidR="00924BBC" w:rsidRPr="008E6865" w:rsidRDefault="00924BBC" w:rsidP="000A77CC">
            <w:pPr>
              <w:jc w:val="center"/>
              <w:rPr>
                <w:rFonts w:cs="Calibri"/>
                <w:color w:val="000000" w:themeColor="text1"/>
              </w:rPr>
            </w:pPr>
            <w:r w:rsidRPr="008E6865">
              <w:rPr>
                <w:rFonts w:cs="Calibri"/>
                <w:color w:val="000000" w:themeColor="text1"/>
              </w:rPr>
              <w:t xml:space="preserve">Uczniowski Klub Siatkarski </w:t>
            </w:r>
          </w:p>
          <w:p w14:paraId="24D74CDE" w14:textId="77777777" w:rsidR="00924BBC" w:rsidRPr="008E6865" w:rsidRDefault="00924BBC" w:rsidP="000A77CC">
            <w:pPr>
              <w:jc w:val="center"/>
              <w:rPr>
                <w:rFonts w:cs="Calibri"/>
                <w:color w:val="000000" w:themeColor="text1"/>
              </w:rPr>
            </w:pPr>
            <w:r w:rsidRPr="008E6865">
              <w:rPr>
                <w:rFonts w:cs="Calibri"/>
                <w:color w:val="000000" w:themeColor="text1"/>
              </w:rPr>
              <w:t xml:space="preserve">Szkolne Schronisko Młodzieżowe </w:t>
            </w:r>
          </w:p>
          <w:p w14:paraId="72AC9BC4" w14:textId="77777777" w:rsidR="00924BBC" w:rsidRPr="00D5018E" w:rsidRDefault="00924BBC" w:rsidP="000A77CC">
            <w:pPr>
              <w:jc w:val="center"/>
              <w:rPr>
                <w:rFonts w:cs="Calibri"/>
                <w:color w:val="000000" w:themeColor="text1"/>
              </w:rPr>
            </w:pPr>
            <w:r w:rsidRPr="008E6865">
              <w:rPr>
                <w:rFonts w:cs="Calibri"/>
                <w:color w:val="000000" w:themeColor="text1"/>
              </w:rPr>
              <w:t xml:space="preserve">Śmigielskie Towarzystwo Cyklistów </w:t>
            </w:r>
          </w:p>
        </w:tc>
      </w:tr>
      <w:tr w:rsidR="00924BBC" w:rsidRPr="00D5018E" w14:paraId="4E0D14E8" w14:textId="77777777" w:rsidTr="000A77CC">
        <w:trPr>
          <w:trHeight w:val="340"/>
        </w:trPr>
        <w:tc>
          <w:tcPr>
            <w:tcW w:w="9062" w:type="dxa"/>
            <w:gridSpan w:val="2"/>
            <w:shd w:val="clear" w:color="auto" w:fill="C6E3FF"/>
          </w:tcPr>
          <w:p w14:paraId="5C9EAAD8"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6A673F16" w14:textId="77777777" w:rsidTr="000A77CC">
        <w:trPr>
          <w:trHeight w:val="77"/>
        </w:trPr>
        <w:tc>
          <w:tcPr>
            <w:tcW w:w="9062" w:type="dxa"/>
            <w:gridSpan w:val="2"/>
          </w:tcPr>
          <w:p w14:paraId="66E7EC75" w14:textId="7DA0FB48" w:rsidR="00924BBC" w:rsidRPr="00D5018E" w:rsidRDefault="00924BBC" w:rsidP="000A77CC">
            <w:pPr>
              <w:jc w:val="center"/>
              <w:rPr>
                <w:rFonts w:cs="Calibri"/>
                <w:color w:val="000000" w:themeColor="text1"/>
              </w:rPr>
            </w:pPr>
            <w:r>
              <w:rPr>
                <w:rFonts w:cs="Calibri"/>
                <w:color w:val="000000" w:themeColor="text1"/>
              </w:rPr>
              <w:t>Stadion Miejski przy ul. Konopnickiej</w:t>
            </w:r>
            <w:r w:rsidR="00013432">
              <w:rPr>
                <w:rFonts w:cs="Calibri"/>
                <w:color w:val="000000" w:themeColor="text1"/>
              </w:rPr>
              <w:t xml:space="preserve"> (na obszarze rewitalizacji)</w:t>
            </w:r>
          </w:p>
        </w:tc>
      </w:tr>
      <w:tr w:rsidR="00924BBC" w:rsidRPr="00D5018E" w14:paraId="1C0D1A31" w14:textId="77777777" w:rsidTr="000A77CC">
        <w:trPr>
          <w:trHeight w:val="340"/>
        </w:trPr>
        <w:tc>
          <w:tcPr>
            <w:tcW w:w="9062" w:type="dxa"/>
            <w:gridSpan w:val="2"/>
            <w:shd w:val="clear" w:color="auto" w:fill="C6E3FF"/>
          </w:tcPr>
          <w:p w14:paraId="15EC0F21"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D5018E" w14:paraId="291DD7B8" w14:textId="77777777" w:rsidTr="000A77CC">
        <w:tc>
          <w:tcPr>
            <w:tcW w:w="9062" w:type="dxa"/>
            <w:gridSpan w:val="2"/>
          </w:tcPr>
          <w:p w14:paraId="034920CC" w14:textId="77777777" w:rsidR="00924BBC" w:rsidRDefault="00924BBC" w:rsidP="00924BBC">
            <w:pPr>
              <w:pStyle w:val="Akapitzlist"/>
              <w:numPr>
                <w:ilvl w:val="0"/>
                <w:numId w:val="32"/>
              </w:numPr>
              <w:jc w:val="both"/>
              <w:rPr>
                <w:rFonts w:cs="Calibri"/>
                <w:color w:val="000000" w:themeColor="text1"/>
              </w:rPr>
            </w:pPr>
            <w:r w:rsidRPr="0065668F">
              <w:rPr>
                <w:rFonts w:cs="Calibri"/>
                <w:color w:val="000000" w:themeColor="text1"/>
              </w:rPr>
              <w:t>niski poziom integracji mieszkańców,</w:t>
            </w:r>
          </w:p>
          <w:p w14:paraId="0EA0F15C" w14:textId="14F996C6" w:rsidR="00013432" w:rsidRDefault="00013432" w:rsidP="00924BBC">
            <w:pPr>
              <w:pStyle w:val="Akapitzlist"/>
              <w:numPr>
                <w:ilvl w:val="0"/>
                <w:numId w:val="32"/>
              </w:numPr>
              <w:jc w:val="both"/>
              <w:rPr>
                <w:rFonts w:cs="Calibri"/>
                <w:color w:val="000000" w:themeColor="text1"/>
              </w:rPr>
            </w:pPr>
            <w:r>
              <w:rPr>
                <w:rFonts w:cs="Calibri"/>
                <w:color w:val="000000" w:themeColor="text1"/>
              </w:rPr>
              <w:t>starzenie się społeczeństwa, zwiększenie zapotrzebowania na usługi społeczne dla osób starszych i ze szczególnymi potrzebami,</w:t>
            </w:r>
          </w:p>
          <w:p w14:paraId="7CD41C7B" w14:textId="3783BE39" w:rsidR="00013432" w:rsidRDefault="00013432" w:rsidP="00924BBC">
            <w:pPr>
              <w:pStyle w:val="Akapitzlist"/>
              <w:numPr>
                <w:ilvl w:val="0"/>
                <w:numId w:val="32"/>
              </w:numPr>
              <w:jc w:val="both"/>
              <w:rPr>
                <w:rFonts w:cs="Calibri"/>
                <w:color w:val="000000" w:themeColor="text1"/>
              </w:rPr>
            </w:pPr>
            <w:r>
              <w:rPr>
                <w:rFonts w:cs="Calibri"/>
                <w:color w:val="000000" w:themeColor="text1"/>
              </w:rPr>
              <w:lastRenderedPageBreak/>
              <w:t xml:space="preserve">problemy psychologiczne i społeczne wśród dzieci i młodzieży, zanikanie </w:t>
            </w:r>
            <w:r w:rsidR="00FF613F">
              <w:rPr>
                <w:rFonts w:cs="Calibri"/>
                <w:color w:val="000000" w:themeColor="text1"/>
              </w:rPr>
              <w:t>więzi</w:t>
            </w:r>
            <w:r>
              <w:rPr>
                <w:rFonts w:cs="Calibri"/>
                <w:color w:val="000000" w:themeColor="text1"/>
              </w:rPr>
              <w:t xml:space="preserve"> społecznych, izolacja, wykluczenie społeczne,</w:t>
            </w:r>
          </w:p>
          <w:p w14:paraId="45C523B2" w14:textId="1C9E6982" w:rsidR="00013432" w:rsidRDefault="00013432" w:rsidP="00924BBC">
            <w:pPr>
              <w:pStyle w:val="Akapitzlist"/>
              <w:numPr>
                <w:ilvl w:val="0"/>
                <w:numId w:val="32"/>
              </w:numPr>
              <w:jc w:val="both"/>
              <w:rPr>
                <w:rFonts w:cs="Calibri"/>
                <w:color w:val="000000" w:themeColor="text1"/>
              </w:rPr>
            </w:pPr>
            <w:r>
              <w:rPr>
                <w:rFonts w:cs="Calibri"/>
                <w:color w:val="000000" w:themeColor="text1"/>
              </w:rPr>
              <w:t>niska dostępność obiektów sportowych,</w:t>
            </w:r>
          </w:p>
          <w:p w14:paraId="277BE297" w14:textId="77777777" w:rsidR="00924BBC" w:rsidRDefault="00924BBC" w:rsidP="00924BBC">
            <w:pPr>
              <w:pStyle w:val="Akapitzlist"/>
              <w:numPr>
                <w:ilvl w:val="0"/>
                <w:numId w:val="32"/>
              </w:numPr>
              <w:jc w:val="both"/>
              <w:rPr>
                <w:rFonts w:cs="Calibri"/>
                <w:color w:val="000000" w:themeColor="text1"/>
              </w:rPr>
            </w:pPr>
            <w:r w:rsidRPr="0065668F">
              <w:rPr>
                <w:rFonts w:cs="Calibri"/>
                <w:color w:val="000000" w:themeColor="text1"/>
              </w:rPr>
              <w:t>niewystarczające zagospodarowanie i wykorzystanie potencjału istniejących miejsc i obiektów,</w:t>
            </w:r>
          </w:p>
          <w:p w14:paraId="56B08257" w14:textId="77777777" w:rsidR="00924BBC" w:rsidRPr="0065668F"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sportowo-rekreacyjnych.</w:t>
            </w:r>
          </w:p>
          <w:p w14:paraId="4C851906" w14:textId="77777777" w:rsidR="00924BBC" w:rsidRPr="00D5018E" w:rsidRDefault="00924BBC" w:rsidP="000A77CC">
            <w:pPr>
              <w:jc w:val="both"/>
              <w:rPr>
                <w:rFonts w:cs="Calibri"/>
                <w:color w:val="000000" w:themeColor="text1"/>
              </w:rPr>
            </w:pPr>
          </w:p>
        </w:tc>
      </w:tr>
      <w:tr w:rsidR="00924BBC" w:rsidRPr="00D5018E" w14:paraId="2E2762DD" w14:textId="77777777" w:rsidTr="000A77CC">
        <w:trPr>
          <w:trHeight w:val="340"/>
        </w:trPr>
        <w:tc>
          <w:tcPr>
            <w:tcW w:w="9062" w:type="dxa"/>
            <w:gridSpan w:val="2"/>
            <w:shd w:val="clear" w:color="auto" w:fill="C6E3FF"/>
          </w:tcPr>
          <w:p w14:paraId="78E96DD4" w14:textId="77777777" w:rsidR="00924BBC" w:rsidRPr="00D5018E" w:rsidRDefault="00924BBC" w:rsidP="000A77CC">
            <w:pPr>
              <w:jc w:val="center"/>
              <w:rPr>
                <w:rFonts w:cs="Calibri"/>
                <w:b/>
                <w:bCs/>
              </w:rPr>
            </w:pPr>
            <w:r w:rsidRPr="00D5018E">
              <w:rPr>
                <w:rFonts w:cs="Calibri"/>
                <w:b/>
                <w:bCs/>
              </w:rPr>
              <w:lastRenderedPageBreak/>
              <w:t>Cel przedsięwzięcia</w:t>
            </w:r>
          </w:p>
        </w:tc>
      </w:tr>
      <w:tr w:rsidR="00924BBC" w:rsidRPr="00D5018E" w14:paraId="0177A929" w14:textId="77777777" w:rsidTr="000A77CC">
        <w:tc>
          <w:tcPr>
            <w:tcW w:w="9062" w:type="dxa"/>
            <w:gridSpan w:val="2"/>
          </w:tcPr>
          <w:p w14:paraId="38089413" w14:textId="057FA59C" w:rsidR="00924BBC" w:rsidRPr="00D5018E" w:rsidRDefault="00924BBC" w:rsidP="000A77CC">
            <w:pPr>
              <w:jc w:val="both"/>
              <w:rPr>
                <w:rFonts w:cs="Calibri"/>
                <w:color w:val="000000" w:themeColor="text1"/>
              </w:rPr>
            </w:pPr>
            <w:r>
              <w:rPr>
                <w:rFonts w:cs="Calibri"/>
                <w:color w:val="000000" w:themeColor="text1"/>
              </w:rPr>
              <w:t>Celem Projektu Zintegrowanego nr 2 jest stworzenie kompleksu sportowego, umożliwiającego rozwój umiejętności w zakresie wielu dyscyplin sportowych oraz poprawa stanu technicznego istniejących obiektów. Dzięki przeprowadzonym działaniom kompleks będzie odpowiadał na potrzeby lokalnej społeczności, stanowiąc miejsce spotkań, integracji i rozwoju aktywności fizycznej</w:t>
            </w:r>
            <w:r w:rsidR="00013432">
              <w:rPr>
                <w:rFonts w:cs="Calibri"/>
                <w:color w:val="000000" w:themeColor="text1"/>
              </w:rPr>
              <w:t xml:space="preserve"> dla wszystkich grup społecznych</w:t>
            </w:r>
            <w:r>
              <w:rPr>
                <w:rFonts w:cs="Calibri"/>
                <w:color w:val="000000" w:themeColor="text1"/>
              </w:rPr>
              <w:t>.</w:t>
            </w:r>
          </w:p>
          <w:p w14:paraId="3C2563EF" w14:textId="77777777" w:rsidR="00924BBC" w:rsidRPr="00D5018E" w:rsidRDefault="00924BBC" w:rsidP="000A77CC">
            <w:pPr>
              <w:jc w:val="both"/>
              <w:rPr>
                <w:rFonts w:cs="Calibri"/>
                <w:color w:val="000000" w:themeColor="text1"/>
              </w:rPr>
            </w:pPr>
          </w:p>
        </w:tc>
      </w:tr>
      <w:tr w:rsidR="00924BBC" w:rsidRPr="00D5018E" w14:paraId="52745A6B" w14:textId="77777777" w:rsidTr="000A77CC">
        <w:trPr>
          <w:trHeight w:val="340"/>
        </w:trPr>
        <w:tc>
          <w:tcPr>
            <w:tcW w:w="9062" w:type="dxa"/>
            <w:gridSpan w:val="2"/>
            <w:shd w:val="clear" w:color="auto" w:fill="C6E3FF"/>
          </w:tcPr>
          <w:p w14:paraId="66A13B7F"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8571F6" w14:paraId="149197EC" w14:textId="77777777" w:rsidTr="000A77CC">
        <w:tc>
          <w:tcPr>
            <w:tcW w:w="9062" w:type="dxa"/>
            <w:gridSpan w:val="2"/>
          </w:tcPr>
          <w:p w14:paraId="54BD93A9" w14:textId="3FF1DDE2" w:rsidR="00924BBC" w:rsidRDefault="00924BBC" w:rsidP="000A77CC">
            <w:pPr>
              <w:jc w:val="both"/>
              <w:rPr>
                <w:rFonts w:cs="Calibri"/>
                <w:color w:val="000000" w:themeColor="text1"/>
              </w:rPr>
            </w:pPr>
            <w:r>
              <w:rPr>
                <w:rFonts w:cs="Calibri"/>
                <w:color w:val="000000" w:themeColor="text1"/>
              </w:rPr>
              <w:t xml:space="preserve">W ramach projektu przeprowadzone zostaną prace infrastrukturalne związane z poprawą stanu technicznego Stadionu Miejskiego w Śmiglu. </w:t>
            </w:r>
            <w:r w:rsidRPr="008E6865">
              <w:rPr>
                <w:rFonts w:cs="Calibri"/>
                <w:color w:val="000000" w:themeColor="text1"/>
              </w:rPr>
              <w:t>Obecny</w:t>
            </w:r>
            <w:r w:rsidRPr="00BA0FF5">
              <w:rPr>
                <w:rFonts w:cs="Calibri"/>
                <w:color w:val="FF0000"/>
              </w:rPr>
              <w:t xml:space="preserve"> </w:t>
            </w:r>
            <w:r>
              <w:rPr>
                <w:rFonts w:cs="Calibri"/>
                <w:color w:val="000000" w:themeColor="text1"/>
              </w:rPr>
              <w:t>zły stan techniczny obiektu uniemożliwia pełne wykorzystanie jego potencjału jako centrum aktywności mieszkańców, a także wydatnie wpływa na komfort i bezpieczeństwo użytkowania obiektu. W oparciu o przeprowadzone prace, rozszerzona zostanie oferta zajęć i wydarzeń</w:t>
            </w:r>
            <w:r w:rsidR="00013432">
              <w:rPr>
                <w:rFonts w:cs="Calibri"/>
                <w:color w:val="000000" w:themeColor="text1"/>
              </w:rPr>
              <w:t>, pozwalająca na korzystanie ze Stadionu nie tylko klubom sportowym</w:t>
            </w:r>
            <w:r>
              <w:rPr>
                <w:rFonts w:cs="Calibri"/>
                <w:color w:val="000000" w:themeColor="text1"/>
              </w:rPr>
              <w:t xml:space="preserve">. Oferta będzie tworzona w porozumieniu i współpracy z lokalną społecznością. </w:t>
            </w:r>
          </w:p>
          <w:p w14:paraId="07D69D9A" w14:textId="77777777" w:rsidR="00924BBC" w:rsidRPr="00D5018E" w:rsidRDefault="00924BBC" w:rsidP="000A77CC">
            <w:pPr>
              <w:jc w:val="both"/>
              <w:rPr>
                <w:rFonts w:cs="Calibri"/>
                <w:color w:val="000000" w:themeColor="text1"/>
              </w:rPr>
            </w:pPr>
          </w:p>
          <w:p w14:paraId="4F68E34D" w14:textId="7B4EF30D"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 xml:space="preserve">Modernizacja </w:t>
            </w:r>
            <w:r w:rsidR="00013432">
              <w:rPr>
                <w:rFonts w:cs="Calibri"/>
                <w:b/>
                <w:bCs/>
                <w:color w:val="000000" w:themeColor="text1"/>
              </w:rPr>
              <w:t>S</w:t>
            </w:r>
            <w:r>
              <w:rPr>
                <w:rFonts w:cs="Calibri"/>
                <w:b/>
                <w:bCs/>
                <w:color w:val="000000" w:themeColor="text1"/>
              </w:rPr>
              <w:t xml:space="preserve">tadionu </w:t>
            </w:r>
            <w:r w:rsidR="00013432">
              <w:rPr>
                <w:rFonts w:cs="Calibri"/>
                <w:b/>
                <w:bCs/>
                <w:color w:val="000000" w:themeColor="text1"/>
              </w:rPr>
              <w:t>M</w:t>
            </w:r>
            <w:r>
              <w:rPr>
                <w:rFonts w:cs="Calibri"/>
                <w:b/>
                <w:bCs/>
                <w:color w:val="000000" w:themeColor="text1"/>
              </w:rPr>
              <w:t>iejskiego w Śmiglu</w:t>
            </w:r>
          </w:p>
          <w:p w14:paraId="05E4F052" w14:textId="77777777" w:rsidR="00924BBC" w:rsidRDefault="00924BBC" w:rsidP="000A77CC">
            <w:pPr>
              <w:jc w:val="both"/>
              <w:rPr>
                <w:rFonts w:cs="Calibri"/>
                <w:b/>
                <w:bCs/>
                <w:color w:val="000000" w:themeColor="text1"/>
              </w:rPr>
            </w:pPr>
          </w:p>
          <w:p w14:paraId="3AE42A1E" w14:textId="77777777" w:rsidR="00924BBC" w:rsidRDefault="00924BBC" w:rsidP="000A77CC">
            <w:pPr>
              <w:jc w:val="both"/>
              <w:rPr>
                <w:rFonts w:cs="Calibri"/>
                <w:color w:val="000000" w:themeColor="text1"/>
              </w:rPr>
            </w:pPr>
            <w:r w:rsidRPr="00A61094">
              <w:rPr>
                <w:rFonts w:cs="Calibri"/>
                <w:color w:val="000000" w:themeColor="text1"/>
              </w:rPr>
              <w:t xml:space="preserve">W ramach modułu I </w:t>
            </w:r>
            <w:r>
              <w:rPr>
                <w:rFonts w:cs="Calibri"/>
                <w:color w:val="000000" w:themeColor="text1"/>
              </w:rPr>
              <w:t>przeprowadzone zostaną prace remontowe w następującym zakresie:</w:t>
            </w:r>
          </w:p>
          <w:p w14:paraId="5E30A0CE" w14:textId="0527F8D2" w:rsidR="00924BBC" w:rsidRPr="008E6865" w:rsidRDefault="00924BBC" w:rsidP="00924BBC">
            <w:pPr>
              <w:pStyle w:val="Akapitzlist"/>
              <w:numPr>
                <w:ilvl w:val="0"/>
                <w:numId w:val="33"/>
              </w:numPr>
              <w:jc w:val="both"/>
              <w:rPr>
                <w:rFonts w:cs="Calibri"/>
                <w:color w:val="000000" w:themeColor="text1"/>
              </w:rPr>
            </w:pPr>
            <w:r w:rsidRPr="000D79DF">
              <w:rPr>
                <w:rFonts w:cs="Calibri"/>
              </w:rPr>
              <w:t xml:space="preserve">odnowienie murawy boiska treningowego, </w:t>
            </w:r>
            <w:r w:rsidRPr="008E6865">
              <w:rPr>
                <w:rFonts w:cs="Calibri"/>
                <w:color w:val="000000" w:themeColor="text1"/>
              </w:rPr>
              <w:t>wraz z rozbudową systemu nawadniania,</w:t>
            </w:r>
          </w:p>
          <w:p w14:paraId="0A95EBDC"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rozbudowa zadaszonych trybun, wraz z modernizacją istniejących,</w:t>
            </w:r>
          </w:p>
          <w:p w14:paraId="3486156A"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modernizacja systemu nagłośnienia i oświetlenia stadionu,</w:t>
            </w:r>
          </w:p>
          <w:p w14:paraId="16F049B8"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kompleksowa modernizacja i rozbudowa budynku socjalnego,</w:t>
            </w:r>
          </w:p>
          <w:p w14:paraId="1B48D2E4"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 xml:space="preserve">budowa boiska do siatkówki plażowej </w:t>
            </w:r>
            <w:r w:rsidRPr="008E6865">
              <w:rPr>
                <w:rFonts w:cs="Calibri"/>
                <w:color w:val="000000" w:themeColor="text1"/>
              </w:rPr>
              <w:t>wraz z oświetleniem</w:t>
            </w:r>
            <w:r>
              <w:rPr>
                <w:rFonts w:cs="Calibri"/>
                <w:color w:val="000000" w:themeColor="text1"/>
              </w:rPr>
              <w:t>,</w:t>
            </w:r>
            <w:r w:rsidRPr="00A31B0A">
              <w:rPr>
                <w:rFonts w:cs="Calibri"/>
                <w:color w:val="00B0F0"/>
              </w:rPr>
              <w:t xml:space="preserve"> </w:t>
            </w:r>
          </w:p>
          <w:p w14:paraId="53CF2D66" w14:textId="77777777" w:rsidR="00924BBC" w:rsidRPr="00BA0FF5" w:rsidRDefault="00924BBC" w:rsidP="00924BBC">
            <w:pPr>
              <w:pStyle w:val="Akapitzlist"/>
              <w:numPr>
                <w:ilvl w:val="0"/>
                <w:numId w:val="33"/>
              </w:numPr>
              <w:jc w:val="both"/>
              <w:rPr>
                <w:rFonts w:ascii="Times New Roman" w:hAnsi="Times New Roman" w:cs="Times New Roman"/>
                <w:color w:val="FF0000"/>
              </w:rPr>
            </w:pPr>
            <w:r>
              <w:rPr>
                <w:rFonts w:cs="Calibri"/>
                <w:color w:val="000000" w:themeColor="text1"/>
              </w:rPr>
              <w:t>doposażenie obiektu w niezbędne narzędzia i wyposażenie, m.in.: kosiarkę, przenośne bramki do piłki nożnej, siatki do bramek i siatkówki, słupki boiskowe, piłki itp.,</w:t>
            </w:r>
          </w:p>
          <w:p w14:paraId="4E0D8137"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zagospodarowanie terenu wokół stadionu miejskiego poprzez montaż obiektów małej architektury (stojaki na rowery, ławki, kosze na śmieci, itp.) oraz wprowadzenie nowych nasadzeń zieleni niskiej i wysokiej.</w:t>
            </w:r>
          </w:p>
          <w:p w14:paraId="7722E8AE" w14:textId="77777777" w:rsidR="00924BBC" w:rsidRDefault="00924BBC" w:rsidP="000A77CC">
            <w:pPr>
              <w:jc w:val="both"/>
              <w:rPr>
                <w:rFonts w:cs="Calibri"/>
                <w:color w:val="000000" w:themeColor="text1"/>
              </w:rPr>
            </w:pPr>
          </w:p>
          <w:p w14:paraId="114542EA" w14:textId="77777777" w:rsidR="00924BBC" w:rsidRDefault="00924BBC" w:rsidP="000A77CC">
            <w:pPr>
              <w:jc w:val="both"/>
              <w:rPr>
                <w:rFonts w:cs="Calibri"/>
                <w:color w:val="000000" w:themeColor="text1"/>
              </w:rPr>
            </w:pPr>
            <w:r>
              <w:rPr>
                <w:rFonts w:cs="Calibri"/>
                <w:color w:val="000000" w:themeColor="text1"/>
              </w:rPr>
              <w:t xml:space="preserve">Przeprowadzone działania pozwolą rozszerzyć zakres wykorzystania obiektu, a także wpłyną na bezpieczeństwo jego użytkowników. Rozbudowane trybuny, wraz ze zmodernizowanym systemem nagłośnienia pozwolą rozwijać wydarzenia gminne, w oparciu o zmodernizowaną infrastrukturę. </w:t>
            </w:r>
          </w:p>
          <w:p w14:paraId="2924CD79" w14:textId="77777777" w:rsidR="00924BBC" w:rsidRPr="008D49E1" w:rsidRDefault="00924BBC" w:rsidP="000A77CC">
            <w:pPr>
              <w:jc w:val="both"/>
              <w:rPr>
                <w:rFonts w:cs="Calibri"/>
                <w:color w:val="000000" w:themeColor="text1"/>
              </w:rPr>
            </w:pPr>
            <w:r>
              <w:rPr>
                <w:rFonts w:cs="Calibri"/>
                <w:color w:val="000000" w:themeColor="text1"/>
              </w:rPr>
              <w:t xml:space="preserve">Ze względu na szeroki zakres prac, będą one prowadzone w podziale na etapy. W pierwszej kolejności podjęte zostaną działania mające bezpośredni wpływ na bezpieczeństwo użytkowników obiektu. </w:t>
            </w:r>
          </w:p>
          <w:p w14:paraId="03EB52DC" w14:textId="77777777" w:rsidR="00924BBC" w:rsidRDefault="00924BBC" w:rsidP="000A77CC">
            <w:pPr>
              <w:jc w:val="center"/>
              <w:rPr>
                <w:rFonts w:cs="Calibri"/>
                <w:b/>
                <w:bCs/>
                <w:color w:val="000000" w:themeColor="text1"/>
              </w:rPr>
            </w:pPr>
          </w:p>
          <w:p w14:paraId="75D6625D" w14:textId="77777777" w:rsidR="00924BBC" w:rsidRPr="00D5018E" w:rsidRDefault="00924BBC" w:rsidP="000A77CC">
            <w:pPr>
              <w:rPr>
                <w:rFonts w:cs="Calibri"/>
                <w:b/>
                <w:bCs/>
                <w:color w:val="000000" w:themeColor="text1"/>
              </w:rPr>
            </w:pPr>
            <w:r w:rsidRPr="00D5018E">
              <w:rPr>
                <w:rFonts w:cs="Calibri"/>
                <w:b/>
                <w:bCs/>
                <w:color w:val="000000" w:themeColor="text1"/>
              </w:rPr>
              <w:lastRenderedPageBreak/>
              <w:t>Moduł II:</w:t>
            </w:r>
            <w:r>
              <w:rPr>
                <w:rFonts w:cs="Calibri"/>
                <w:b/>
                <w:bCs/>
                <w:color w:val="000000" w:themeColor="text1"/>
              </w:rPr>
              <w:t xml:space="preserve"> Wprowadzenie szerokiej oferty zajęć i wydarzeń dla mieszkańców</w:t>
            </w:r>
          </w:p>
          <w:p w14:paraId="3C887C93" w14:textId="77777777" w:rsidR="00924BBC" w:rsidRDefault="00924BBC" w:rsidP="000A77CC">
            <w:pPr>
              <w:jc w:val="both"/>
              <w:rPr>
                <w:rFonts w:cs="Calibri"/>
              </w:rPr>
            </w:pPr>
          </w:p>
          <w:p w14:paraId="5B1FF7BB" w14:textId="538D9A11" w:rsidR="00924BBC" w:rsidRDefault="00924BBC" w:rsidP="000A77CC">
            <w:pPr>
              <w:jc w:val="both"/>
              <w:rPr>
                <w:rFonts w:cs="Calibri"/>
              </w:rPr>
            </w:pPr>
            <w:r>
              <w:rPr>
                <w:rFonts w:cs="Calibri"/>
              </w:rPr>
              <w:t>W ramach modułu II przewiduje się wprowadzenie bogatej oferty zajęć i wydarzeń dedykowanych nie tylko dla mieszkańców obszaru rewitalizacji, ale całej społeczności gminnej. W oparciu o zmodernizowaną infrastrukturę wprowadzona zostanie regularna oferta zajęć dedykowana zarówno dla osób starszych jak i dzieci, młodzieży czy dorosłych</w:t>
            </w:r>
            <w:r w:rsidR="00013432">
              <w:rPr>
                <w:rFonts w:cs="Calibri"/>
              </w:rPr>
              <w:t>, pozwalająca również na integrację międzypokoleniową</w:t>
            </w:r>
            <w:r>
              <w:rPr>
                <w:rFonts w:cs="Calibri"/>
              </w:rPr>
              <w:t>. Planuje się organizację m.in.: treningów biegowych, treningów lekkoatletycznych (skok w dal, trójskok, pchnięcie kulą itp.), zajęć fitness, zajęć z jogi</w:t>
            </w:r>
            <w:r w:rsidR="00013432">
              <w:rPr>
                <w:rFonts w:cs="Calibri"/>
              </w:rPr>
              <w:t xml:space="preserve"> z dostosowaniem oferty zajęć dla osób starszych i ze szczególnymi potrzebami</w:t>
            </w:r>
            <w:r>
              <w:rPr>
                <w:rFonts w:cs="Calibri"/>
              </w:rPr>
              <w:t xml:space="preserve">. Dzięki sąsiedztwu Szkoły Podstawowej przewiduje się również organizację szkolnych wydarzeń sportowych: szkolnych i międzyszkolnych olimpiad i turniejów sportowych. </w:t>
            </w:r>
          </w:p>
          <w:p w14:paraId="746FA316" w14:textId="0AC28917" w:rsidR="00924BBC" w:rsidRDefault="00924BBC" w:rsidP="000A77CC">
            <w:pPr>
              <w:jc w:val="both"/>
              <w:rPr>
                <w:rFonts w:cs="Calibri"/>
              </w:rPr>
            </w:pPr>
            <w:r>
              <w:rPr>
                <w:rFonts w:cs="Calibri"/>
              </w:rPr>
              <w:t xml:space="preserve">Odnowiona i utworzona infrastruktura nadal będzie służyć również lokalnym klubom i sekcjom sportowym, tj. Pogoń Śmigiel czy </w:t>
            </w:r>
            <w:r w:rsidRPr="000D79DF">
              <w:rPr>
                <w:rFonts w:cs="Calibri"/>
              </w:rPr>
              <w:t>U</w:t>
            </w:r>
            <w:r w:rsidR="00CD0711" w:rsidRPr="000D79DF">
              <w:rPr>
                <w:rFonts w:cs="Calibri"/>
              </w:rPr>
              <w:t xml:space="preserve">czniowski </w:t>
            </w:r>
            <w:r w:rsidRPr="000D79DF">
              <w:rPr>
                <w:rFonts w:cs="Calibri"/>
              </w:rPr>
              <w:t>K</w:t>
            </w:r>
            <w:r w:rsidR="00CD0711" w:rsidRPr="000D79DF">
              <w:rPr>
                <w:rFonts w:cs="Calibri"/>
              </w:rPr>
              <w:t xml:space="preserve">lub Siatkarek. </w:t>
            </w:r>
          </w:p>
          <w:p w14:paraId="79D0813E" w14:textId="77777777" w:rsidR="00924BBC" w:rsidRDefault="00924BBC" w:rsidP="000A77CC">
            <w:pPr>
              <w:jc w:val="both"/>
              <w:rPr>
                <w:rFonts w:cs="Calibri"/>
              </w:rPr>
            </w:pPr>
            <w:r>
              <w:rPr>
                <w:rFonts w:cs="Calibri"/>
              </w:rPr>
              <w:t xml:space="preserve">Przytoczone zostały przykładowe możliwości jakie będzie ze sobą niosła realizacja przedsięwzięcia. Dokładna oferta zajęć i wydarzeń będzie podlegała konsultacjom społecznym, aby w pełni odpowiadać bieżącemu zapotrzebowaniu oraz przyciągać jak największą liczbę uczestników. Jednocześnie działania te mają prowadzić do pobudzania oddolnych inicjatyw i wspierać zaangażowanie społeczne w ogólnogminne projekty i przedsięwzięcia. W oparciu o przeprowadzone konsultacje oraz zgłoszone propozycje zostanie utworzony kalendarz regularnych zajęć oraz wydarzeń i imprez, który zostanie opublikowany na stronie internetowej Urzędu Miejskiego. </w:t>
            </w:r>
          </w:p>
          <w:p w14:paraId="4EFB2A46" w14:textId="77777777" w:rsidR="00924BBC" w:rsidRPr="008571F6" w:rsidRDefault="00924BBC" w:rsidP="000A77CC">
            <w:pPr>
              <w:jc w:val="both"/>
              <w:rPr>
                <w:rFonts w:cs="Calibri"/>
              </w:rPr>
            </w:pPr>
            <w:r>
              <w:rPr>
                <w:rFonts w:cs="Calibri"/>
              </w:rPr>
              <w:t xml:space="preserve">Przygotowany kalendarz będzie podlegał nowelizacji w każdym kolejnym sezonie letnim. </w:t>
            </w:r>
          </w:p>
        </w:tc>
      </w:tr>
      <w:tr w:rsidR="00924BBC" w:rsidRPr="00D5018E" w14:paraId="6CD56304" w14:textId="77777777" w:rsidTr="000A77CC">
        <w:trPr>
          <w:trHeight w:val="340"/>
        </w:trPr>
        <w:tc>
          <w:tcPr>
            <w:tcW w:w="9062" w:type="dxa"/>
            <w:gridSpan w:val="2"/>
            <w:shd w:val="clear" w:color="auto" w:fill="C6E3FF"/>
          </w:tcPr>
          <w:p w14:paraId="307E0011"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4BAE0E8A" w14:textId="77777777" w:rsidTr="000A77CC">
        <w:tc>
          <w:tcPr>
            <w:tcW w:w="9062" w:type="dxa"/>
            <w:gridSpan w:val="2"/>
          </w:tcPr>
          <w:p w14:paraId="51447E4C"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W ramach realizacji projektu zintegrowanego nr 2 zlikwidowane zostaną występujące bariery architektoniczne, umożliwiając swobodne korzystanie z infrastruktury osobom z niepełnosprawnością i osobom ze szczególnymi potrzebami. W ramach prac przy budynku socjalnym zapewniony zostanie dostęp do szatni oraz węzła sanitarnego. Również w zakresie tworzonego kalendarza, przewiduje się ofertę zajęć dedykowanych dla osób z niepełnosprawnością i szczególnymi potrzebami, tak aby aktywnie przeciwdziałać zjawisku marginalizacji i alienacji. </w:t>
            </w:r>
          </w:p>
        </w:tc>
      </w:tr>
      <w:tr w:rsidR="00924BBC" w:rsidRPr="00D5018E" w14:paraId="4C8360FC" w14:textId="77777777" w:rsidTr="000A77CC">
        <w:trPr>
          <w:trHeight w:val="340"/>
        </w:trPr>
        <w:tc>
          <w:tcPr>
            <w:tcW w:w="9062" w:type="dxa"/>
            <w:gridSpan w:val="2"/>
            <w:shd w:val="clear" w:color="auto" w:fill="C6E3FF"/>
          </w:tcPr>
          <w:p w14:paraId="6F70914E"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9C7AE3" w14:paraId="4F547CA9" w14:textId="77777777" w:rsidTr="000A77CC">
        <w:tc>
          <w:tcPr>
            <w:tcW w:w="9062" w:type="dxa"/>
            <w:gridSpan w:val="2"/>
          </w:tcPr>
          <w:p w14:paraId="672C82EE"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31A7C711" w14:textId="77777777" w:rsidR="00924BBC" w:rsidRDefault="00924BBC" w:rsidP="00924BBC">
            <w:pPr>
              <w:pStyle w:val="Akapitzlist"/>
              <w:numPr>
                <w:ilvl w:val="1"/>
                <w:numId w:val="34"/>
              </w:numPr>
              <w:rPr>
                <w:rFonts w:cs="Calibri"/>
                <w:color w:val="000000" w:themeColor="text1"/>
              </w:rPr>
            </w:pPr>
            <w:r>
              <w:rPr>
                <w:rFonts w:cs="Calibri"/>
                <w:color w:val="000000" w:themeColor="text1"/>
              </w:rPr>
              <w:t>Integracja międzypokoleniowa i wspieranie włączenia społecznego</w:t>
            </w:r>
          </w:p>
          <w:p w14:paraId="0C8CB284" w14:textId="77777777" w:rsidR="00924BBC" w:rsidRDefault="00924BBC" w:rsidP="00924BBC">
            <w:pPr>
              <w:pStyle w:val="Akapitzlist"/>
              <w:numPr>
                <w:ilvl w:val="1"/>
                <w:numId w:val="34"/>
              </w:numPr>
              <w:rPr>
                <w:rFonts w:cs="Calibri"/>
                <w:color w:val="000000" w:themeColor="text1"/>
              </w:rPr>
            </w:pPr>
            <w:r>
              <w:rPr>
                <w:rFonts w:cs="Calibri"/>
                <w:color w:val="000000" w:themeColor="text1"/>
              </w:rPr>
              <w:t>Poprawa dostępności i jakości oferty sportowo-rekreacyjnej dedykowanej różnym grupom wiekowym</w:t>
            </w:r>
          </w:p>
          <w:p w14:paraId="0CA9358B" w14:textId="77777777" w:rsidR="00924BBC" w:rsidRPr="009C7AE3" w:rsidRDefault="00924BBC" w:rsidP="00924BBC">
            <w:pPr>
              <w:pStyle w:val="Akapitzlist"/>
              <w:numPr>
                <w:ilvl w:val="0"/>
                <w:numId w:val="34"/>
              </w:numPr>
              <w:rPr>
                <w:rFonts w:cs="Calibri"/>
                <w:vanish/>
                <w:color w:val="000000" w:themeColor="text1"/>
              </w:rPr>
            </w:pPr>
          </w:p>
          <w:p w14:paraId="5277C2D4" w14:textId="77777777" w:rsidR="00924BBC" w:rsidRPr="009C7AE3" w:rsidRDefault="00924BBC" w:rsidP="00924BBC">
            <w:pPr>
              <w:pStyle w:val="Akapitzlist"/>
              <w:numPr>
                <w:ilvl w:val="0"/>
                <w:numId w:val="34"/>
              </w:numPr>
              <w:rPr>
                <w:rFonts w:cs="Calibri"/>
                <w:vanish/>
                <w:color w:val="000000" w:themeColor="text1"/>
              </w:rPr>
            </w:pPr>
          </w:p>
          <w:p w14:paraId="577A14BC" w14:textId="77777777" w:rsidR="00924BBC" w:rsidRDefault="00924BBC" w:rsidP="00924BBC">
            <w:pPr>
              <w:pStyle w:val="Akapitzlist"/>
              <w:numPr>
                <w:ilvl w:val="1"/>
                <w:numId w:val="34"/>
              </w:numPr>
              <w:rPr>
                <w:rFonts w:cs="Calibri"/>
                <w:color w:val="000000" w:themeColor="text1"/>
              </w:rPr>
            </w:pPr>
            <w:r>
              <w:rPr>
                <w:rFonts w:cs="Calibri"/>
                <w:color w:val="000000" w:themeColor="text1"/>
              </w:rPr>
              <w:t>Poprawa dostępności przestrzeni i obiektów publicznych</w:t>
            </w:r>
          </w:p>
          <w:p w14:paraId="017A4259" w14:textId="77777777" w:rsidR="00924BBC" w:rsidRDefault="00924BBC" w:rsidP="00924BBC">
            <w:pPr>
              <w:pStyle w:val="Akapitzlist"/>
              <w:numPr>
                <w:ilvl w:val="1"/>
                <w:numId w:val="34"/>
              </w:numPr>
              <w:rPr>
                <w:rFonts w:cs="Calibri"/>
                <w:color w:val="000000" w:themeColor="text1"/>
              </w:rPr>
            </w:pPr>
            <w:r>
              <w:rPr>
                <w:rFonts w:cs="Calibri"/>
                <w:color w:val="000000" w:themeColor="text1"/>
              </w:rPr>
              <w:t>Zwiększenie wykorzystania istniejących obiektów publicznych</w:t>
            </w:r>
          </w:p>
          <w:p w14:paraId="4A4FFFD6" w14:textId="77777777" w:rsidR="00924BBC" w:rsidRDefault="00924BBC" w:rsidP="00924BBC">
            <w:pPr>
              <w:pStyle w:val="Akapitzlist"/>
              <w:numPr>
                <w:ilvl w:val="1"/>
                <w:numId w:val="34"/>
              </w:numPr>
              <w:rPr>
                <w:rFonts w:cs="Calibri"/>
                <w:color w:val="000000" w:themeColor="text1"/>
              </w:rPr>
            </w:pPr>
            <w:r>
              <w:rPr>
                <w:rFonts w:cs="Calibri"/>
                <w:color w:val="000000" w:themeColor="text1"/>
              </w:rPr>
              <w:t>Kreowanie miejsc sprzyjających integracji społecznej</w:t>
            </w:r>
          </w:p>
          <w:p w14:paraId="7A1694B9" w14:textId="77777777" w:rsidR="00924BBC" w:rsidRPr="009C7AE3" w:rsidRDefault="00924BBC" w:rsidP="00924BBC">
            <w:pPr>
              <w:pStyle w:val="Akapitzlist"/>
              <w:numPr>
                <w:ilvl w:val="1"/>
                <w:numId w:val="35"/>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4F5B4647" w14:textId="77777777" w:rsidTr="000A77CC">
        <w:trPr>
          <w:trHeight w:val="340"/>
        </w:trPr>
        <w:tc>
          <w:tcPr>
            <w:tcW w:w="9062" w:type="dxa"/>
            <w:gridSpan w:val="2"/>
            <w:shd w:val="clear" w:color="auto" w:fill="C6E3FF"/>
          </w:tcPr>
          <w:p w14:paraId="773F382E"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73AD65AA" w14:textId="77777777" w:rsidTr="000A77CC">
        <w:trPr>
          <w:trHeight w:val="340"/>
        </w:trPr>
        <w:tc>
          <w:tcPr>
            <w:tcW w:w="4531" w:type="dxa"/>
            <w:shd w:val="clear" w:color="auto" w:fill="C6E3FF"/>
          </w:tcPr>
          <w:p w14:paraId="7BA3FE83"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shd w:val="clear" w:color="auto" w:fill="C6E3FF"/>
          </w:tcPr>
          <w:p w14:paraId="5D67D6EF"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3FCFBA3D" w14:textId="77777777" w:rsidTr="000A77CC">
        <w:tc>
          <w:tcPr>
            <w:tcW w:w="4531" w:type="dxa"/>
          </w:tcPr>
          <w:p w14:paraId="5E22189A" w14:textId="77777777" w:rsidR="00924BBC" w:rsidRPr="001E453F" w:rsidRDefault="00924BBC" w:rsidP="000A77CC">
            <w:pPr>
              <w:jc w:val="center"/>
              <w:rPr>
                <w:rFonts w:cs="Calibri"/>
              </w:rPr>
            </w:pPr>
            <w:r w:rsidRPr="001E453F">
              <w:rPr>
                <w:rFonts w:cs="Calibri"/>
              </w:rPr>
              <w:t>Moduł I: 6 500 000,00 zł</w:t>
            </w:r>
          </w:p>
          <w:p w14:paraId="5D16B0DF" w14:textId="77777777" w:rsidR="00924BBC" w:rsidRPr="001E453F" w:rsidRDefault="00924BBC" w:rsidP="000A77CC">
            <w:pPr>
              <w:jc w:val="center"/>
              <w:rPr>
                <w:rFonts w:cs="Calibri"/>
              </w:rPr>
            </w:pPr>
            <w:r w:rsidRPr="001E453F">
              <w:rPr>
                <w:rFonts w:cs="Calibri"/>
              </w:rPr>
              <w:t>Moduł III: 1 300 000,00 zł</w:t>
            </w:r>
            <w:r w:rsidRPr="001E453F">
              <w:rPr>
                <w:rFonts w:cs="Calibri"/>
              </w:rPr>
              <w:br/>
              <w:t>Łącznie:7 800 000,00 zł</w:t>
            </w:r>
          </w:p>
          <w:p w14:paraId="4A8C4E8D" w14:textId="77777777" w:rsidR="00924BBC" w:rsidRPr="00D5018E" w:rsidRDefault="00924BBC" w:rsidP="000A77CC">
            <w:pPr>
              <w:jc w:val="center"/>
              <w:rPr>
                <w:rFonts w:cs="Calibri"/>
                <w:u w:val="single"/>
              </w:rPr>
            </w:pPr>
            <w:r w:rsidRPr="00C60EDD">
              <w:rPr>
                <w:rFonts w:cs="Calibri"/>
              </w:rPr>
              <w:lastRenderedPageBreak/>
              <w:t>(szczegółowe kwoty podane zostaną na etapie opracowania dokumentacji projektowej)</w:t>
            </w:r>
          </w:p>
        </w:tc>
        <w:tc>
          <w:tcPr>
            <w:tcW w:w="4531" w:type="dxa"/>
          </w:tcPr>
          <w:p w14:paraId="03AE5483" w14:textId="77777777" w:rsidR="00924BBC" w:rsidRPr="00C60EDD" w:rsidRDefault="00924BBC" w:rsidP="000A77CC">
            <w:pPr>
              <w:jc w:val="center"/>
              <w:rPr>
                <w:rFonts w:cs="Calibri"/>
              </w:rPr>
            </w:pPr>
            <w:r w:rsidRPr="00C60EDD">
              <w:rPr>
                <w:rFonts w:cs="Calibri"/>
              </w:rPr>
              <w:lastRenderedPageBreak/>
              <w:t>Moduł I: 2024-20</w:t>
            </w:r>
            <w:r>
              <w:rPr>
                <w:rFonts w:cs="Calibri"/>
              </w:rPr>
              <w:t>25</w:t>
            </w:r>
          </w:p>
          <w:p w14:paraId="51ECDE89" w14:textId="77777777" w:rsidR="00924BBC" w:rsidRPr="00C60EDD" w:rsidRDefault="00924BBC" w:rsidP="000A77CC">
            <w:pPr>
              <w:jc w:val="center"/>
              <w:rPr>
                <w:rFonts w:cs="Calibri"/>
              </w:rPr>
            </w:pPr>
            <w:r w:rsidRPr="00C60EDD">
              <w:rPr>
                <w:rFonts w:cs="Calibri"/>
              </w:rPr>
              <w:t>Moduł II: 202</w:t>
            </w:r>
            <w:r>
              <w:rPr>
                <w:rFonts w:cs="Calibri"/>
              </w:rPr>
              <w:t>5-2033</w:t>
            </w:r>
          </w:p>
          <w:p w14:paraId="07220969" w14:textId="77777777" w:rsidR="00924BBC" w:rsidRPr="00D5018E" w:rsidRDefault="00924BBC" w:rsidP="000A77CC">
            <w:pPr>
              <w:jc w:val="center"/>
              <w:rPr>
                <w:rFonts w:cs="Calibri"/>
              </w:rPr>
            </w:pPr>
          </w:p>
        </w:tc>
      </w:tr>
      <w:tr w:rsidR="00924BBC" w:rsidRPr="00D5018E" w14:paraId="7484C683" w14:textId="77777777" w:rsidTr="000A77CC">
        <w:trPr>
          <w:trHeight w:val="340"/>
        </w:trPr>
        <w:tc>
          <w:tcPr>
            <w:tcW w:w="9062" w:type="dxa"/>
            <w:gridSpan w:val="2"/>
            <w:shd w:val="clear" w:color="auto" w:fill="C6E3FF"/>
            <w:vAlign w:val="center"/>
          </w:tcPr>
          <w:p w14:paraId="1F289FBD"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52556A0F" w14:textId="77777777" w:rsidTr="000A77CC">
        <w:trPr>
          <w:trHeight w:val="340"/>
        </w:trPr>
        <w:tc>
          <w:tcPr>
            <w:tcW w:w="4531" w:type="dxa"/>
            <w:shd w:val="clear" w:color="auto" w:fill="C6E3FF"/>
            <w:vAlign w:val="center"/>
          </w:tcPr>
          <w:p w14:paraId="24C079EA" w14:textId="77777777" w:rsidR="00924BBC" w:rsidRPr="00D5018E" w:rsidRDefault="00924BBC" w:rsidP="000A77CC">
            <w:pPr>
              <w:jc w:val="center"/>
              <w:rPr>
                <w:rFonts w:cs="Calibri"/>
                <w:b/>
                <w:bCs/>
              </w:rPr>
            </w:pPr>
            <w:r w:rsidRPr="00D5018E">
              <w:rPr>
                <w:rFonts w:cs="Calibri"/>
                <w:b/>
                <w:bCs/>
              </w:rPr>
              <w:t>Wskaźniki produktu</w:t>
            </w:r>
          </w:p>
        </w:tc>
        <w:tc>
          <w:tcPr>
            <w:tcW w:w="4531" w:type="dxa"/>
            <w:shd w:val="clear" w:color="auto" w:fill="C6E3FF"/>
            <w:vAlign w:val="center"/>
          </w:tcPr>
          <w:p w14:paraId="0711D643"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0630AEA1" w14:textId="77777777" w:rsidTr="000A77CC">
        <w:trPr>
          <w:trHeight w:val="340"/>
        </w:trPr>
        <w:tc>
          <w:tcPr>
            <w:tcW w:w="4531" w:type="dxa"/>
            <w:vAlign w:val="center"/>
          </w:tcPr>
          <w:p w14:paraId="31D29140" w14:textId="77777777" w:rsidR="00924BBC" w:rsidRPr="00C60EDD" w:rsidRDefault="00924BBC" w:rsidP="000A77CC">
            <w:pPr>
              <w:jc w:val="center"/>
              <w:rPr>
                <w:rFonts w:cs="Calibri"/>
              </w:rPr>
            </w:pPr>
            <w:r>
              <w:rPr>
                <w:rFonts w:cs="Calibri"/>
              </w:rPr>
              <w:t>Liczba organizowanych zawodów sportowych</w:t>
            </w:r>
          </w:p>
        </w:tc>
        <w:tc>
          <w:tcPr>
            <w:tcW w:w="4531" w:type="dxa"/>
            <w:vAlign w:val="center"/>
          </w:tcPr>
          <w:p w14:paraId="761B08E2" w14:textId="77777777" w:rsidR="00924BBC" w:rsidRPr="00C60EDD" w:rsidRDefault="00924BBC" w:rsidP="000A77CC">
            <w:pPr>
              <w:jc w:val="center"/>
              <w:rPr>
                <w:rFonts w:cs="Calibri"/>
              </w:rPr>
            </w:pPr>
            <w:r>
              <w:rPr>
                <w:rFonts w:cs="Calibri"/>
              </w:rPr>
              <w:t>20</w:t>
            </w:r>
            <w:r w:rsidRPr="00C60EDD">
              <w:rPr>
                <w:rFonts w:cs="Calibri"/>
              </w:rPr>
              <w:t xml:space="preserve"> szt.</w:t>
            </w:r>
            <w:r>
              <w:rPr>
                <w:rFonts w:cs="Calibri"/>
              </w:rPr>
              <w:t>/rok</w:t>
            </w:r>
          </w:p>
        </w:tc>
      </w:tr>
      <w:tr w:rsidR="00924BBC" w:rsidRPr="00C60EDD" w14:paraId="066B74F2" w14:textId="77777777" w:rsidTr="000A77CC">
        <w:trPr>
          <w:trHeight w:val="340"/>
        </w:trPr>
        <w:tc>
          <w:tcPr>
            <w:tcW w:w="4531" w:type="dxa"/>
            <w:vAlign w:val="center"/>
          </w:tcPr>
          <w:p w14:paraId="14A818F4" w14:textId="77777777" w:rsidR="00924BBC" w:rsidRPr="00C60EDD" w:rsidRDefault="00924BBC" w:rsidP="000A77CC">
            <w:pPr>
              <w:jc w:val="center"/>
              <w:rPr>
                <w:rFonts w:cs="Calibri"/>
              </w:rPr>
            </w:pPr>
            <w:r w:rsidRPr="00C60EDD">
              <w:rPr>
                <w:rFonts w:cs="Calibri"/>
              </w:rPr>
              <w:t>Liczba obiektów poddanych rewitalizacji</w:t>
            </w:r>
          </w:p>
        </w:tc>
        <w:tc>
          <w:tcPr>
            <w:tcW w:w="4531" w:type="dxa"/>
            <w:vAlign w:val="center"/>
          </w:tcPr>
          <w:p w14:paraId="0FD2008A" w14:textId="77777777" w:rsidR="00924BBC" w:rsidRPr="00C60EDD" w:rsidRDefault="00924BBC" w:rsidP="000A77CC">
            <w:pPr>
              <w:jc w:val="center"/>
              <w:rPr>
                <w:rFonts w:cs="Calibri"/>
              </w:rPr>
            </w:pPr>
            <w:r w:rsidRPr="00C60EDD">
              <w:rPr>
                <w:rFonts w:cs="Calibri"/>
              </w:rPr>
              <w:t>1 szt.</w:t>
            </w:r>
          </w:p>
        </w:tc>
      </w:tr>
      <w:tr w:rsidR="00924BBC" w:rsidRPr="00D5018E" w14:paraId="7104D7F5" w14:textId="77777777" w:rsidTr="000A77CC">
        <w:trPr>
          <w:trHeight w:val="340"/>
        </w:trPr>
        <w:tc>
          <w:tcPr>
            <w:tcW w:w="4531" w:type="dxa"/>
            <w:shd w:val="clear" w:color="auto" w:fill="C6E3FF"/>
            <w:vAlign w:val="center"/>
          </w:tcPr>
          <w:p w14:paraId="63720DFA" w14:textId="77777777" w:rsidR="00924BBC" w:rsidRPr="00D5018E" w:rsidRDefault="00924BBC" w:rsidP="000A77CC">
            <w:pPr>
              <w:jc w:val="center"/>
              <w:rPr>
                <w:rFonts w:cs="Calibri"/>
                <w:b/>
                <w:bCs/>
              </w:rPr>
            </w:pPr>
            <w:r w:rsidRPr="00D5018E">
              <w:rPr>
                <w:rFonts w:cs="Calibri"/>
                <w:b/>
                <w:bCs/>
              </w:rPr>
              <w:t>Wskaźniki rezultatu</w:t>
            </w:r>
          </w:p>
        </w:tc>
        <w:tc>
          <w:tcPr>
            <w:tcW w:w="4531" w:type="dxa"/>
            <w:shd w:val="clear" w:color="auto" w:fill="C6E3FF"/>
            <w:vAlign w:val="center"/>
          </w:tcPr>
          <w:p w14:paraId="298F1427"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1C96D834" w14:textId="77777777" w:rsidTr="000A77CC">
        <w:trPr>
          <w:trHeight w:val="340"/>
        </w:trPr>
        <w:tc>
          <w:tcPr>
            <w:tcW w:w="4531" w:type="dxa"/>
            <w:vAlign w:val="center"/>
          </w:tcPr>
          <w:p w14:paraId="61DDD042" w14:textId="77777777" w:rsidR="00924BBC" w:rsidRPr="00D5018E" w:rsidRDefault="00924BBC" w:rsidP="000A77CC">
            <w:pPr>
              <w:jc w:val="center"/>
              <w:rPr>
                <w:rFonts w:cs="Calibri"/>
                <w:highlight w:val="yellow"/>
              </w:rPr>
            </w:pPr>
            <w:r w:rsidRPr="002336A2">
              <w:rPr>
                <w:rFonts w:cs="Calibri"/>
              </w:rPr>
              <w:t xml:space="preserve">Liczba osób biorących udział w </w:t>
            </w:r>
            <w:r>
              <w:rPr>
                <w:rFonts w:cs="Calibri"/>
              </w:rPr>
              <w:t>regularnych zajęciach sportowych w ramach wprowadzonego kalendarza</w:t>
            </w:r>
          </w:p>
        </w:tc>
        <w:tc>
          <w:tcPr>
            <w:tcW w:w="4531" w:type="dxa"/>
            <w:vAlign w:val="center"/>
          </w:tcPr>
          <w:p w14:paraId="158B505E" w14:textId="77777777" w:rsidR="00924BBC" w:rsidRPr="00D5018E" w:rsidRDefault="00924BBC" w:rsidP="000A77CC">
            <w:pPr>
              <w:jc w:val="center"/>
              <w:rPr>
                <w:rFonts w:cs="Calibri"/>
                <w:highlight w:val="yellow"/>
              </w:rPr>
            </w:pPr>
            <w:r>
              <w:rPr>
                <w:rFonts w:cs="Calibri"/>
              </w:rPr>
              <w:t>5</w:t>
            </w:r>
            <w:r w:rsidRPr="002336A2">
              <w:rPr>
                <w:rFonts w:cs="Calibri"/>
              </w:rPr>
              <w:t>0 os./</w:t>
            </w:r>
            <w:r>
              <w:rPr>
                <w:rFonts w:cs="Calibri"/>
              </w:rPr>
              <w:t>miesięcznie</w:t>
            </w:r>
          </w:p>
        </w:tc>
      </w:tr>
      <w:tr w:rsidR="00924BBC" w:rsidRPr="00D5018E" w14:paraId="5F5A87DF" w14:textId="77777777" w:rsidTr="000A77CC">
        <w:trPr>
          <w:trHeight w:val="340"/>
        </w:trPr>
        <w:tc>
          <w:tcPr>
            <w:tcW w:w="4531" w:type="dxa"/>
            <w:vAlign w:val="center"/>
          </w:tcPr>
          <w:p w14:paraId="61F10341" w14:textId="77777777" w:rsidR="00924BBC" w:rsidRPr="00D5018E" w:rsidRDefault="00924BBC" w:rsidP="000A77CC">
            <w:pPr>
              <w:jc w:val="center"/>
              <w:rPr>
                <w:rFonts w:cs="Calibri"/>
                <w:highlight w:val="yellow"/>
              </w:rPr>
            </w:pPr>
            <w:r w:rsidRPr="002336A2">
              <w:rPr>
                <w:rFonts w:cs="Calibri"/>
              </w:rPr>
              <w:t xml:space="preserve">Liczba osób korzystających </w:t>
            </w:r>
            <w:r>
              <w:rPr>
                <w:rFonts w:cs="Calibri"/>
              </w:rPr>
              <w:t>z infrastruktury stadionu miejskiego</w:t>
            </w:r>
          </w:p>
        </w:tc>
        <w:tc>
          <w:tcPr>
            <w:tcW w:w="4531" w:type="dxa"/>
            <w:vAlign w:val="center"/>
          </w:tcPr>
          <w:p w14:paraId="7616AF93" w14:textId="77777777" w:rsidR="00924BBC" w:rsidRPr="00D5018E" w:rsidRDefault="00924BBC" w:rsidP="000A77CC">
            <w:pPr>
              <w:jc w:val="center"/>
              <w:rPr>
                <w:rFonts w:cs="Calibri"/>
                <w:highlight w:val="yellow"/>
              </w:rPr>
            </w:pPr>
            <w:r w:rsidRPr="002336A2">
              <w:rPr>
                <w:rFonts w:cs="Calibri"/>
              </w:rPr>
              <w:t>50</w:t>
            </w:r>
            <w:r>
              <w:rPr>
                <w:rFonts w:cs="Calibri"/>
              </w:rPr>
              <w:t>0</w:t>
            </w:r>
            <w:r w:rsidRPr="002336A2">
              <w:rPr>
                <w:rFonts w:cs="Calibri"/>
              </w:rPr>
              <w:t xml:space="preserve"> os./rok</w:t>
            </w:r>
          </w:p>
        </w:tc>
      </w:tr>
      <w:tr w:rsidR="00924BBC" w:rsidRPr="00D5018E" w14:paraId="4800D6C7" w14:textId="77777777" w:rsidTr="000A77CC">
        <w:trPr>
          <w:trHeight w:val="340"/>
        </w:trPr>
        <w:tc>
          <w:tcPr>
            <w:tcW w:w="9062" w:type="dxa"/>
            <w:gridSpan w:val="2"/>
            <w:shd w:val="clear" w:color="auto" w:fill="C6E3FF"/>
            <w:vAlign w:val="center"/>
          </w:tcPr>
          <w:p w14:paraId="2F1B5E63"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209AE232" w14:textId="77777777" w:rsidTr="000A77CC">
        <w:trPr>
          <w:trHeight w:val="340"/>
        </w:trPr>
        <w:tc>
          <w:tcPr>
            <w:tcW w:w="9062" w:type="dxa"/>
            <w:gridSpan w:val="2"/>
            <w:vAlign w:val="center"/>
          </w:tcPr>
          <w:p w14:paraId="633C6FD3"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0645E4BC"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138B28F3" w14:textId="77777777" w:rsidR="00924BBC" w:rsidRDefault="00924BBC" w:rsidP="00924BBC"/>
    <w:p w14:paraId="0B9BB5F0" w14:textId="7BF9E357" w:rsidR="00924BBC" w:rsidRPr="00924BBC" w:rsidRDefault="00924BBC" w:rsidP="00924BBC">
      <w:pPr>
        <w:pStyle w:val="Legenda"/>
        <w:rPr>
          <w:i w:val="0"/>
          <w:iCs w:val="0"/>
          <w:sz w:val="24"/>
          <w:szCs w:val="24"/>
        </w:rPr>
      </w:pPr>
      <w:bookmarkStart w:id="75" w:name="_Toc165012656"/>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7744F8">
        <w:rPr>
          <w:i w:val="0"/>
          <w:iCs w:val="0"/>
          <w:noProof/>
          <w:sz w:val="24"/>
          <w:szCs w:val="24"/>
        </w:rPr>
        <w:t>17</w:t>
      </w:r>
      <w:r w:rsidRPr="00924BBC">
        <w:rPr>
          <w:i w:val="0"/>
          <w:iCs w:val="0"/>
          <w:sz w:val="24"/>
          <w:szCs w:val="24"/>
        </w:rPr>
        <w:fldChar w:fldCharType="end"/>
      </w:r>
      <w:r w:rsidRPr="00924BBC">
        <w:rPr>
          <w:i w:val="0"/>
          <w:iCs w:val="0"/>
          <w:sz w:val="24"/>
          <w:szCs w:val="24"/>
        </w:rPr>
        <w:t xml:space="preserve"> Opis projektu zintegrowanego nr 3</w:t>
      </w:r>
      <w:bookmarkEnd w:id="75"/>
    </w:p>
    <w:tbl>
      <w:tblPr>
        <w:tblStyle w:val="Tabela-Siatka"/>
        <w:tblW w:w="0" w:type="auto"/>
        <w:tblLook w:val="04A0" w:firstRow="1" w:lastRow="0" w:firstColumn="1" w:lastColumn="0" w:noHBand="0" w:noVBand="1"/>
      </w:tblPr>
      <w:tblGrid>
        <w:gridCol w:w="4531"/>
        <w:gridCol w:w="4531"/>
      </w:tblGrid>
      <w:tr w:rsidR="00924BBC" w:rsidRPr="00BD6F77" w14:paraId="790F6F6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42455660" w14:textId="77777777" w:rsidR="00924BBC" w:rsidRPr="00BD6F77" w:rsidRDefault="00924BBC" w:rsidP="000A77CC">
            <w:pPr>
              <w:jc w:val="center"/>
              <w:rPr>
                <w:rFonts w:cs="Calibri"/>
                <w:b/>
                <w:bCs/>
                <w:color w:val="FFFFFF" w:themeColor="background1"/>
              </w:rPr>
            </w:pPr>
            <w:r w:rsidRPr="00BD6F77">
              <w:rPr>
                <w:rFonts w:cs="Calibri"/>
                <w:b/>
                <w:bCs/>
                <w:color w:val="FFFFFF" w:themeColor="background1"/>
              </w:rPr>
              <w:t>PROJEKT ZINTEGROWANY NR 3</w:t>
            </w:r>
          </w:p>
        </w:tc>
      </w:tr>
      <w:tr w:rsidR="00924BBC" w:rsidRPr="00D5018E" w14:paraId="101E8047"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03183AE" w14:textId="77777777" w:rsidR="00924BBC" w:rsidRPr="00BB5B31" w:rsidRDefault="00924BBC" w:rsidP="000A77CC">
            <w:pPr>
              <w:jc w:val="center"/>
              <w:rPr>
                <w:rFonts w:cs="Calibri"/>
              </w:rPr>
            </w:pPr>
          </w:p>
          <w:p w14:paraId="66958C24" w14:textId="776D80A0" w:rsidR="00924BBC" w:rsidRPr="00BB5B31" w:rsidRDefault="00C20B8C" w:rsidP="000A77CC">
            <w:pPr>
              <w:jc w:val="center"/>
              <w:rPr>
                <w:rFonts w:cs="Calibri"/>
                <w:b/>
                <w:bCs/>
              </w:rPr>
            </w:pPr>
            <w:r w:rsidRPr="00BB5B31">
              <w:rPr>
                <w:rFonts w:cs="Calibri"/>
                <w:b/>
                <w:bCs/>
              </w:rPr>
              <w:t xml:space="preserve">Orlik  jak nowy </w:t>
            </w:r>
          </w:p>
          <w:p w14:paraId="122E2A6E" w14:textId="77777777" w:rsidR="00924BBC" w:rsidRPr="00BB5B31" w:rsidRDefault="00924BBC" w:rsidP="000A77CC">
            <w:pPr>
              <w:jc w:val="center"/>
              <w:rPr>
                <w:rFonts w:cs="Calibri"/>
              </w:rPr>
            </w:pPr>
          </w:p>
        </w:tc>
      </w:tr>
      <w:tr w:rsidR="00924BBC" w:rsidRPr="00D5018E" w14:paraId="1481342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D2BCDC0" w14:textId="77777777" w:rsidR="00924BBC" w:rsidRPr="00BB5B31" w:rsidRDefault="00924BBC" w:rsidP="000A77CC">
            <w:pPr>
              <w:jc w:val="center"/>
              <w:rPr>
                <w:rFonts w:cs="Calibri"/>
                <w:b/>
                <w:bCs/>
              </w:rPr>
            </w:pPr>
            <w:r w:rsidRPr="00BB5B31">
              <w:rPr>
                <w:rFonts w:cs="Calibri"/>
                <w:b/>
                <w:bCs/>
              </w:rPr>
              <w:t>Nazwa wnioskodawcy</w:t>
            </w:r>
          </w:p>
        </w:tc>
      </w:tr>
      <w:tr w:rsidR="00924BBC" w:rsidRPr="00B57E5E" w14:paraId="0F3C6E12"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3BBAFB03" w14:textId="77777777" w:rsidR="00924BBC" w:rsidRPr="00BB5B31" w:rsidRDefault="00924BBC" w:rsidP="000A77CC">
            <w:pPr>
              <w:jc w:val="center"/>
              <w:rPr>
                <w:rFonts w:cs="Calibri"/>
              </w:rPr>
            </w:pPr>
            <w:r w:rsidRPr="00BB5B31">
              <w:rPr>
                <w:rFonts w:cs="Calibri"/>
              </w:rPr>
              <w:t>Gmina Śmigiel</w:t>
            </w:r>
          </w:p>
        </w:tc>
      </w:tr>
      <w:tr w:rsidR="00924BBC" w:rsidRPr="00B57E5E" w14:paraId="5F800AF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C576310" w14:textId="77777777" w:rsidR="00924BBC" w:rsidRPr="00BB5B31" w:rsidRDefault="00924BBC" w:rsidP="000A77CC">
            <w:pPr>
              <w:jc w:val="center"/>
              <w:rPr>
                <w:rFonts w:cs="Calibri"/>
                <w:b/>
                <w:bCs/>
              </w:rPr>
            </w:pPr>
            <w:r w:rsidRPr="00BB5B31">
              <w:rPr>
                <w:rFonts w:cs="Calibri"/>
                <w:b/>
                <w:bCs/>
              </w:rPr>
              <w:t>Potencjalni partnerzy</w:t>
            </w:r>
          </w:p>
        </w:tc>
      </w:tr>
      <w:tr w:rsidR="00924BBC" w:rsidRPr="00B57E5E" w14:paraId="1AD0D328"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4E31A1BC" w14:textId="77777777" w:rsidR="00924BBC" w:rsidRPr="00BB5B31" w:rsidRDefault="00924BBC" w:rsidP="000A77CC">
            <w:pPr>
              <w:jc w:val="center"/>
              <w:rPr>
                <w:rFonts w:cs="Calibri"/>
              </w:rPr>
            </w:pPr>
            <w:r w:rsidRPr="00BB5B31">
              <w:rPr>
                <w:rFonts w:cs="Calibri"/>
              </w:rPr>
              <w:t>Ośrodek Kultury Fizycznej i Rekreacji</w:t>
            </w:r>
          </w:p>
          <w:p w14:paraId="61169ABD" w14:textId="77777777" w:rsidR="00924BBC" w:rsidRPr="00BB5B31" w:rsidRDefault="00924BBC" w:rsidP="000A77CC">
            <w:pPr>
              <w:jc w:val="center"/>
              <w:rPr>
                <w:rFonts w:cs="Calibri"/>
              </w:rPr>
            </w:pPr>
            <w:r w:rsidRPr="00BB5B31">
              <w:rPr>
                <w:rFonts w:cs="Calibri"/>
              </w:rPr>
              <w:t xml:space="preserve">Szkoła Podstawowa im. Konstytucji 3 Maja w Śmiglu </w:t>
            </w:r>
          </w:p>
          <w:p w14:paraId="3B3B1EA6" w14:textId="77777777" w:rsidR="00924BBC" w:rsidRPr="00BB5B31" w:rsidRDefault="00924BBC" w:rsidP="000A77CC">
            <w:pPr>
              <w:jc w:val="center"/>
              <w:rPr>
                <w:rFonts w:cs="Calibri"/>
              </w:rPr>
            </w:pPr>
            <w:r w:rsidRPr="00BB5B31">
              <w:rPr>
                <w:rFonts w:cs="Calibri"/>
              </w:rPr>
              <w:t>Klub Sportowy Pogoń Śmigiel</w:t>
            </w:r>
          </w:p>
          <w:p w14:paraId="6613A5E9" w14:textId="77777777" w:rsidR="00924BBC" w:rsidRPr="00BB5B31" w:rsidRDefault="00924BBC" w:rsidP="000A77CC">
            <w:pPr>
              <w:jc w:val="center"/>
              <w:rPr>
                <w:rFonts w:cs="Calibri"/>
              </w:rPr>
            </w:pPr>
            <w:r w:rsidRPr="00BB5B31">
              <w:rPr>
                <w:rFonts w:cs="Calibri"/>
              </w:rPr>
              <w:t>Gminna Akademia Piłkarska</w:t>
            </w:r>
          </w:p>
        </w:tc>
      </w:tr>
      <w:tr w:rsidR="00924BBC" w:rsidRPr="00B57E5E" w14:paraId="621F63E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8417481" w14:textId="77777777" w:rsidR="00924BBC" w:rsidRPr="00BB5B31" w:rsidRDefault="00924BBC" w:rsidP="000A77CC">
            <w:pPr>
              <w:jc w:val="center"/>
              <w:rPr>
                <w:rFonts w:cs="Calibri"/>
                <w:b/>
                <w:bCs/>
              </w:rPr>
            </w:pPr>
            <w:r w:rsidRPr="00BB5B31">
              <w:rPr>
                <w:rFonts w:cs="Calibri"/>
                <w:b/>
                <w:bCs/>
              </w:rPr>
              <w:t>Lokalizacja przedsięwzięcia</w:t>
            </w:r>
          </w:p>
        </w:tc>
      </w:tr>
      <w:tr w:rsidR="00924BBC" w:rsidRPr="00B57E5E" w14:paraId="4C0A830E"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6949B751" w14:textId="1ECF3282" w:rsidR="00924BBC" w:rsidRPr="00BB5B31" w:rsidRDefault="00013432" w:rsidP="000A77CC">
            <w:pPr>
              <w:jc w:val="center"/>
              <w:rPr>
                <w:rFonts w:cs="Calibri"/>
              </w:rPr>
            </w:pPr>
            <w:r w:rsidRPr="00BB5B31">
              <w:rPr>
                <w:rFonts w:cs="Calibri"/>
              </w:rPr>
              <w:t>Kompleks boisk sportowych</w:t>
            </w:r>
            <w:r w:rsidR="00924BBC" w:rsidRPr="00BB5B31">
              <w:rPr>
                <w:rFonts w:cs="Calibri"/>
              </w:rPr>
              <w:t xml:space="preserve"> przy ul. Konopnickiej</w:t>
            </w:r>
            <w:r w:rsidRPr="00BB5B31">
              <w:rPr>
                <w:rFonts w:cs="Calibri"/>
              </w:rPr>
              <w:t xml:space="preserve"> (na obszarze rewitalizacji)</w:t>
            </w:r>
          </w:p>
        </w:tc>
      </w:tr>
      <w:tr w:rsidR="00924BBC" w:rsidRPr="00B57E5E" w14:paraId="5B2EBE8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A5287C0" w14:textId="77777777" w:rsidR="00924BBC" w:rsidRPr="00BB5B31" w:rsidRDefault="00924BBC" w:rsidP="000A77CC">
            <w:pPr>
              <w:jc w:val="center"/>
              <w:rPr>
                <w:rFonts w:cs="Calibri"/>
                <w:b/>
                <w:bCs/>
              </w:rPr>
            </w:pPr>
            <w:r w:rsidRPr="00BB5B31">
              <w:rPr>
                <w:rFonts w:cs="Calibri"/>
                <w:b/>
                <w:bCs/>
              </w:rPr>
              <w:t>Opis problemu jaki ma rozwiązać realizacja przedsięwzięcia</w:t>
            </w:r>
          </w:p>
        </w:tc>
      </w:tr>
      <w:tr w:rsidR="00924BBC" w:rsidRPr="00B57E5E" w14:paraId="55FF0A1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B4FD221" w14:textId="77777777" w:rsidR="00924BBC" w:rsidRPr="00BB5B31" w:rsidRDefault="00924BBC" w:rsidP="00924BBC">
            <w:pPr>
              <w:pStyle w:val="Akapitzlist"/>
              <w:numPr>
                <w:ilvl w:val="0"/>
                <w:numId w:val="32"/>
              </w:numPr>
              <w:jc w:val="both"/>
              <w:rPr>
                <w:rFonts w:cs="Calibri"/>
              </w:rPr>
            </w:pPr>
            <w:r w:rsidRPr="00BB5B31">
              <w:rPr>
                <w:rFonts w:cs="Calibri"/>
              </w:rPr>
              <w:t>przestępczość, obserwowana wśród dorosłych i młodzieży,</w:t>
            </w:r>
          </w:p>
          <w:p w14:paraId="303CFF5A" w14:textId="77777777" w:rsidR="00924BBC" w:rsidRPr="00BB5B31" w:rsidRDefault="00924BBC" w:rsidP="00924BBC">
            <w:pPr>
              <w:pStyle w:val="Akapitzlist"/>
              <w:numPr>
                <w:ilvl w:val="0"/>
                <w:numId w:val="32"/>
              </w:numPr>
              <w:jc w:val="both"/>
              <w:rPr>
                <w:rFonts w:cs="Calibri"/>
              </w:rPr>
            </w:pPr>
            <w:r w:rsidRPr="00BB5B31">
              <w:rPr>
                <w:rFonts w:cs="Calibri"/>
              </w:rPr>
              <w:t>niski poziom integracji mieszkańców,</w:t>
            </w:r>
          </w:p>
          <w:p w14:paraId="16872CDA" w14:textId="00640991" w:rsidR="00013432" w:rsidRPr="00BB5B31" w:rsidRDefault="00013432" w:rsidP="00924BBC">
            <w:pPr>
              <w:pStyle w:val="Akapitzlist"/>
              <w:numPr>
                <w:ilvl w:val="0"/>
                <w:numId w:val="32"/>
              </w:numPr>
              <w:jc w:val="both"/>
              <w:rPr>
                <w:rFonts w:cs="Calibri"/>
              </w:rPr>
            </w:pPr>
            <w:r w:rsidRPr="00BB5B31">
              <w:rPr>
                <w:rFonts w:cs="Calibri"/>
              </w:rPr>
              <w:t>problemy psychologiczne i społeczne wśród dzieci i młodzieży,</w:t>
            </w:r>
          </w:p>
          <w:p w14:paraId="2F1CDE7D" w14:textId="77777777" w:rsidR="00924BBC" w:rsidRPr="00BB5B31" w:rsidRDefault="00924BBC" w:rsidP="00924BBC">
            <w:pPr>
              <w:pStyle w:val="Akapitzlist"/>
              <w:numPr>
                <w:ilvl w:val="0"/>
                <w:numId w:val="32"/>
              </w:numPr>
              <w:jc w:val="both"/>
              <w:rPr>
                <w:rFonts w:cs="Calibri"/>
              </w:rPr>
            </w:pPr>
            <w:r w:rsidRPr="00BB5B31">
              <w:rPr>
                <w:rFonts w:cs="Calibri"/>
              </w:rPr>
              <w:t>niewystarczające zagospodarowanie i wykorzystanie potencjału istniejących miejsc i obiektów,</w:t>
            </w:r>
          </w:p>
          <w:p w14:paraId="01901D22" w14:textId="77777777" w:rsidR="00924BBC" w:rsidRPr="00BB5B31" w:rsidRDefault="00924BBC" w:rsidP="00924BBC">
            <w:pPr>
              <w:pStyle w:val="Akapitzlist"/>
              <w:numPr>
                <w:ilvl w:val="0"/>
                <w:numId w:val="32"/>
              </w:numPr>
              <w:jc w:val="both"/>
              <w:rPr>
                <w:rFonts w:cs="Calibri"/>
              </w:rPr>
            </w:pPr>
            <w:r w:rsidRPr="00BB5B31">
              <w:rPr>
                <w:rFonts w:cs="Calibri"/>
              </w:rPr>
              <w:t>zły stan techniczny obiektów sportowo-rekreacyjnych,</w:t>
            </w:r>
          </w:p>
          <w:p w14:paraId="10BA4BEA" w14:textId="111C47CF" w:rsidR="00924BBC" w:rsidRPr="00BB5B31" w:rsidRDefault="00214CCB" w:rsidP="00BB5B31">
            <w:pPr>
              <w:pStyle w:val="Akapitzlist"/>
              <w:numPr>
                <w:ilvl w:val="0"/>
                <w:numId w:val="32"/>
              </w:numPr>
              <w:jc w:val="both"/>
              <w:rPr>
                <w:rFonts w:cs="Calibri"/>
              </w:rPr>
            </w:pPr>
            <w:r w:rsidRPr="00BB5B31">
              <w:rPr>
                <w:rFonts w:cs="Calibri"/>
              </w:rPr>
              <w:t>niska dostępność obiektów sportowych</w:t>
            </w:r>
            <w:r w:rsidR="00BB5B31" w:rsidRPr="00BB5B31">
              <w:rPr>
                <w:rFonts w:cs="Calibri"/>
              </w:rPr>
              <w:t>.</w:t>
            </w:r>
          </w:p>
        </w:tc>
      </w:tr>
      <w:tr w:rsidR="00924BBC" w:rsidRPr="00B57E5E" w14:paraId="101277B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4327DD7" w14:textId="77777777" w:rsidR="00924BBC" w:rsidRPr="00BB5B31" w:rsidRDefault="00924BBC" w:rsidP="000A77CC">
            <w:pPr>
              <w:jc w:val="center"/>
              <w:rPr>
                <w:rFonts w:cs="Calibri"/>
                <w:b/>
                <w:bCs/>
              </w:rPr>
            </w:pPr>
            <w:r w:rsidRPr="00BB5B31">
              <w:rPr>
                <w:rFonts w:cs="Calibri"/>
                <w:b/>
                <w:bCs/>
              </w:rPr>
              <w:t>Cel przedsięwzięcia</w:t>
            </w:r>
          </w:p>
        </w:tc>
      </w:tr>
      <w:tr w:rsidR="00B57E5E" w:rsidRPr="00B57E5E" w14:paraId="07D5F596"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F87CD26" w14:textId="705F11F2" w:rsidR="00924BBC" w:rsidRPr="00BB5B31" w:rsidRDefault="00924BBC" w:rsidP="00C20B8C">
            <w:pPr>
              <w:jc w:val="both"/>
              <w:rPr>
                <w:rFonts w:cs="Calibri"/>
              </w:rPr>
            </w:pPr>
            <w:r w:rsidRPr="00BB5B31">
              <w:rPr>
                <w:rFonts w:cs="Calibri"/>
              </w:rPr>
              <w:lastRenderedPageBreak/>
              <w:t xml:space="preserve">Celem Projektu Zintegrowanego nr 3 jest </w:t>
            </w:r>
            <w:r w:rsidR="00C20B8C" w:rsidRPr="00BB5B31">
              <w:rPr>
                <w:rFonts w:cs="Calibri"/>
              </w:rPr>
              <w:t xml:space="preserve">utrzymanie i </w:t>
            </w:r>
            <w:r w:rsidRPr="00BB5B31">
              <w:rPr>
                <w:rFonts w:cs="Calibri"/>
              </w:rPr>
              <w:t xml:space="preserve">rozwinięcie oferty spędzania czasu wolnego. Realizacja zaplanowanych działań przyczyni się do </w:t>
            </w:r>
            <w:r w:rsidR="00451D32" w:rsidRPr="00BB5B31">
              <w:rPr>
                <w:rFonts w:cs="Calibri"/>
              </w:rPr>
              <w:t>lepszego</w:t>
            </w:r>
            <w:r w:rsidR="00C20B8C" w:rsidRPr="00BB5B31">
              <w:rPr>
                <w:rFonts w:cs="Calibri"/>
              </w:rPr>
              <w:t xml:space="preserve"> </w:t>
            </w:r>
            <w:r w:rsidRPr="00BB5B31">
              <w:rPr>
                <w:rFonts w:cs="Calibri"/>
              </w:rPr>
              <w:t xml:space="preserve">wykorzystania obiektu, wpływając na możliwości spędzania czasu wolnego na obszarze rewitalizacji oraz aktywizując szczególnie młodzież i dzieci. </w:t>
            </w:r>
          </w:p>
        </w:tc>
      </w:tr>
      <w:tr w:rsidR="00924BBC" w:rsidRPr="00B57E5E" w14:paraId="191DDF6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63B399C" w14:textId="77777777" w:rsidR="00924BBC" w:rsidRPr="00BB5B31" w:rsidRDefault="00924BBC" w:rsidP="000A77CC">
            <w:pPr>
              <w:jc w:val="center"/>
              <w:rPr>
                <w:rFonts w:cs="Calibri"/>
                <w:b/>
                <w:bCs/>
              </w:rPr>
            </w:pPr>
            <w:r w:rsidRPr="00BB5B31">
              <w:rPr>
                <w:rFonts w:cs="Calibri"/>
                <w:b/>
                <w:bCs/>
              </w:rPr>
              <w:t>Zakres realizowanych zadań</w:t>
            </w:r>
          </w:p>
        </w:tc>
      </w:tr>
      <w:tr w:rsidR="00924BBC" w:rsidRPr="00B57E5E" w14:paraId="20861E6E"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A104212" w14:textId="495A00E7" w:rsidR="00924BBC" w:rsidRPr="00BB5B31" w:rsidRDefault="00924BBC" w:rsidP="000A77CC">
            <w:pPr>
              <w:jc w:val="both"/>
              <w:rPr>
                <w:rFonts w:cs="Calibri"/>
              </w:rPr>
            </w:pPr>
            <w:r w:rsidRPr="00BB5B31">
              <w:rPr>
                <w:rFonts w:cs="Calibri"/>
              </w:rPr>
              <w:t xml:space="preserve">Kompleks obiektów sportowych przy ul. Konopnickiej jest jednym z najchętniej wykorzystywanych miejsc aktywności fizycznej w Śmiglu. Według szacunków Urzędu </w:t>
            </w:r>
            <w:r w:rsidR="00377F71" w:rsidRPr="00BB5B31">
              <w:rPr>
                <w:rFonts w:cs="Calibri"/>
              </w:rPr>
              <w:t>M</w:t>
            </w:r>
            <w:r w:rsidRPr="00BB5B31">
              <w:rPr>
                <w:rFonts w:cs="Calibri"/>
              </w:rPr>
              <w:t xml:space="preserve">iejskiego </w:t>
            </w:r>
            <w:r w:rsidR="00377F71" w:rsidRPr="00BB5B31">
              <w:rPr>
                <w:rFonts w:cs="Calibri"/>
              </w:rPr>
              <w:t>z</w:t>
            </w:r>
            <w:r w:rsidRPr="00BB5B31">
              <w:rPr>
                <w:rFonts w:cs="Calibri"/>
              </w:rPr>
              <w:t xml:space="preserve"> obiektu korzysta ok. 2 tys. mieszkańców miesięcznie. Ze względu na zły stan techniczny obiektu oraz braki infrastrukturalne, niezbędne jest podjęcie działań remontowych. Prace w ramach projektu zintegrowanego zostały podzielone na dwa moduły.</w:t>
            </w:r>
          </w:p>
          <w:p w14:paraId="4CC3633C" w14:textId="77777777" w:rsidR="00924BBC" w:rsidRPr="00BB5B31" w:rsidRDefault="00924BBC" w:rsidP="000A77CC">
            <w:pPr>
              <w:jc w:val="both"/>
              <w:rPr>
                <w:rFonts w:cs="Calibri"/>
              </w:rPr>
            </w:pPr>
          </w:p>
          <w:p w14:paraId="7EC2E58F" w14:textId="70BC3190" w:rsidR="00924BBC" w:rsidRPr="00BB5B31" w:rsidRDefault="00924BBC" w:rsidP="000A77CC">
            <w:pPr>
              <w:jc w:val="both"/>
              <w:rPr>
                <w:rFonts w:cs="Calibri"/>
                <w:b/>
                <w:bCs/>
              </w:rPr>
            </w:pPr>
            <w:r w:rsidRPr="00BB5B31">
              <w:rPr>
                <w:rFonts w:cs="Calibri"/>
                <w:b/>
                <w:bCs/>
              </w:rPr>
              <w:t xml:space="preserve">Moduł I: Kompleksowa modernizacja kompleksu boisk </w:t>
            </w:r>
          </w:p>
          <w:p w14:paraId="15EDAD51" w14:textId="77777777" w:rsidR="00924BBC" w:rsidRPr="00BB5B31" w:rsidRDefault="00924BBC" w:rsidP="000A77CC">
            <w:pPr>
              <w:jc w:val="both"/>
              <w:rPr>
                <w:rFonts w:cs="Calibri"/>
                <w:b/>
                <w:bCs/>
              </w:rPr>
            </w:pPr>
          </w:p>
          <w:p w14:paraId="1937BB34" w14:textId="333D0054" w:rsidR="00141505" w:rsidRPr="00BB5B31" w:rsidRDefault="00924BBC" w:rsidP="003E2957">
            <w:pPr>
              <w:pStyle w:val="Akapitzlist"/>
              <w:numPr>
                <w:ilvl w:val="0"/>
                <w:numId w:val="77"/>
              </w:numPr>
              <w:jc w:val="both"/>
              <w:rPr>
                <w:rFonts w:cs="Calibri"/>
              </w:rPr>
            </w:pPr>
            <w:r w:rsidRPr="00BB5B31">
              <w:rPr>
                <w:rFonts w:cs="Calibri"/>
              </w:rPr>
              <w:t>W ramach modułu I przeprowadzone zostaną prace remontowe w następującym zakresie:</w:t>
            </w:r>
            <w:r w:rsidR="00141505" w:rsidRPr="00BB5B31">
              <w:rPr>
                <w:rFonts w:cs="Calibri"/>
              </w:rPr>
              <w:t>czyszczenia i konserwacji nawierzchni ze sztucznej trawy boiska do piłki nożnej,naprawy i uzupełnienia ubytków nawierzchni boiska wielofunkcyjnego,</w:t>
            </w:r>
          </w:p>
          <w:p w14:paraId="0A157D54" w14:textId="37A1F882" w:rsidR="00141505" w:rsidRPr="00BB5B31" w:rsidRDefault="00141505" w:rsidP="003E2957">
            <w:pPr>
              <w:pStyle w:val="Akapitzlist"/>
              <w:numPr>
                <w:ilvl w:val="0"/>
                <w:numId w:val="77"/>
              </w:numPr>
              <w:jc w:val="both"/>
              <w:rPr>
                <w:rFonts w:cs="Calibri"/>
              </w:rPr>
            </w:pPr>
            <w:r w:rsidRPr="00BB5B31">
              <w:rPr>
                <w:rFonts w:cs="Calibri"/>
              </w:rPr>
              <w:t>wykonan</w:t>
            </w:r>
            <w:r w:rsidR="004E6AB1" w:rsidRPr="00BB5B31">
              <w:rPr>
                <w:rFonts w:cs="Calibri"/>
              </w:rPr>
              <w:t>ia</w:t>
            </w:r>
            <w:r w:rsidRPr="00BB5B31">
              <w:rPr>
                <w:rFonts w:cs="Calibri"/>
              </w:rPr>
              <w:t xml:space="preserve"> i konserwacji</w:t>
            </w:r>
            <w:r w:rsidR="004E6AB1" w:rsidRPr="00BB5B31">
              <w:rPr>
                <w:rFonts w:cs="Calibri"/>
              </w:rPr>
              <w:t xml:space="preserve"> </w:t>
            </w:r>
            <w:r w:rsidRPr="00BB5B31">
              <w:rPr>
                <w:rFonts w:cs="Calibri"/>
              </w:rPr>
              <w:t>nawierzchni poliuretanowej na boisku wielofunkcyjnym,</w:t>
            </w:r>
          </w:p>
          <w:p w14:paraId="7575C545" w14:textId="035FE987" w:rsidR="00141505" w:rsidRPr="00BB5B31" w:rsidRDefault="00141505" w:rsidP="003E2957">
            <w:pPr>
              <w:pStyle w:val="Akapitzlist"/>
              <w:numPr>
                <w:ilvl w:val="0"/>
                <w:numId w:val="77"/>
              </w:numPr>
              <w:jc w:val="both"/>
              <w:rPr>
                <w:rFonts w:cs="Calibri"/>
              </w:rPr>
            </w:pPr>
            <w:r w:rsidRPr="00BB5B31">
              <w:rPr>
                <w:rFonts w:cs="Calibri"/>
              </w:rPr>
              <w:t>dostawy i montażu siedzisk na trybunach przy boisku do koszykówki,</w:t>
            </w:r>
          </w:p>
          <w:p w14:paraId="296C5BC7" w14:textId="4AE1416A" w:rsidR="00141505" w:rsidRPr="00BB5B31" w:rsidRDefault="00141505" w:rsidP="003E2957">
            <w:pPr>
              <w:pStyle w:val="Akapitzlist"/>
              <w:numPr>
                <w:ilvl w:val="0"/>
                <w:numId w:val="77"/>
              </w:numPr>
              <w:jc w:val="both"/>
              <w:rPr>
                <w:rFonts w:cs="Calibri"/>
              </w:rPr>
            </w:pPr>
            <w:r w:rsidRPr="00BB5B31">
              <w:rPr>
                <w:rFonts w:cs="Calibri"/>
              </w:rPr>
              <w:t>wymiany tablic i obręczy kosza do koszykówki,</w:t>
            </w:r>
          </w:p>
          <w:p w14:paraId="3D09BBE2" w14:textId="4F8E4E1B" w:rsidR="00141505" w:rsidRPr="00BB5B31" w:rsidRDefault="00141505" w:rsidP="003E2957">
            <w:pPr>
              <w:pStyle w:val="Akapitzlist"/>
              <w:numPr>
                <w:ilvl w:val="0"/>
                <w:numId w:val="77"/>
              </w:numPr>
              <w:jc w:val="both"/>
              <w:rPr>
                <w:rFonts w:cs="Calibri"/>
              </w:rPr>
            </w:pPr>
            <w:r w:rsidRPr="00BB5B31">
              <w:rPr>
                <w:rFonts w:cs="Calibri"/>
              </w:rPr>
              <w:t>wymiany siatki istniejącego piłkochwytu (2 sztuki),</w:t>
            </w:r>
          </w:p>
          <w:p w14:paraId="4E18C66D" w14:textId="66911016" w:rsidR="00141505" w:rsidRPr="00BB5B31" w:rsidRDefault="00141505" w:rsidP="003E2957">
            <w:pPr>
              <w:pStyle w:val="Akapitzlist"/>
              <w:numPr>
                <w:ilvl w:val="0"/>
                <w:numId w:val="77"/>
              </w:numPr>
              <w:jc w:val="both"/>
              <w:rPr>
                <w:rFonts w:cs="Calibri"/>
              </w:rPr>
            </w:pPr>
            <w:r w:rsidRPr="00BB5B31">
              <w:rPr>
                <w:rFonts w:cs="Calibri"/>
              </w:rPr>
              <w:t>naprawy ogrodzenia i piłkochwytów</w:t>
            </w:r>
            <w:r w:rsidR="004E6AB1" w:rsidRPr="00BB5B31">
              <w:rPr>
                <w:rFonts w:cs="Calibri"/>
              </w:rPr>
              <w:t>,</w:t>
            </w:r>
            <w:r w:rsidRPr="00BB5B31">
              <w:rPr>
                <w:rFonts w:cs="Calibri"/>
              </w:rPr>
              <w:t xml:space="preserve"> </w:t>
            </w:r>
          </w:p>
          <w:p w14:paraId="1F86E109" w14:textId="0E4FB280" w:rsidR="00141505" w:rsidRPr="00BB5B31" w:rsidRDefault="00141505" w:rsidP="003E2957">
            <w:pPr>
              <w:pStyle w:val="Akapitzlist"/>
              <w:numPr>
                <w:ilvl w:val="0"/>
                <w:numId w:val="77"/>
              </w:numPr>
              <w:jc w:val="both"/>
              <w:rPr>
                <w:rFonts w:cs="Calibri"/>
              </w:rPr>
            </w:pPr>
            <w:r w:rsidRPr="00BB5B31">
              <w:rPr>
                <w:rFonts w:cs="Calibri"/>
              </w:rPr>
              <w:t>montażu poręczy dla niepełnosprawnych przy boisku do koszykówki,</w:t>
            </w:r>
          </w:p>
          <w:p w14:paraId="7A7ED7E9" w14:textId="491E38BE" w:rsidR="00141505" w:rsidRPr="00BB5B31" w:rsidRDefault="00141505" w:rsidP="003E2957">
            <w:pPr>
              <w:pStyle w:val="Akapitzlist"/>
              <w:numPr>
                <w:ilvl w:val="0"/>
                <w:numId w:val="77"/>
              </w:numPr>
              <w:jc w:val="both"/>
              <w:rPr>
                <w:rFonts w:cs="Calibri"/>
              </w:rPr>
            </w:pPr>
            <w:r w:rsidRPr="00BB5B31">
              <w:rPr>
                <w:rFonts w:cs="Calibri"/>
              </w:rPr>
              <w:t>wymiany opraw oświetlenia zewnętrznego na oświetlenie LED.</w:t>
            </w:r>
          </w:p>
          <w:p w14:paraId="1175E109" w14:textId="77777777" w:rsidR="00141505" w:rsidRPr="00BB5B31" w:rsidRDefault="00141505" w:rsidP="00141505">
            <w:pPr>
              <w:jc w:val="both"/>
              <w:rPr>
                <w:rFonts w:cs="Calibri"/>
              </w:rPr>
            </w:pPr>
          </w:p>
          <w:p w14:paraId="55D73F93" w14:textId="6F52723A" w:rsidR="00924BBC" w:rsidRPr="00BB5B31" w:rsidRDefault="00141505" w:rsidP="00141505">
            <w:pPr>
              <w:jc w:val="both"/>
              <w:rPr>
                <w:rFonts w:cs="Calibri"/>
              </w:rPr>
            </w:pPr>
            <w:r w:rsidRPr="00BB5B31">
              <w:rPr>
                <w:rFonts w:cs="Calibri"/>
              </w:rPr>
              <w:t>Przeprowadzone działania pozwolą utrzymać i rozszerzyć wykorzystani</w:t>
            </w:r>
            <w:r w:rsidR="00D570CA" w:rsidRPr="00BB5B31">
              <w:rPr>
                <w:rFonts w:cs="Calibri"/>
              </w:rPr>
              <w:t>e</w:t>
            </w:r>
            <w:r w:rsidRPr="00BB5B31">
              <w:rPr>
                <w:rFonts w:cs="Calibri"/>
              </w:rPr>
              <w:t xml:space="preserve"> obiektu, a także wpłyną na bezpieczeństwo jego użytkowników. Pozwoli to na organizację wydarzeń  gminnych, w oparciu o zmodernizowaną infrastrukturę. </w:t>
            </w:r>
          </w:p>
          <w:p w14:paraId="0FA7A658" w14:textId="77777777" w:rsidR="00141505" w:rsidRPr="00BB5B31" w:rsidRDefault="00141505" w:rsidP="00141505">
            <w:pPr>
              <w:jc w:val="both"/>
              <w:rPr>
                <w:rFonts w:cs="Calibri"/>
              </w:rPr>
            </w:pPr>
          </w:p>
          <w:p w14:paraId="3DAEC54A" w14:textId="21388997" w:rsidR="00924BBC" w:rsidRPr="00BB5B31" w:rsidRDefault="00141505" w:rsidP="000A77CC">
            <w:pPr>
              <w:rPr>
                <w:rFonts w:cs="Calibri"/>
                <w:b/>
                <w:bCs/>
              </w:rPr>
            </w:pPr>
            <w:r w:rsidRPr="00BB5B31">
              <w:rPr>
                <w:rFonts w:cs="Calibri"/>
                <w:b/>
                <w:bCs/>
              </w:rPr>
              <w:t xml:space="preserve">Moduł II: Rozwijane </w:t>
            </w:r>
            <w:r w:rsidR="00924BBC" w:rsidRPr="00BB5B31">
              <w:rPr>
                <w:rFonts w:cs="Calibri"/>
                <w:b/>
                <w:bCs/>
              </w:rPr>
              <w:t>oferty zajęć dla mieszkańców</w:t>
            </w:r>
          </w:p>
          <w:p w14:paraId="74D38E62" w14:textId="74B14795" w:rsidR="00924BBC" w:rsidRPr="00BB5B31" w:rsidRDefault="00924BBC" w:rsidP="000A77CC">
            <w:pPr>
              <w:jc w:val="both"/>
              <w:rPr>
                <w:rFonts w:cs="Calibri"/>
              </w:rPr>
            </w:pPr>
            <w:r w:rsidRPr="00BB5B31">
              <w:rPr>
                <w:rFonts w:cs="Calibri"/>
              </w:rPr>
              <w:t xml:space="preserve">Dzięki wykonanym działaniom infrastrukturalnym planuje </w:t>
            </w:r>
            <w:r w:rsidR="00141505" w:rsidRPr="00BB5B31">
              <w:rPr>
                <w:rFonts w:cs="Calibri"/>
              </w:rPr>
              <w:t xml:space="preserve">się utrzymanie i rozwijanie </w:t>
            </w:r>
            <w:r w:rsidRPr="00BB5B31">
              <w:rPr>
                <w:rFonts w:cs="Calibri"/>
              </w:rPr>
              <w:t>oferty zajęć dla mieszkańców, uwzględniającej m.in.: cykliczne treningi piłkarskie, koszykarskie, zajęcia z piłki ręcznej czy unihokeja. Są to przykładowe możliwości jakie będzie ze sobą niosła realizacja powyższego przedsięwzięcia.</w:t>
            </w:r>
          </w:p>
          <w:p w14:paraId="692DE3B9" w14:textId="6D8B2ABC" w:rsidR="00924BBC" w:rsidRPr="00BB5B31" w:rsidRDefault="00924BBC" w:rsidP="000A77CC">
            <w:pPr>
              <w:jc w:val="both"/>
              <w:rPr>
                <w:rFonts w:cs="Calibri"/>
              </w:rPr>
            </w:pPr>
            <w:r w:rsidRPr="00BB5B31">
              <w:rPr>
                <w:rFonts w:cs="Calibri"/>
              </w:rPr>
              <w:t>Dokładna oferta będzie opracowana na późniejszym etapie</w:t>
            </w:r>
            <w:r w:rsidR="00214CCB" w:rsidRPr="00BB5B31">
              <w:rPr>
                <w:rFonts w:cs="Calibri"/>
              </w:rPr>
              <w:t xml:space="preserve"> w powiązaniu i uzupełnieniu oferty realizowanej w ramach Projektu Zintegrowanego nr 2</w:t>
            </w:r>
            <w:r w:rsidRPr="00BB5B31">
              <w:rPr>
                <w:rFonts w:cs="Calibri"/>
              </w:rPr>
              <w:t xml:space="preserve">. Wprowadzony zostanie kalendarz regularnych zajęć i wydarzeń, który ponownie zostanie udostępniony na stronie internetowej Urzędu Miejskiego. </w:t>
            </w:r>
          </w:p>
        </w:tc>
      </w:tr>
      <w:tr w:rsidR="00924BBC" w:rsidRPr="00B57E5E" w14:paraId="3A41CE8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44A1CDB" w14:textId="77777777" w:rsidR="00924BBC" w:rsidRPr="00BB5B31" w:rsidRDefault="00924BBC" w:rsidP="000A77CC">
            <w:pPr>
              <w:jc w:val="center"/>
              <w:rPr>
                <w:rFonts w:cs="Calibri"/>
                <w:b/>
                <w:bCs/>
              </w:rPr>
            </w:pPr>
            <w:r w:rsidRPr="00BB5B31">
              <w:rPr>
                <w:rFonts w:cs="Calibri"/>
                <w:b/>
                <w:bCs/>
              </w:rPr>
              <w:t>Opis działań zapewniających dostępność osobom ze szczególnymi potrzebami</w:t>
            </w:r>
          </w:p>
        </w:tc>
      </w:tr>
      <w:tr w:rsidR="00924BBC" w:rsidRPr="00B57E5E" w14:paraId="0E322ADD"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99E04FE" w14:textId="77777777" w:rsidR="00924BBC" w:rsidRPr="00BB5B31" w:rsidRDefault="00924BBC" w:rsidP="000A77CC">
            <w:pPr>
              <w:pStyle w:val="NormalnyWeb"/>
              <w:jc w:val="both"/>
              <w:rPr>
                <w:rFonts w:ascii="Calibri" w:eastAsiaTheme="minorEastAsia" w:hAnsi="Calibri" w:cs="Calibri"/>
                <w:szCs w:val="22"/>
                <w:lang w:eastAsia="en-US"/>
              </w:rPr>
            </w:pPr>
            <w:r w:rsidRPr="00BB5B31">
              <w:rPr>
                <w:rFonts w:ascii="Calibri" w:eastAsiaTheme="minorEastAsia" w:hAnsi="Calibri" w:cs="Calibri"/>
                <w:szCs w:val="22"/>
                <w:lang w:eastAsia="en-US"/>
              </w:rPr>
              <w:t xml:space="preserve">W ramach realizacji projektu zintegrowanego nr 3 zastosowane zostanie projektowanie uniwersalne, zapewniające swobodny dostęp do obiektu dla wszystkich grup społecznych. </w:t>
            </w:r>
          </w:p>
        </w:tc>
      </w:tr>
      <w:tr w:rsidR="00924BBC" w:rsidRPr="00B57E5E" w14:paraId="4F5BED6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5A328AB" w14:textId="77777777" w:rsidR="00924BBC" w:rsidRPr="00BB5B31" w:rsidRDefault="00924BBC" w:rsidP="000A77CC">
            <w:pPr>
              <w:jc w:val="center"/>
              <w:rPr>
                <w:rFonts w:cs="Calibri"/>
                <w:b/>
                <w:bCs/>
              </w:rPr>
            </w:pPr>
            <w:r w:rsidRPr="00BB5B31">
              <w:rPr>
                <w:rFonts w:cs="Calibri"/>
                <w:b/>
                <w:bCs/>
              </w:rPr>
              <w:t>Powiązanie przedsięwzięcia z celami rewitalizacji</w:t>
            </w:r>
          </w:p>
        </w:tc>
      </w:tr>
      <w:tr w:rsidR="00924BBC" w:rsidRPr="00B57E5E" w14:paraId="020C3F47"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4B06F7A" w14:textId="77777777" w:rsidR="00924BBC" w:rsidRPr="00BB5B31" w:rsidRDefault="00924BBC" w:rsidP="000A77CC">
            <w:pPr>
              <w:jc w:val="center"/>
              <w:rPr>
                <w:rFonts w:cs="Calibri"/>
              </w:rPr>
            </w:pPr>
            <w:r w:rsidRPr="00BB5B31">
              <w:rPr>
                <w:rFonts w:cs="Calibri"/>
              </w:rPr>
              <w:t>Realizacja przedsięwzięcia wpłynie na realizację następujących celów i kierunków działań:</w:t>
            </w:r>
          </w:p>
          <w:p w14:paraId="4FB15EFB" w14:textId="77777777" w:rsidR="00924BBC" w:rsidRPr="00BB5B31" w:rsidRDefault="00924BBC" w:rsidP="00924BBC">
            <w:pPr>
              <w:pStyle w:val="Akapitzlist"/>
              <w:numPr>
                <w:ilvl w:val="1"/>
                <w:numId w:val="37"/>
              </w:numPr>
              <w:rPr>
                <w:rFonts w:cs="Calibri"/>
              </w:rPr>
            </w:pPr>
            <w:r w:rsidRPr="00BB5B31">
              <w:rPr>
                <w:rFonts w:cs="Calibri"/>
              </w:rPr>
              <w:t>Integracja międzypokoleniowa i wspieranie włączenia społecznego</w:t>
            </w:r>
          </w:p>
          <w:p w14:paraId="62959DD8" w14:textId="77777777" w:rsidR="00924BBC" w:rsidRPr="00BB5B31" w:rsidRDefault="00924BBC" w:rsidP="00924BBC">
            <w:pPr>
              <w:pStyle w:val="Akapitzlist"/>
              <w:numPr>
                <w:ilvl w:val="1"/>
                <w:numId w:val="37"/>
              </w:numPr>
              <w:rPr>
                <w:rFonts w:cs="Calibri"/>
              </w:rPr>
            </w:pPr>
            <w:r w:rsidRPr="00BB5B31">
              <w:rPr>
                <w:rFonts w:cs="Calibri"/>
              </w:rPr>
              <w:t>Poprawa dostępności i jakości oferty sportowo-rekreacyjnej dedykowanej różnym grupom wiekowym</w:t>
            </w:r>
          </w:p>
          <w:p w14:paraId="20D55F6E" w14:textId="77777777" w:rsidR="00924BBC" w:rsidRPr="00BB5B31" w:rsidRDefault="00924BBC" w:rsidP="00924BBC">
            <w:pPr>
              <w:pStyle w:val="Akapitzlist"/>
              <w:numPr>
                <w:ilvl w:val="0"/>
                <w:numId w:val="34"/>
              </w:numPr>
              <w:rPr>
                <w:rFonts w:cs="Calibri"/>
                <w:vanish/>
              </w:rPr>
            </w:pPr>
          </w:p>
          <w:p w14:paraId="34BAD162" w14:textId="77777777" w:rsidR="00924BBC" w:rsidRPr="00BB5B31" w:rsidRDefault="00924BBC" w:rsidP="00924BBC">
            <w:pPr>
              <w:pStyle w:val="Akapitzlist"/>
              <w:numPr>
                <w:ilvl w:val="0"/>
                <w:numId w:val="34"/>
              </w:numPr>
              <w:rPr>
                <w:rFonts w:cs="Calibri"/>
                <w:vanish/>
              </w:rPr>
            </w:pPr>
          </w:p>
          <w:p w14:paraId="7DFF6EF2" w14:textId="77777777" w:rsidR="00924BBC" w:rsidRPr="00BB5B31" w:rsidRDefault="00924BBC" w:rsidP="00924BBC">
            <w:pPr>
              <w:pStyle w:val="Akapitzlist"/>
              <w:numPr>
                <w:ilvl w:val="1"/>
                <w:numId w:val="38"/>
              </w:numPr>
              <w:rPr>
                <w:rFonts w:cs="Calibri"/>
              </w:rPr>
            </w:pPr>
            <w:r w:rsidRPr="00BB5B31">
              <w:rPr>
                <w:rFonts w:cs="Calibri"/>
              </w:rPr>
              <w:t>Poprawa dostępności przestrzeni i obiektów publicznych</w:t>
            </w:r>
          </w:p>
          <w:p w14:paraId="4B502BA8" w14:textId="77777777" w:rsidR="00924BBC" w:rsidRPr="00BB5B31" w:rsidRDefault="00924BBC" w:rsidP="00924BBC">
            <w:pPr>
              <w:pStyle w:val="Akapitzlist"/>
              <w:numPr>
                <w:ilvl w:val="1"/>
                <w:numId w:val="38"/>
              </w:numPr>
              <w:rPr>
                <w:rFonts w:cs="Calibri"/>
              </w:rPr>
            </w:pPr>
            <w:r w:rsidRPr="00BB5B31">
              <w:rPr>
                <w:rFonts w:cs="Calibri"/>
              </w:rPr>
              <w:t>Zwiększenie wykorzystania istniejących obiektów publicznych</w:t>
            </w:r>
          </w:p>
          <w:p w14:paraId="5DA79BAE" w14:textId="77777777" w:rsidR="00924BBC" w:rsidRPr="00BB5B31" w:rsidRDefault="00924BBC" w:rsidP="00924BBC">
            <w:pPr>
              <w:pStyle w:val="Akapitzlist"/>
              <w:numPr>
                <w:ilvl w:val="1"/>
                <w:numId w:val="38"/>
              </w:numPr>
              <w:rPr>
                <w:rFonts w:cs="Calibri"/>
              </w:rPr>
            </w:pPr>
            <w:r w:rsidRPr="00BB5B31">
              <w:rPr>
                <w:rFonts w:cs="Calibri"/>
              </w:rPr>
              <w:t>Kreowanie miejsc sprzyjających integracji społecznej</w:t>
            </w:r>
          </w:p>
        </w:tc>
      </w:tr>
      <w:tr w:rsidR="00924BBC" w:rsidRPr="00B57E5E" w14:paraId="0E4C156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AE42AD6" w14:textId="77777777" w:rsidR="00924BBC" w:rsidRPr="00BB5B31" w:rsidRDefault="00924BBC" w:rsidP="000A77CC">
            <w:pPr>
              <w:jc w:val="center"/>
              <w:rPr>
                <w:rFonts w:cs="Calibri"/>
                <w:b/>
                <w:bCs/>
              </w:rPr>
            </w:pPr>
            <w:r w:rsidRPr="00BB5B31">
              <w:rPr>
                <w:rFonts w:cs="Calibri"/>
                <w:b/>
                <w:bCs/>
              </w:rPr>
              <w:lastRenderedPageBreak/>
              <w:t>Ramy realizacji przedsięwzięcia</w:t>
            </w:r>
          </w:p>
        </w:tc>
      </w:tr>
      <w:tr w:rsidR="00924BBC" w:rsidRPr="00B57E5E" w14:paraId="443D5273"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17DD1F94" w14:textId="77777777" w:rsidR="00924BBC" w:rsidRPr="00BB5B31" w:rsidRDefault="00924BBC" w:rsidP="000A77CC">
            <w:pPr>
              <w:jc w:val="center"/>
              <w:rPr>
                <w:rFonts w:cs="Calibri"/>
                <w:b/>
                <w:bCs/>
              </w:rPr>
            </w:pPr>
            <w:r w:rsidRPr="00BB5B31">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1911357A" w14:textId="77777777" w:rsidR="00924BBC" w:rsidRPr="00BB5B31" w:rsidRDefault="00924BBC" w:rsidP="000A77CC">
            <w:pPr>
              <w:jc w:val="center"/>
              <w:rPr>
                <w:rFonts w:cs="Calibri"/>
                <w:b/>
                <w:bCs/>
              </w:rPr>
            </w:pPr>
            <w:r w:rsidRPr="00BB5B31">
              <w:rPr>
                <w:rFonts w:cs="Calibri"/>
                <w:b/>
                <w:bCs/>
              </w:rPr>
              <w:t>Ramy czasowe realizacji przedsięwzięcia</w:t>
            </w:r>
          </w:p>
        </w:tc>
      </w:tr>
      <w:tr w:rsidR="00BB5B31" w:rsidRPr="00BB5B31" w14:paraId="37F953DC"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7F90EA67" w14:textId="69E4B6D2" w:rsidR="00924BBC" w:rsidRPr="00BB5B31" w:rsidRDefault="00924BBC" w:rsidP="000A77CC">
            <w:pPr>
              <w:jc w:val="center"/>
              <w:rPr>
                <w:rFonts w:cs="Calibri"/>
              </w:rPr>
            </w:pPr>
            <w:r w:rsidRPr="00BB5B31">
              <w:rPr>
                <w:rFonts w:cs="Calibri"/>
              </w:rPr>
              <w:t xml:space="preserve">Moduł I: </w:t>
            </w:r>
            <w:r w:rsidR="00BB5B31" w:rsidRPr="00BB5B31">
              <w:rPr>
                <w:rFonts w:cs="Calibri"/>
              </w:rPr>
              <w:t>5</w:t>
            </w:r>
            <w:r w:rsidRPr="00BB5B31">
              <w:rPr>
                <w:rFonts w:cs="Calibri"/>
              </w:rPr>
              <w:t>00 000,00 zł</w:t>
            </w:r>
          </w:p>
          <w:p w14:paraId="757D6F72" w14:textId="70AE7C45" w:rsidR="00924BBC" w:rsidRPr="00BB5B31" w:rsidRDefault="00924BBC" w:rsidP="000A77CC">
            <w:pPr>
              <w:jc w:val="center"/>
              <w:rPr>
                <w:rFonts w:cs="Calibri"/>
              </w:rPr>
            </w:pPr>
            <w:r w:rsidRPr="00BB5B31">
              <w:rPr>
                <w:rFonts w:cs="Calibri"/>
              </w:rPr>
              <w:t>Moduł III: 100 000,00 zł</w:t>
            </w:r>
            <w:r w:rsidRPr="00BB5B31">
              <w:rPr>
                <w:rFonts w:cs="Calibri"/>
              </w:rPr>
              <w:br/>
              <w:t xml:space="preserve">Łącznie: </w:t>
            </w:r>
            <w:r w:rsidR="00BB5B31" w:rsidRPr="00BB5B31">
              <w:rPr>
                <w:rFonts w:cs="Calibri"/>
              </w:rPr>
              <w:t>6</w:t>
            </w:r>
            <w:r w:rsidRPr="00BB5B31">
              <w:rPr>
                <w:rFonts w:cs="Calibri"/>
              </w:rPr>
              <w:t>00 000,00 zł</w:t>
            </w:r>
          </w:p>
          <w:p w14:paraId="68295655" w14:textId="77777777" w:rsidR="00924BBC" w:rsidRPr="00BB5B31" w:rsidRDefault="00924BBC" w:rsidP="000A77CC">
            <w:pPr>
              <w:jc w:val="center"/>
              <w:rPr>
                <w:rFonts w:cs="Calibri"/>
                <w:u w:val="single"/>
              </w:rPr>
            </w:pPr>
            <w:r w:rsidRPr="00BB5B31">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14E1E6B4" w14:textId="77777777" w:rsidR="00924BBC" w:rsidRPr="00BB5B31" w:rsidRDefault="00924BBC" w:rsidP="000A77CC">
            <w:pPr>
              <w:jc w:val="center"/>
              <w:rPr>
                <w:rFonts w:cs="Calibri"/>
              </w:rPr>
            </w:pPr>
            <w:r w:rsidRPr="00BB5B31">
              <w:rPr>
                <w:rFonts w:cs="Calibri"/>
              </w:rPr>
              <w:t>Moduł I: 2024-2026</w:t>
            </w:r>
          </w:p>
          <w:p w14:paraId="395C497A" w14:textId="77777777" w:rsidR="00924BBC" w:rsidRPr="00BB5B31" w:rsidRDefault="00924BBC" w:rsidP="000A77CC">
            <w:pPr>
              <w:jc w:val="center"/>
              <w:rPr>
                <w:rFonts w:cs="Calibri"/>
              </w:rPr>
            </w:pPr>
            <w:r w:rsidRPr="00BB5B31">
              <w:rPr>
                <w:rFonts w:cs="Calibri"/>
              </w:rPr>
              <w:t>Moduł II: 2026-2033</w:t>
            </w:r>
          </w:p>
          <w:p w14:paraId="247BAF1B" w14:textId="77777777" w:rsidR="00924BBC" w:rsidRPr="00BB5B31" w:rsidRDefault="00924BBC" w:rsidP="000A77CC">
            <w:pPr>
              <w:jc w:val="center"/>
              <w:rPr>
                <w:rFonts w:cs="Calibri"/>
              </w:rPr>
            </w:pPr>
          </w:p>
        </w:tc>
      </w:tr>
      <w:tr w:rsidR="00BB5B31" w:rsidRPr="00BB5B31" w14:paraId="3793BCE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7312E979" w14:textId="77777777" w:rsidR="00924BBC" w:rsidRPr="00BB5B31" w:rsidRDefault="00924BBC" w:rsidP="000A77CC">
            <w:pPr>
              <w:jc w:val="center"/>
              <w:rPr>
                <w:rFonts w:cs="Calibri"/>
                <w:b/>
                <w:bCs/>
              </w:rPr>
            </w:pPr>
            <w:r w:rsidRPr="00BB5B31">
              <w:rPr>
                <w:rFonts w:cs="Calibri"/>
                <w:b/>
                <w:bCs/>
              </w:rPr>
              <w:t>Prognozowane rezultaty</w:t>
            </w:r>
          </w:p>
        </w:tc>
      </w:tr>
      <w:tr w:rsidR="00BB5B31" w:rsidRPr="00BB5B31" w14:paraId="0B290F68"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9C2736F" w14:textId="77777777" w:rsidR="00924BBC" w:rsidRPr="00BB5B31" w:rsidRDefault="00924BBC" w:rsidP="000A77CC">
            <w:pPr>
              <w:jc w:val="center"/>
              <w:rPr>
                <w:rFonts w:cs="Calibri"/>
                <w:b/>
                <w:bCs/>
              </w:rPr>
            </w:pPr>
            <w:r w:rsidRPr="00BB5B31">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3D345C8" w14:textId="77777777" w:rsidR="00924BBC" w:rsidRPr="00BB5B31" w:rsidRDefault="00924BBC" w:rsidP="000A77CC">
            <w:pPr>
              <w:jc w:val="center"/>
              <w:rPr>
                <w:rFonts w:cs="Calibri"/>
                <w:b/>
                <w:bCs/>
              </w:rPr>
            </w:pPr>
            <w:r w:rsidRPr="00BB5B31">
              <w:rPr>
                <w:rFonts w:cs="Calibri"/>
                <w:b/>
                <w:bCs/>
              </w:rPr>
              <w:t>Wartość</w:t>
            </w:r>
          </w:p>
        </w:tc>
      </w:tr>
      <w:tr w:rsidR="00BB5B31" w:rsidRPr="00BB5B31" w14:paraId="7057E5CA"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140C519" w14:textId="77777777" w:rsidR="00924BBC" w:rsidRPr="00BB5B31" w:rsidRDefault="00924BBC" w:rsidP="000A77CC">
            <w:pPr>
              <w:jc w:val="center"/>
              <w:rPr>
                <w:rFonts w:cs="Calibri"/>
              </w:rPr>
            </w:pPr>
            <w:r w:rsidRPr="00BB5B31">
              <w:rPr>
                <w:rFonts w:cs="Calibri"/>
              </w:rPr>
              <w:t>Liczba organizowanych zawodów sportowych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6CD63263" w14:textId="77777777" w:rsidR="00924BBC" w:rsidRPr="00BB5B31" w:rsidRDefault="00924BBC" w:rsidP="000A77CC">
            <w:pPr>
              <w:jc w:val="center"/>
              <w:rPr>
                <w:rFonts w:cs="Calibri"/>
              </w:rPr>
            </w:pPr>
            <w:r w:rsidRPr="00BB5B31">
              <w:rPr>
                <w:rFonts w:cs="Calibri"/>
              </w:rPr>
              <w:t>10 szt./rok</w:t>
            </w:r>
          </w:p>
        </w:tc>
      </w:tr>
      <w:tr w:rsidR="00BB5B31" w:rsidRPr="00BB5B31" w14:paraId="14B0308F"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78B36E2" w14:textId="77777777" w:rsidR="00924BBC" w:rsidRPr="00BB5B31" w:rsidRDefault="00924BBC" w:rsidP="000A77CC">
            <w:pPr>
              <w:jc w:val="center"/>
              <w:rPr>
                <w:rFonts w:cs="Calibri"/>
                <w:b/>
                <w:bCs/>
              </w:rPr>
            </w:pPr>
            <w:r w:rsidRPr="00BB5B31">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2C54335" w14:textId="77777777" w:rsidR="00924BBC" w:rsidRPr="00BB5B31" w:rsidRDefault="00924BBC" w:rsidP="000A77CC">
            <w:pPr>
              <w:jc w:val="center"/>
              <w:rPr>
                <w:rFonts w:cs="Calibri"/>
                <w:b/>
                <w:bCs/>
              </w:rPr>
            </w:pPr>
            <w:r w:rsidRPr="00BB5B31">
              <w:rPr>
                <w:rFonts w:cs="Calibri"/>
                <w:b/>
                <w:bCs/>
              </w:rPr>
              <w:t>Wartość</w:t>
            </w:r>
          </w:p>
        </w:tc>
      </w:tr>
      <w:tr w:rsidR="00BB5B31" w:rsidRPr="00BB5B31" w14:paraId="6DD6BA7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01A2A81" w14:textId="77777777" w:rsidR="00924BBC" w:rsidRPr="00BB5B31" w:rsidRDefault="00924BBC" w:rsidP="000A77CC">
            <w:pPr>
              <w:jc w:val="center"/>
              <w:rPr>
                <w:rFonts w:cs="Calibri"/>
                <w:highlight w:val="yellow"/>
              </w:rPr>
            </w:pPr>
            <w:r w:rsidRPr="00BB5B31">
              <w:rPr>
                <w:rFonts w:cs="Calibri"/>
              </w:rPr>
              <w:t>Liczba osób korzystających z infrastruktury obiektu</w:t>
            </w:r>
          </w:p>
        </w:tc>
        <w:tc>
          <w:tcPr>
            <w:tcW w:w="4531" w:type="dxa"/>
            <w:tcBorders>
              <w:top w:val="single" w:sz="4" w:space="0" w:color="0055A8"/>
              <w:left w:val="single" w:sz="4" w:space="0" w:color="0055A8"/>
              <w:bottom w:val="single" w:sz="4" w:space="0" w:color="0055A8"/>
              <w:right w:val="single" w:sz="4" w:space="0" w:color="0055A8"/>
            </w:tcBorders>
            <w:vAlign w:val="center"/>
          </w:tcPr>
          <w:p w14:paraId="36DD962B" w14:textId="10716284" w:rsidR="00924BBC" w:rsidRPr="00BB5B31" w:rsidRDefault="00377F71" w:rsidP="000A77CC">
            <w:pPr>
              <w:jc w:val="center"/>
              <w:rPr>
                <w:rFonts w:cs="Calibri"/>
                <w:highlight w:val="yellow"/>
              </w:rPr>
            </w:pPr>
            <w:r w:rsidRPr="00BB5B31">
              <w:rPr>
                <w:rFonts w:cs="Calibri"/>
              </w:rPr>
              <w:t xml:space="preserve">2 </w:t>
            </w:r>
            <w:r w:rsidR="00924BBC" w:rsidRPr="00BB5B31">
              <w:rPr>
                <w:rFonts w:cs="Calibri"/>
              </w:rPr>
              <w:t>500 os./rok</w:t>
            </w:r>
          </w:p>
        </w:tc>
      </w:tr>
      <w:tr w:rsidR="00BB5B31" w:rsidRPr="00BB5B31" w14:paraId="1C3C1E8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1BC9F67" w14:textId="77777777" w:rsidR="00924BBC" w:rsidRPr="00BB5B31" w:rsidRDefault="00924BBC" w:rsidP="000A77CC">
            <w:pPr>
              <w:jc w:val="center"/>
              <w:rPr>
                <w:rFonts w:cs="Calibri"/>
                <w:b/>
                <w:bCs/>
              </w:rPr>
            </w:pPr>
            <w:r w:rsidRPr="00BB5B31">
              <w:rPr>
                <w:rFonts w:cs="Calibri"/>
                <w:b/>
                <w:bCs/>
              </w:rPr>
              <w:t>Sposób oceny prognozowanych rezultatów</w:t>
            </w:r>
          </w:p>
        </w:tc>
      </w:tr>
      <w:tr w:rsidR="00BB5B31" w:rsidRPr="00BB5B31" w14:paraId="6061D40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496C7218" w14:textId="77777777" w:rsidR="00924BBC" w:rsidRPr="00BB5B31" w:rsidRDefault="00924BBC" w:rsidP="000A77CC">
            <w:pPr>
              <w:jc w:val="center"/>
              <w:rPr>
                <w:rFonts w:cs="Calibri"/>
              </w:rPr>
            </w:pPr>
            <w:r w:rsidRPr="00BB5B31">
              <w:rPr>
                <w:rFonts w:cs="Calibri"/>
              </w:rPr>
              <w:t>Według karty oceny przedsięwzięcia rewitalizacyjnego</w:t>
            </w:r>
          </w:p>
        </w:tc>
      </w:tr>
    </w:tbl>
    <w:p w14:paraId="46359439" w14:textId="77777777" w:rsidR="00924BBC" w:rsidRPr="00BB5B31" w:rsidRDefault="00924BBC" w:rsidP="00924BBC">
      <w:pPr>
        <w:pStyle w:val="Legenda"/>
        <w:spacing w:after="100"/>
        <w:rPr>
          <w:rFonts w:cs="Calibri"/>
          <w:b w:val="0"/>
          <w:i w:val="0"/>
          <w:iCs w:val="0"/>
          <w:color w:val="auto"/>
        </w:rPr>
      </w:pPr>
      <w:r w:rsidRPr="00BB5B31">
        <w:rPr>
          <w:rFonts w:cs="Calibri"/>
          <w:bCs/>
          <w:i w:val="0"/>
          <w:iCs w:val="0"/>
          <w:color w:val="auto"/>
        </w:rPr>
        <w:t>Źródło:</w:t>
      </w:r>
      <w:r w:rsidRPr="00BB5B31">
        <w:rPr>
          <w:rFonts w:cs="Calibri"/>
          <w:b w:val="0"/>
          <w:i w:val="0"/>
          <w:iCs w:val="0"/>
          <w:color w:val="auto"/>
        </w:rPr>
        <w:t xml:space="preserve"> opracowanie własne na podstawie informacji z prowadzonego naboru przedsięwzięć.</w:t>
      </w:r>
    </w:p>
    <w:p w14:paraId="2E346EE0" w14:textId="6F9F5F73" w:rsidR="00924BBC" w:rsidRPr="00BB5B31" w:rsidRDefault="00924BBC" w:rsidP="00924BBC">
      <w:pPr>
        <w:pStyle w:val="Legenda"/>
        <w:rPr>
          <w:color w:val="auto"/>
        </w:rPr>
      </w:pPr>
    </w:p>
    <w:p w14:paraId="367692AA" w14:textId="1C1FFE8B" w:rsidR="00924BBC" w:rsidRPr="00BB5B31" w:rsidRDefault="00924BBC" w:rsidP="00924BBC">
      <w:pPr>
        <w:pStyle w:val="Legenda"/>
        <w:rPr>
          <w:i w:val="0"/>
          <w:iCs w:val="0"/>
          <w:color w:val="auto"/>
          <w:sz w:val="24"/>
          <w:szCs w:val="24"/>
        </w:rPr>
      </w:pPr>
      <w:bookmarkStart w:id="76" w:name="_Toc165012657"/>
      <w:r w:rsidRPr="00BB5B31">
        <w:rPr>
          <w:i w:val="0"/>
          <w:iCs w:val="0"/>
          <w:color w:val="auto"/>
          <w:sz w:val="24"/>
          <w:szCs w:val="24"/>
        </w:rPr>
        <w:t xml:space="preserve">Tabela </w:t>
      </w:r>
      <w:r w:rsidRPr="00BB5B31">
        <w:rPr>
          <w:i w:val="0"/>
          <w:iCs w:val="0"/>
          <w:color w:val="auto"/>
          <w:sz w:val="24"/>
          <w:szCs w:val="24"/>
        </w:rPr>
        <w:fldChar w:fldCharType="begin"/>
      </w:r>
      <w:r w:rsidRPr="00BB5B31">
        <w:rPr>
          <w:i w:val="0"/>
          <w:iCs w:val="0"/>
          <w:color w:val="auto"/>
          <w:sz w:val="24"/>
          <w:szCs w:val="24"/>
        </w:rPr>
        <w:instrText xml:space="preserve"> SEQ Tabela \* ARABIC </w:instrText>
      </w:r>
      <w:r w:rsidRPr="00BB5B31">
        <w:rPr>
          <w:i w:val="0"/>
          <w:iCs w:val="0"/>
          <w:color w:val="auto"/>
          <w:sz w:val="24"/>
          <w:szCs w:val="24"/>
        </w:rPr>
        <w:fldChar w:fldCharType="separate"/>
      </w:r>
      <w:r w:rsidR="007744F8">
        <w:rPr>
          <w:i w:val="0"/>
          <w:iCs w:val="0"/>
          <w:noProof/>
          <w:color w:val="auto"/>
          <w:sz w:val="24"/>
          <w:szCs w:val="24"/>
        </w:rPr>
        <w:t>18</w:t>
      </w:r>
      <w:r w:rsidRPr="00BB5B31">
        <w:rPr>
          <w:i w:val="0"/>
          <w:iCs w:val="0"/>
          <w:color w:val="auto"/>
          <w:sz w:val="24"/>
          <w:szCs w:val="24"/>
        </w:rPr>
        <w:fldChar w:fldCharType="end"/>
      </w:r>
      <w:r w:rsidRPr="00BB5B31">
        <w:rPr>
          <w:i w:val="0"/>
          <w:iCs w:val="0"/>
          <w:color w:val="auto"/>
          <w:sz w:val="24"/>
          <w:szCs w:val="24"/>
        </w:rPr>
        <w:t xml:space="preserve"> Opis projektu zintegrowanego nr 4</w:t>
      </w:r>
      <w:bookmarkEnd w:id="76"/>
    </w:p>
    <w:tbl>
      <w:tblPr>
        <w:tblStyle w:val="Tabela-Siatka"/>
        <w:tblW w:w="0" w:type="auto"/>
        <w:tblLook w:val="04A0" w:firstRow="1" w:lastRow="0" w:firstColumn="1" w:lastColumn="0" w:noHBand="0" w:noVBand="1"/>
      </w:tblPr>
      <w:tblGrid>
        <w:gridCol w:w="4531"/>
        <w:gridCol w:w="4531"/>
      </w:tblGrid>
      <w:tr w:rsidR="00924BBC" w:rsidRPr="00B57E5E" w14:paraId="76EEEEE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20B911DC" w14:textId="77777777" w:rsidR="00924BBC" w:rsidRPr="00B57E5E" w:rsidRDefault="00924BBC" w:rsidP="000A77CC">
            <w:pPr>
              <w:jc w:val="center"/>
              <w:rPr>
                <w:rFonts w:cs="Calibri"/>
                <w:b/>
                <w:bCs/>
                <w:color w:val="009241" w:themeColor="accent1"/>
              </w:rPr>
            </w:pPr>
            <w:r w:rsidRPr="00BB5B31">
              <w:rPr>
                <w:rFonts w:cs="Calibri"/>
                <w:b/>
                <w:bCs/>
                <w:color w:val="FFFFFF" w:themeColor="background1"/>
              </w:rPr>
              <w:t>PROJEKT ZINTEGROWANY NR 4</w:t>
            </w:r>
          </w:p>
        </w:tc>
      </w:tr>
      <w:tr w:rsidR="00924BBC" w:rsidRPr="00B57E5E" w14:paraId="432D3A7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474EEBEE" w14:textId="77777777" w:rsidR="00924BBC" w:rsidRPr="00B57E5E" w:rsidRDefault="00924BBC" w:rsidP="000A77CC">
            <w:pPr>
              <w:jc w:val="center"/>
              <w:rPr>
                <w:rFonts w:cs="Calibri"/>
              </w:rPr>
            </w:pPr>
          </w:p>
          <w:p w14:paraId="39BDDA4F" w14:textId="77777777" w:rsidR="00924BBC" w:rsidRPr="00B57E5E" w:rsidRDefault="00924BBC" w:rsidP="000A77CC">
            <w:pPr>
              <w:jc w:val="center"/>
              <w:rPr>
                <w:rFonts w:cs="Calibri"/>
                <w:b/>
                <w:bCs/>
              </w:rPr>
            </w:pPr>
            <w:r w:rsidRPr="00B57E5E">
              <w:rPr>
                <w:rFonts w:cs="Calibri"/>
                <w:b/>
                <w:bCs/>
              </w:rPr>
              <w:t>Śmigamy z nauką</w:t>
            </w:r>
          </w:p>
          <w:p w14:paraId="436CE22A" w14:textId="77777777" w:rsidR="00924BBC" w:rsidRPr="00B57E5E" w:rsidRDefault="00924BBC" w:rsidP="000A77CC">
            <w:pPr>
              <w:jc w:val="center"/>
              <w:rPr>
                <w:rFonts w:cs="Calibri"/>
              </w:rPr>
            </w:pPr>
          </w:p>
        </w:tc>
      </w:tr>
      <w:tr w:rsidR="00924BBC" w:rsidRPr="00B57E5E" w14:paraId="5789E748"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9283BC6" w14:textId="77777777" w:rsidR="00924BBC" w:rsidRPr="00B57E5E" w:rsidRDefault="00924BBC" w:rsidP="000A77CC">
            <w:pPr>
              <w:jc w:val="center"/>
              <w:rPr>
                <w:rFonts w:cs="Calibri"/>
                <w:b/>
                <w:bCs/>
              </w:rPr>
            </w:pPr>
            <w:r w:rsidRPr="00B57E5E">
              <w:rPr>
                <w:rFonts w:cs="Calibri"/>
                <w:b/>
                <w:bCs/>
              </w:rPr>
              <w:t>Nazwa wnioskodawcy</w:t>
            </w:r>
          </w:p>
        </w:tc>
      </w:tr>
      <w:tr w:rsidR="00924BBC" w:rsidRPr="00B57E5E" w14:paraId="5953B83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607A9284" w14:textId="77777777" w:rsidR="00924BBC" w:rsidRPr="00B57E5E" w:rsidRDefault="00924BBC" w:rsidP="000A77CC">
            <w:pPr>
              <w:jc w:val="center"/>
              <w:rPr>
                <w:rFonts w:cs="Calibri"/>
              </w:rPr>
            </w:pPr>
            <w:r w:rsidRPr="00B57E5E">
              <w:rPr>
                <w:rFonts w:cs="Calibri"/>
              </w:rPr>
              <w:t>Gmina Śmigiel</w:t>
            </w:r>
          </w:p>
        </w:tc>
      </w:tr>
      <w:tr w:rsidR="00924BBC" w:rsidRPr="00B57E5E" w14:paraId="6378F81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BCF86F2" w14:textId="77777777" w:rsidR="00924BBC" w:rsidRPr="00B57E5E" w:rsidRDefault="00924BBC" w:rsidP="000A77CC">
            <w:pPr>
              <w:jc w:val="center"/>
              <w:rPr>
                <w:rFonts w:cs="Calibri"/>
                <w:b/>
                <w:bCs/>
              </w:rPr>
            </w:pPr>
            <w:r w:rsidRPr="00B57E5E">
              <w:rPr>
                <w:rFonts w:cs="Calibri"/>
                <w:b/>
                <w:bCs/>
              </w:rPr>
              <w:t>Potencjalni partnerzy</w:t>
            </w:r>
          </w:p>
        </w:tc>
      </w:tr>
      <w:tr w:rsidR="00924BBC" w:rsidRPr="00B57E5E" w14:paraId="25DA6613"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32D3304D" w14:textId="77777777" w:rsidR="00924BBC" w:rsidRPr="00B57E5E" w:rsidRDefault="00924BBC" w:rsidP="000A77CC">
            <w:pPr>
              <w:jc w:val="center"/>
              <w:rPr>
                <w:rFonts w:cs="Calibri"/>
              </w:rPr>
            </w:pPr>
            <w:r w:rsidRPr="00B57E5E">
              <w:rPr>
                <w:rFonts w:cs="Calibri"/>
              </w:rPr>
              <w:t xml:space="preserve">Szkoła Podstawowa im. Konstytucji 3 Maja w Śmiglu </w:t>
            </w:r>
          </w:p>
          <w:p w14:paraId="6AF0C38D" w14:textId="77777777" w:rsidR="00924BBC" w:rsidRPr="00B57E5E" w:rsidRDefault="00924BBC" w:rsidP="000A77CC">
            <w:pPr>
              <w:jc w:val="center"/>
              <w:rPr>
                <w:rFonts w:cs="Calibri"/>
              </w:rPr>
            </w:pPr>
            <w:r w:rsidRPr="00B57E5E">
              <w:rPr>
                <w:rFonts w:cs="Calibri"/>
              </w:rPr>
              <w:t>Ośrodek Kultury Fizycznej i Rekreacji</w:t>
            </w:r>
          </w:p>
          <w:p w14:paraId="318AE04D" w14:textId="77777777" w:rsidR="00924BBC" w:rsidRPr="00B57E5E" w:rsidRDefault="00924BBC" w:rsidP="000A77CC">
            <w:pPr>
              <w:jc w:val="center"/>
              <w:rPr>
                <w:rFonts w:cs="Calibri"/>
              </w:rPr>
            </w:pPr>
            <w:r w:rsidRPr="00B57E5E">
              <w:rPr>
                <w:rFonts w:cs="Calibri"/>
              </w:rPr>
              <w:t xml:space="preserve">Szkolne Schronisko Młodzieżowe w Śmiglu </w:t>
            </w:r>
          </w:p>
          <w:p w14:paraId="37CBA8FD" w14:textId="77777777" w:rsidR="00924BBC" w:rsidRPr="00B57E5E" w:rsidRDefault="00924BBC" w:rsidP="000A77CC">
            <w:pPr>
              <w:jc w:val="center"/>
              <w:rPr>
                <w:rFonts w:cs="Calibri"/>
              </w:rPr>
            </w:pPr>
            <w:r w:rsidRPr="00B57E5E">
              <w:rPr>
                <w:rFonts w:cs="Calibri"/>
              </w:rPr>
              <w:t>Uczniowski Klub Siatkarek</w:t>
            </w:r>
          </w:p>
          <w:p w14:paraId="1B1EC289" w14:textId="77777777" w:rsidR="00924BBC" w:rsidRPr="00B57E5E" w:rsidRDefault="00924BBC" w:rsidP="000A77CC">
            <w:pPr>
              <w:jc w:val="center"/>
              <w:rPr>
                <w:rFonts w:cs="Calibri"/>
              </w:rPr>
            </w:pPr>
            <w:r w:rsidRPr="00B57E5E">
              <w:rPr>
                <w:rFonts w:cs="Calibri"/>
              </w:rPr>
              <w:t xml:space="preserve">Klub Sportowy Polonia Śmigiel </w:t>
            </w:r>
          </w:p>
          <w:p w14:paraId="0619C655" w14:textId="77777777" w:rsidR="00924BBC" w:rsidRPr="00B57E5E" w:rsidRDefault="00924BBC" w:rsidP="000A77CC">
            <w:pPr>
              <w:jc w:val="center"/>
              <w:rPr>
                <w:rFonts w:cs="Calibri"/>
              </w:rPr>
            </w:pPr>
            <w:r w:rsidRPr="00B57E5E">
              <w:rPr>
                <w:rFonts w:cs="Calibri"/>
              </w:rPr>
              <w:t xml:space="preserve">Stowarzyszenie Inicjatyw Społecznych Inga </w:t>
            </w:r>
          </w:p>
        </w:tc>
      </w:tr>
      <w:tr w:rsidR="00924BBC" w:rsidRPr="00B57E5E" w14:paraId="512B6C1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68AAD69" w14:textId="77777777" w:rsidR="00924BBC" w:rsidRPr="00B57E5E" w:rsidRDefault="00924BBC" w:rsidP="000A77CC">
            <w:pPr>
              <w:jc w:val="center"/>
              <w:rPr>
                <w:rFonts w:cs="Calibri"/>
                <w:b/>
                <w:bCs/>
              </w:rPr>
            </w:pPr>
            <w:r w:rsidRPr="00B57E5E">
              <w:rPr>
                <w:rFonts w:cs="Calibri"/>
                <w:b/>
                <w:bCs/>
              </w:rPr>
              <w:t>Lokalizacja przedsięwzięcia</w:t>
            </w:r>
          </w:p>
        </w:tc>
      </w:tr>
      <w:tr w:rsidR="00924BBC" w:rsidRPr="00D5018E" w14:paraId="23CF0E9E"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0F289B00" w14:textId="37E50DC8" w:rsidR="00924BBC" w:rsidRPr="00B57E5E" w:rsidRDefault="00924BBC" w:rsidP="00214CCB">
            <w:pPr>
              <w:jc w:val="center"/>
              <w:rPr>
                <w:rFonts w:cs="Calibri"/>
              </w:rPr>
            </w:pPr>
            <w:r w:rsidRPr="00B57E5E">
              <w:rPr>
                <w:rFonts w:cs="Calibri"/>
              </w:rPr>
              <w:t>Szkoła Podstawowa im. Konstytucji 3 Maja w Śmiglu</w:t>
            </w:r>
            <w:r w:rsidR="00214CCB" w:rsidRPr="00B57E5E">
              <w:rPr>
                <w:rFonts w:cs="Calibri"/>
              </w:rPr>
              <w:t xml:space="preserve"> (na obszarze rewitalizacji)</w:t>
            </w:r>
          </w:p>
        </w:tc>
      </w:tr>
      <w:tr w:rsidR="00924BBC" w:rsidRPr="00D5018E" w14:paraId="4BC692F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9707F0A"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729A74F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C0058D5"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przestępczość, obserwowana wśród dorosłych i młodzieży,</w:t>
            </w:r>
          </w:p>
          <w:p w14:paraId="545CB413"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uzależnienia,</w:t>
            </w:r>
          </w:p>
          <w:p w14:paraId="03752ECC"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zanik więzi społecznych</w:t>
            </w:r>
            <w:r w:rsidRPr="0065668F">
              <w:rPr>
                <w:rFonts w:cs="Calibri"/>
                <w:color w:val="000000" w:themeColor="text1"/>
              </w:rPr>
              <w:t>,</w:t>
            </w:r>
          </w:p>
          <w:p w14:paraId="690E0985" w14:textId="735A9C14" w:rsidR="00214CCB" w:rsidRDefault="00214CCB" w:rsidP="00924BBC">
            <w:pPr>
              <w:pStyle w:val="Akapitzlist"/>
              <w:numPr>
                <w:ilvl w:val="0"/>
                <w:numId w:val="32"/>
              </w:numPr>
              <w:jc w:val="both"/>
              <w:rPr>
                <w:rFonts w:cs="Calibri"/>
                <w:color w:val="000000" w:themeColor="text1"/>
              </w:rPr>
            </w:pPr>
            <w:r>
              <w:rPr>
                <w:rFonts w:cs="Calibri"/>
                <w:color w:val="000000" w:themeColor="text1"/>
              </w:rPr>
              <w:lastRenderedPageBreak/>
              <w:t>niska świadomość ekologiczna mieszkańców,</w:t>
            </w:r>
          </w:p>
          <w:p w14:paraId="7DE64D18" w14:textId="2D00FD87" w:rsidR="00214CCB" w:rsidRDefault="00214CCB" w:rsidP="00924BBC">
            <w:pPr>
              <w:pStyle w:val="Akapitzlist"/>
              <w:numPr>
                <w:ilvl w:val="0"/>
                <w:numId w:val="32"/>
              </w:numPr>
              <w:jc w:val="both"/>
              <w:rPr>
                <w:rFonts w:cs="Calibri"/>
                <w:color w:val="000000" w:themeColor="text1"/>
              </w:rPr>
            </w:pPr>
            <w:r>
              <w:rPr>
                <w:rFonts w:cs="Calibri"/>
                <w:color w:val="000000" w:themeColor="text1"/>
              </w:rPr>
              <w:t>problemy psychologiczne i społeczne wśród dzieci i młodzieży,</w:t>
            </w:r>
          </w:p>
          <w:p w14:paraId="69BF0178" w14:textId="683082C4" w:rsidR="00214CCB" w:rsidRDefault="00214CCB" w:rsidP="00924BBC">
            <w:pPr>
              <w:pStyle w:val="Akapitzlist"/>
              <w:numPr>
                <w:ilvl w:val="0"/>
                <w:numId w:val="32"/>
              </w:numPr>
              <w:jc w:val="both"/>
              <w:rPr>
                <w:rFonts w:cs="Calibri"/>
                <w:color w:val="000000" w:themeColor="text1"/>
              </w:rPr>
            </w:pPr>
            <w:r>
              <w:rPr>
                <w:rFonts w:cs="Calibri"/>
                <w:color w:val="000000" w:themeColor="text1"/>
              </w:rPr>
              <w:t>niedostateczna liczba miejsc atrakcyjnego spędzania czasu wolnego, w szczególności dla dzieci i młodzieży,</w:t>
            </w:r>
          </w:p>
          <w:p w14:paraId="1154F5D8" w14:textId="76DBB92D" w:rsidR="00214CCB" w:rsidRDefault="00214CCB" w:rsidP="00924BBC">
            <w:pPr>
              <w:pStyle w:val="Akapitzlist"/>
              <w:numPr>
                <w:ilvl w:val="0"/>
                <w:numId w:val="32"/>
              </w:numPr>
              <w:jc w:val="both"/>
              <w:rPr>
                <w:rFonts w:cs="Calibri"/>
                <w:color w:val="000000" w:themeColor="text1"/>
              </w:rPr>
            </w:pPr>
            <w:r>
              <w:rPr>
                <w:rFonts w:cs="Calibri"/>
                <w:color w:val="000000" w:themeColor="text1"/>
              </w:rPr>
              <w:t>niska dostępność obiektów sportowych,</w:t>
            </w:r>
          </w:p>
          <w:p w14:paraId="6F68F2CC" w14:textId="069CF1CB" w:rsidR="00214CCB" w:rsidRDefault="00214CCB" w:rsidP="00924BBC">
            <w:pPr>
              <w:pStyle w:val="Akapitzlist"/>
              <w:numPr>
                <w:ilvl w:val="0"/>
                <w:numId w:val="32"/>
              </w:numPr>
              <w:jc w:val="both"/>
              <w:rPr>
                <w:rFonts w:cs="Calibri"/>
                <w:color w:val="000000" w:themeColor="text1"/>
              </w:rPr>
            </w:pPr>
            <w:r>
              <w:rPr>
                <w:rFonts w:cs="Calibri"/>
                <w:color w:val="000000" w:themeColor="text1"/>
              </w:rPr>
              <w:t>brak obiektów sportowych umożliwiających całoroczną aktywność,</w:t>
            </w:r>
          </w:p>
          <w:p w14:paraId="4190FF2F" w14:textId="77777777" w:rsidR="00924BBC" w:rsidRPr="00CB0943" w:rsidRDefault="00924BBC" w:rsidP="00924BBC">
            <w:pPr>
              <w:pStyle w:val="Akapitzlist"/>
              <w:numPr>
                <w:ilvl w:val="0"/>
                <w:numId w:val="32"/>
              </w:numPr>
              <w:jc w:val="both"/>
              <w:rPr>
                <w:rFonts w:cs="Calibri"/>
                <w:color w:val="000000" w:themeColor="text1"/>
              </w:rPr>
            </w:pPr>
            <w:r w:rsidRPr="0065668F">
              <w:rPr>
                <w:rFonts w:cs="Calibri"/>
                <w:color w:val="000000" w:themeColor="text1"/>
              </w:rPr>
              <w:t>niewystarczające zagospodarowanie i wykorzystanie potencjału istniejących miejsc i obiektów</w:t>
            </w:r>
            <w:r>
              <w:rPr>
                <w:rFonts w:cs="Calibri"/>
                <w:color w:val="000000" w:themeColor="text1"/>
              </w:rPr>
              <w:t>.</w:t>
            </w:r>
          </w:p>
        </w:tc>
      </w:tr>
      <w:tr w:rsidR="00924BBC" w:rsidRPr="00D5018E" w14:paraId="65805F5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A85AE67" w14:textId="77777777" w:rsidR="00924BBC" w:rsidRPr="00D5018E" w:rsidRDefault="00924BBC" w:rsidP="000A77CC">
            <w:pPr>
              <w:jc w:val="center"/>
              <w:rPr>
                <w:rFonts w:cs="Calibri"/>
                <w:b/>
                <w:bCs/>
              </w:rPr>
            </w:pPr>
            <w:r w:rsidRPr="00D5018E">
              <w:rPr>
                <w:rFonts w:cs="Calibri"/>
                <w:b/>
                <w:bCs/>
              </w:rPr>
              <w:lastRenderedPageBreak/>
              <w:t>Cel przedsięwzięcia</w:t>
            </w:r>
          </w:p>
        </w:tc>
      </w:tr>
      <w:tr w:rsidR="00924BBC" w:rsidRPr="00D5018E" w14:paraId="20BDFC46"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8D64FBF" w14:textId="77777777" w:rsidR="00924BBC" w:rsidRPr="00D5018E" w:rsidRDefault="00924BBC" w:rsidP="000A77CC">
            <w:pPr>
              <w:jc w:val="both"/>
              <w:rPr>
                <w:rFonts w:cs="Calibri"/>
                <w:color w:val="000000" w:themeColor="text1"/>
              </w:rPr>
            </w:pPr>
            <w:r>
              <w:rPr>
                <w:rFonts w:cs="Calibri"/>
                <w:color w:val="000000" w:themeColor="text1"/>
              </w:rPr>
              <w:t xml:space="preserve">Celem projektu zintegrowanego nr 4 jest stworzenie przestrzeni rekreacyjnej na terenie szkolnym, która pozwoli dzieciom i młodzieży na odpoczynek podczas długiego dnia nauki. Ponadto, utworzona ścieżka edukacyjna będzie wspomagała edukację ekologiczną, co pozytywnie wpłynie na aspekt środowiskowy obszaru rewitalizacji. Obiekt będzie również udostępniony dla innych grup społecznych, po godzinach funkcjonowania placówki oświatowej, umożliwiając zacieśnianie więzi między rodzinami, sąsiadami czy znajomymi. Przedstawione działania pozwolą w pełni wykorzystać potencjał tkwiący w terenie szkolnym, zapewniając atrakcyjne formy spędzania czasu wolnego, rekreacji i uprawiania sportu.  </w:t>
            </w:r>
          </w:p>
        </w:tc>
      </w:tr>
      <w:tr w:rsidR="00924BBC" w:rsidRPr="00D5018E" w14:paraId="63095E6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383D183"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12228D" w14:paraId="2FCFC05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7976E6F6" w14:textId="77777777" w:rsidR="00924BBC" w:rsidRDefault="00924BBC" w:rsidP="000A77CC">
            <w:pPr>
              <w:jc w:val="both"/>
              <w:rPr>
                <w:rFonts w:cs="Calibri"/>
                <w:color w:val="000000" w:themeColor="text1"/>
              </w:rPr>
            </w:pPr>
            <w:r>
              <w:rPr>
                <w:rFonts w:cs="Calibri"/>
                <w:color w:val="000000" w:themeColor="text1"/>
              </w:rPr>
              <w:t>Szkoła Podstawowa im. Konstytucji 3 Maja w Śmiglu dysponuje niezagospodarowanym terenem, którego wykorzystanie może pozytywnie wpłynąć na jakość życia mieszkańców, w szczególności zaś uczniów placówki. W ramach projektu zintegrowanego, realizowane będą dwa moduły.</w:t>
            </w:r>
          </w:p>
          <w:p w14:paraId="618753E4" w14:textId="77777777" w:rsidR="00924BBC" w:rsidRPr="00D5018E" w:rsidRDefault="00924BBC" w:rsidP="000A77CC">
            <w:pPr>
              <w:jc w:val="both"/>
              <w:rPr>
                <w:rFonts w:cs="Calibri"/>
                <w:color w:val="000000" w:themeColor="text1"/>
              </w:rPr>
            </w:pPr>
          </w:p>
          <w:p w14:paraId="1FAA3AA8"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Zagospodarowanie terenu przy Szkole Podstawowej</w:t>
            </w:r>
          </w:p>
          <w:p w14:paraId="6098F6ED" w14:textId="77777777" w:rsidR="00924BBC" w:rsidRDefault="00924BBC" w:rsidP="000A77CC">
            <w:pPr>
              <w:jc w:val="both"/>
              <w:rPr>
                <w:rFonts w:cs="Calibri"/>
                <w:b/>
                <w:bCs/>
                <w:color w:val="000000" w:themeColor="text1"/>
              </w:rPr>
            </w:pPr>
          </w:p>
          <w:p w14:paraId="6745CF44" w14:textId="77777777" w:rsidR="00924BBC" w:rsidRDefault="00924BBC" w:rsidP="000A77CC">
            <w:pPr>
              <w:jc w:val="both"/>
              <w:rPr>
                <w:rFonts w:cs="Calibri"/>
                <w:color w:val="000000" w:themeColor="text1"/>
              </w:rPr>
            </w:pPr>
            <w:r w:rsidRPr="00A61094">
              <w:rPr>
                <w:rFonts w:cs="Calibri"/>
                <w:color w:val="000000" w:themeColor="text1"/>
              </w:rPr>
              <w:t xml:space="preserve">W ramach modułu I </w:t>
            </w:r>
            <w:r>
              <w:rPr>
                <w:rFonts w:cs="Calibri"/>
                <w:color w:val="000000" w:themeColor="text1"/>
              </w:rPr>
              <w:t>przeprowadzone zostaną prace infrastrukturalne w następującym zakresie:</w:t>
            </w:r>
          </w:p>
          <w:p w14:paraId="7C2D567D"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rozbiórka istniejących elementów (murki, nawierzchnia z płyt żelbetowych itp.),</w:t>
            </w:r>
          </w:p>
          <w:p w14:paraId="725C041A"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budowa boiska o nawierzchni tartanowej, z możliwością nadbudowy lodowiska w sezonie zimowym,</w:t>
            </w:r>
          </w:p>
          <w:p w14:paraId="4F163BAD"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stworzenie ekologicznej ścieżki edukacyjnej,</w:t>
            </w:r>
          </w:p>
          <w:p w14:paraId="22FC3AC9"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wykonanie energooszczędnego oświetlenia terenu,</w:t>
            </w:r>
          </w:p>
          <w:p w14:paraId="4167E9D1"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wyposażenie terenu w obiekty małej architektury i urządzenia rekreacyjne,</w:t>
            </w:r>
          </w:p>
          <w:p w14:paraId="4A81C4A0"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wyznaczenie ścieżek pieszych,</w:t>
            </w:r>
          </w:p>
          <w:p w14:paraId="6F6115D3" w14:textId="77777777" w:rsidR="00924BBC" w:rsidRPr="008E6865" w:rsidRDefault="00924BBC" w:rsidP="00924BBC">
            <w:pPr>
              <w:pStyle w:val="Akapitzlist"/>
              <w:numPr>
                <w:ilvl w:val="0"/>
                <w:numId w:val="36"/>
              </w:numPr>
              <w:jc w:val="both"/>
              <w:rPr>
                <w:rFonts w:cs="Calibri"/>
                <w:color w:val="000000" w:themeColor="text1"/>
              </w:rPr>
            </w:pPr>
            <w:r w:rsidRPr="008E6865">
              <w:rPr>
                <w:rFonts w:cs="Calibri"/>
                <w:color w:val="000000" w:themeColor="text1"/>
              </w:rPr>
              <w:t xml:space="preserve">uzupełnienie nasadzeń niskich. </w:t>
            </w:r>
          </w:p>
          <w:p w14:paraId="7A8F2879" w14:textId="77777777" w:rsidR="00924BBC" w:rsidRDefault="00924BBC" w:rsidP="000A77CC">
            <w:pPr>
              <w:rPr>
                <w:rFonts w:cs="Calibri"/>
                <w:b/>
                <w:bCs/>
                <w:color w:val="000000" w:themeColor="text1"/>
              </w:rPr>
            </w:pPr>
          </w:p>
          <w:p w14:paraId="6110AEA7" w14:textId="77777777" w:rsidR="00924BBC" w:rsidRPr="00D5018E"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Edukacja ekologiczna i sportowa</w:t>
            </w:r>
          </w:p>
          <w:p w14:paraId="580930E1" w14:textId="77777777" w:rsidR="00924BBC" w:rsidRDefault="00924BBC" w:rsidP="000A77CC">
            <w:pPr>
              <w:jc w:val="both"/>
              <w:rPr>
                <w:rFonts w:cs="Calibri"/>
              </w:rPr>
            </w:pPr>
          </w:p>
          <w:p w14:paraId="73A51D5F" w14:textId="77777777" w:rsidR="00924BBC" w:rsidRDefault="00924BBC" w:rsidP="000A77CC">
            <w:pPr>
              <w:jc w:val="both"/>
              <w:rPr>
                <w:rFonts w:cs="Calibri"/>
              </w:rPr>
            </w:pPr>
            <w:r>
              <w:rPr>
                <w:rFonts w:cs="Calibri"/>
              </w:rPr>
              <w:t>W ramach modułu drugiego planowane są działania w oparciu o utworzoną infrastrukturę. W sezonie letnim dzieci i młodzież będą korzystały ze ścieżki ekologicznej rozwijając swoją wiedzę środowiskową. Z kolei w sezonie zimowym, lodowisko będzie służyło nauce jazdy na łyżwach, np. w ramach zajęć z wychowania fizycznego.</w:t>
            </w:r>
          </w:p>
          <w:p w14:paraId="2064CC76" w14:textId="77777777" w:rsidR="00924BBC" w:rsidRDefault="00924BBC" w:rsidP="000A77CC">
            <w:pPr>
              <w:jc w:val="both"/>
              <w:rPr>
                <w:rFonts w:cs="Calibri"/>
              </w:rPr>
            </w:pPr>
          </w:p>
          <w:p w14:paraId="56048396" w14:textId="77777777" w:rsidR="00924BBC" w:rsidRDefault="00924BBC" w:rsidP="000A77CC">
            <w:pPr>
              <w:jc w:val="both"/>
              <w:rPr>
                <w:rFonts w:cs="Calibri"/>
              </w:rPr>
            </w:pPr>
            <w:r>
              <w:rPr>
                <w:rFonts w:cs="Calibri"/>
              </w:rPr>
              <w:lastRenderedPageBreak/>
              <w:t>Poza rozwojem oferty szkolnej dedykowanej dzieciom i młodzieży, powstała infrastruktura będzie ogólnodostępna (po zamknięciu placówki szkolnej). W ramach zajęć popołudniowych planuje się:</w:t>
            </w:r>
          </w:p>
          <w:p w14:paraId="0638FE97" w14:textId="77777777" w:rsidR="00924BBC" w:rsidRDefault="00924BBC" w:rsidP="00924BBC">
            <w:pPr>
              <w:pStyle w:val="Akapitzlist"/>
              <w:numPr>
                <w:ilvl w:val="0"/>
                <w:numId w:val="39"/>
              </w:numPr>
              <w:jc w:val="both"/>
              <w:rPr>
                <w:rFonts w:cs="Calibri"/>
              </w:rPr>
            </w:pPr>
            <w:r>
              <w:rPr>
                <w:rFonts w:cs="Calibri"/>
              </w:rPr>
              <w:t>prowadzenie zajęć z zakresu nauki jazdy na łyżach,</w:t>
            </w:r>
          </w:p>
          <w:p w14:paraId="538BAC50" w14:textId="77777777" w:rsidR="00924BBC" w:rsidRDefault="00924BBC" w:rsidP="00924BBC">
            <w:pPr>
              <w:pStyle w:val="Akapitzlist"/>
              <w:numPr>
                <w:ilvl w:val="0"/>
                <w:numId w:val="39"/>
              </w:numPr>
              <w:jc w:val="both"/>
              <w:rPr>
                <w:rFonts w:cs="Calibri"/>
              </w:rPr>
            </w:pPr>
            <w:r>
              <w:rPr>
                <w:rFonts w:cs="Calibri"/>
              </w:rPr>
              <w:t>prowadzenie zajęć sportowych, m.in.: hokej, jazda figurowa, jazda na czas itp.,</w:t>
            </w:r>
          </w:p>
          <w:p w14:paraId="305E6184" w14:textId="77777777" w:rsidR="00924BBC" w:rsidRPr="0012228D" w:rsidRDefault="00924BBC" w:rsidP="00924BBC">
            <w:pPr>
              <w:pStyle w:val="Akapitzlist"/>
              <w:numPr>
                <w:ilvl w:val="0"/>
                <w:numId w:val="39"/>
              </w:numPr>
              <w:jc w:val="both"/>
              <w:rPr>
                <w:rFonts w:cs="Calibri"/>
              </w:rPr>
            </w:pPr>
            <w:r>
              <w:rPr>
                <w:rFonts w:cs="Calibri"/>
              </w:rPr>
              <w:t>organizację nowych wydarzeń gminnych: np. potańcówek na łyżwach, konkursów jazdy na łyżwach itp.</w:t>
            </w:r>
          </w:p>
        </w:tc>
      </w:tr>
      <w:tr w:rsidR="00924BBC" w:rsidRPr="00D5018E" w14:paraId="244F69A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013D7EC"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0F774F9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594FB3F"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W ramach realizacji projektu zintegrowanego nr 4 nowo zagospodarowany teren będzie pozbawiony barier architektonicznych, umożliwiając swobodne przemieszczanie się osób ze szczególnymi potrzebami i osób z niepełnosprawnościami. </w:t>
            </w:r>
          </w:p>
        </w:tc>
      </w:tr>
      <w:tr w:rsidR="00924BBC" w:rsidRPr="00D5018E" w14:paraId="0CB2FB5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F362EEC"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9C7AE3" w14:paraId="5E950ABC"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4961DA5A"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4A02980B" w14:textId="77777777" w:rsidR="00924BBC" w:rsidRDefault="00924BBC" w:rsidP="00924BBC">
            <w:pPr>
              <w:pStyle w:val="Akapitzlist"/>
              <w:numPr>
                <w:ilvl w:val="1"/>
                <w:numId w:val="40"/>
              </w:numPr>
              <w:rPr>
                <w:rFonts w:cs="Calibri"/>
                <w:color w:val="000000" w:themeColor="text1"/>
              </w:rPr>
            </w:pPr>
            <w:r w:rsidRPr="009C7AE3">
              <w:rPr>
                <w:rFonts w:cs="Calibri"/>
                <w:color w:val="000000" w:themeColor="text1"/>
              </w:rPr>
              <w:t>Integracja międzypokoleniowa i wspieranie włączenia społecznego</w:t>
            </w:r>
          </w:p>
          <w:p w14:paraId="608FC6AB" w14:textId="77777777" w:rsidR="00924BBC" w:rsidRDefault="00924BBC" w:rsidP="00924BBC">
            <w:pPr>
              <w:pStyle w:val="Akapitzlist"/>
              <w:numPr>
                <w:ilvl w:val="1"/>
                <w:numId w:val="40"/>
              </w:numPr>
              <w:rPr>
                <w:rFonts w:cs="Calibri"/>
                <w:color w:val="000000" w:themeColor="text1"/>
              </w:rPr>
            </w:pPr>
            <w:r w:rsidRPr="009C7AE3">
              <w:rPr>
                <w:rFonts w:cs="Calibri"/>
                <w:color w:val="000000" w:themeColor="text1"/>
              </w:rPr>
              <w:t>Poprawa dostępności i jakości oferty sportowo-rekreacyjnej dedykowanej różnym grupom wiekowym</w:t>
            </w:r>
          </w:p>
          <w:p w14:paraId="06C584D0" w14:textId="77777777" w:rsidR="00924BBC" w:rsidRDefault="00924BBC" w:rsidP="00924BBC">
            <w:pPr>
              <w:pStyle w:val="Akapitzlist"/>
              <w:numPr>
                <w:ilvl w:val="1"/>
                <w:numId w:val="40"/>
              </w:numPr>
              <w:rPr>
                <w:rFonts w:cs="Calibri"/>
                <w:color w:val="000000" w:themeColor="text1"/>
              </w:rPr>
            </w:pPr>
            <w:r>
              <w:rPr>
                <w:rFonts w:cs="Calibri"/>
                <w:color w:val="000000" w:themeColor="text1"/>
              </w:rPr>
              <w:t>Poprawa dostępności i jakości oferty kulturalno-edukacyjnej dedykowanej różnym grupom wiekowym</w:t>
            </w:r>
          </w:p>
          <w:p w14:paraId="68736355" w14:textId="395F9086" w:rsidR="00214CCB" w:rsidRPr="009C7AE3" w:rsidRDefault="00214CCB" w:rsidP="00924BBC">
            <w:pPr>
              <w:pStyle w:val="Akapitzlist"/>
              <w:numPr>
                <w:ilvl w:val="1"/>
                <w:numId w:val="40"/>
              </w:numPr>
              <w:rPr>
                <w:rFonts w:cs="Calibri"/>
                <w:color w:val="000000" w:themeColor="text1"/>
              </w:rPr>
            </w:pPr>
            <w:r>
              <w:rPr>
                <w:rFonts w:cs="Calibri"/>
                <w:color w:val="000000" w:themeColor="text1"/>
              </w:rPr>
              <w:t>Kształtowanie postaw obywatelskich</w:t>
            </w:r>
          </w:p>
          <w:p w14:paraId="6284C83F" w14:textId="77777777" w:rsidR="00924BBC" w:rsidRPr="009C7AE3" w:rsidRDefault="00924BBC" w:rsidP="00924BBC">
            <w:pPr>
              <w:pStyle w:val="Akapitzlist"/>
              <w:numPr>
                <w:ilvl w:val="0"/>
                <w:numId w:val="34"/>
              </w:numPr>
              <w:rPr>
                <w:rFonts w:cs="Calibri"/>
                <w:vanish/>
                <w:color w:val="000000" w:themeColor="text1"/>
              </w:rPr>
            </w:pPr>
          </w:p>
          <w:p w14:paraId="1B030AEE" w14:textId="77777777" w:rsidR="00924BBC" w:rsidRPr="009C7AE3" w:rsidRDefault="00924BBC" w:rsidP="00924BBC">
            <w:pPr>
              <w:pStyle w:val="Akapitzlist"/>
              <w:numPr>
                <w:ilvl w:val="0"/>
                <w:numId w:val="34"/>
              </w:numPr>
              <w:rPr>
                <w:rFonts w:cs="Calibri"/>
                <w:vanish/>
                <w:color w:val="000000" w:themeColor="text1"/>
              </w:rPr>
            </w:pPr>
          </w:p>
          <w:p w14:paraId="5EC71178" w14:textId="77777777" w:rsidR="00924BBC" w:rsidRPr="009C7AE3" w:rsidRDefault="00924BBC" w:rsidP="00924BBC">
            <w:pPr>
              <w:pStyle w:val="Akapitzlist"/>
              <w:numPr>
                <w:ilvl w:val="1"/>
                <w:numId w:val="41"/>
              </w:numPr>
              <w:rPr>
                <w:rFonts w:cs="Calibri"/>
                <w:color w:val="000000" w:themeColor="text1"/>
              </w:rPr>
            </w:pPr>
            <w:r w:rsidRPr="009C7AE3">
              <w:rPr>
                <w:rFonts w:cs="Calibri"/>
                <w:color w:val="000000" w:themeColor="text1"/>
              </w:rPr>
              <w:t>Poprawa dostępności przestrzeni i obiektów publicznych</w:t>
            </w:r>
          </w:p>
          <w:p w14:paraId="15F60D9A" w14:textId="77777777" w:rsidR="00924BBC" w:rsidRDefault="00924BBC" w:rsidP="00924BBC">
            <w:pPr>
              <w:pStyle w:val="Akapitzlist"/>
              <w:numPr>
                <w:ilvl w:val="1"/>
                <w:numId w:val="41"/>
              </w:numPr>
              <w:rPr>
                <w:rFonts w:cs="Calibri"/>
                <w:color w:val="000000" w:themeColor="text1"/>
              </w:rPr>
            </w:pPr>
            <w:r>
              <w:rPr>
                <w:rFonts w:cs="Calibri"/>
                <w:color w:val="000000" w:themeColor="text1"/>
              </w:rPr>
              <w:t>Zwiększenie wykorzystania istniejących obiektów publicznych</w:t>
            </w:r>
          </w:p>
          <w:p w14:paraId="1B747ABB" w14:textId="77777777" w:rsidR="00924BBC" w:rsidRPr="009C7AE3" w:rsidRDefault="00924BBC" w:rsidP="00924BBC">
            <w:pPr>
              <w:pStyle w:val="Akapitzlist"/>
              <w:numPr>
                <w:ilvl w:val="1"/>
                <w:numId w:val="41"/>
              </w:numPr>
              <w:rPr>
                <w:rFonts w:cs="Calibri"/>
                <w:color w:val="000000" w:themeColor="text1"/>
              </w:rPr>
            </w:pPr>
            <w:r>
              <w:rPr>
                <w:rFonts w:cs="Calibri"/>
                <w:color w:val="000000" w:themeColor="text1"/>
              </w:rPr>
              <w:t>Kreowanie miejsc sprzyjających integracji społecznej</w:t>
            </w:r>
          </w:p>
        </w:tc>
      </w:tr>
      <w:tr w:rsidR="00924BBC" w:rsidRPr="00D5018E" w14:paraId="52244E4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6C9ADFC"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407E470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55DCAAD3"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0D924C1A"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424FDA74"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4778B41C" w14:textId="77777777" w:rsidR="00924BBC" w:rsidRPr="008E6865" w:rsidRDefault="00924BBC" w:rsidP="000A77CC">
            <w:pPr>
              <w:jc w:val="center"/>
              <w:rPr>
                <w:rFonts w:cs="Calibri"/>
                <w:color w:val="000000" w:themeColor="text1"/>
              </w:rPr>
            </w:pPr>
            <w:r w:rsidRPr="008E6865">
              <w:rPr>
                <w:rFonts w:cs="Calibri"/>
                <w:color w:val="000000" w:themeColor="text1"/>
              </w:rPr>
              <w:t>Moduł I: 4 550 000,00 zł</w:t>
            </w:r>
          </w:p>
          <w:p w14:paraId="7CA26FB5" w14:textId="77777777" w:rsidR="00924BBC" w:rsidRPr="008E6865" w:rsidRDefault="00924BBC" w:rsidP="000A77CC">
            <w:pPr>
              <w:jc w:val="center"/>
              <w:rPr>
                <w:rFonts w:cs="Calibri"/>
                <w:color w:val="000000" w:themeColor="text1"/>
              </w:rPr>
            </w:pPr>
            <w:r w:rsidRPr="008E6865">
              <w:rPr>
                <w:rFonts w:cs="Calibri"/>
                <w:color w:val="000000" w:themeColor="text1"/>
              </w:rPr>
              <w:t>Moduł II: 650 000,00 zł</w:t>
            </w:r>
            <w:r w:rsidRPr="008E6865">
              <w:rPr>
                <w:rFonts w:cs="Calibri"/>
                <w:color w:val="000000" w:themeColor="text1"/>
              </w:rPr>
              <w:br/>
              <w:t>Łącznie: 5 200 000,00 zł</w:t>
            </w:r>
          </w:p>
          <w:p w14:paraId="7EA47547" w14:textId="77777777" w:rsidR="00924BBC" w:rsidRPr="00D5018E" w:rsidRDefault="00924BBC" w:rsidP="000A77CC">
            <w:pPr>
              <w:jc w:val="center"/>
              <w:rPr>
                <w:rFonts w:cs="Calibri"/>
                <w:u w:val="single"/>
              </w:rPr>
            </w:pPr>
            <w:r w:rsidRPr="00C60EDD">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06340ED2" w14:textId="77777777" w:rsidR="00924BBC" w:rsidRPr="00C60EDD" w:rsidRDefault="00924BBC" w:rsidP="000A77CC">
            <w:pPr>
              <w:jc w:val="center"/>
              <w:rPr>
                <w:rFonts w:cs="Calibri"/>
              </w:rPr>
            </w:pPr>
            <w:r w:rsidRPr="00C60EDD">
              <w:rPr>
                <w:rFonts w:cs="Calibri"/>
              </w:rPr>
              <w:t>Moduł I: 2024-20</w:t>
            </w:r>
            <w:r>
              <w:rPr>
                <w:rFonts w:cs="Calibri"/>
              </w:rPr>
              <w:t>27</w:t>
            </w:r>
          </w:p>
          <w:p w14:paraId="162942AB" w14:textId="77777777" w:rsidR="00924BBC" w:rsidRPr="00C60EDD" w:rsidRDefault="00924BBC" w:rsidP="000A77CC">
            <w:pPr>
              <w:jc w:val="center"/>
              <w:rPr>
                <w:rFonts w:cs="Calibri"/>
              </w:rPr>
            </w:pPr>
            <w:r w:rsidRPr="00C60EDD">
              <w:rPr>
                <w:rFonts w:cs="Calibri"/>
              </w:rPr>
              <w:t>Moduł II: 202</w:t>
            </w:r>
            <w:r>
              <w:rPr>
                <w:rFonts w:cs="Calibri"/>
              </w:rPr>
              <w:t>7-2033</w:t>
            </w:r>
          </w:p>
          <w:p w14:paraId="47EF4C53" w14:textId="77777777" w:rsidR="00924BBC" w:rsidRPr="00D5018E" w:rsidRDefault="00924BBC" w:rsidP="000A77CC">
            <w:pPr>
              <w:jc w:val="center"/>
              <w:rPr>
                <w:rFonts w:cs="Calibri"/>
              </w:rPr>
            </w:pPr>
          </w:p>
        </w:tc>
      </w:tr>
      <w:tr w:rsidR="00924BBC" w:rsidRPr="00D5018E" w14:paraId="1B82F42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0C7C66DD"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315A299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9DCEA57"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B16B63D"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1BC47C74"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AF94643" w14:textId="77777777" w:rsidR="00924BBC" w:rsidRPr="00C60EDD" w:rsidRDefault="00924BBC" w:rsidP="000A77CC">
            <w:pPr>
              <w:jc w:val="center"/>
              <w:rPr>
                <w:rFonts w:cs="Calibri"/>
              </w:rPr>
            </w:pPr>
            <w:r>
              <w:rPr>
                <w:rFonts w:cs="Calibri"/>
              </w:rPr>
              <w:t>Liczba obiektów poddanych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78096715" w14:textId="77777777" w:rsidR="00924BBC" w:rsidRPr="00C60EDD" w:rsidRDefault="00924BBC" w:rsidP="000A77CC">
            <w:pPr>
              <w:jc w:val="center"/>
              <w:rPr>
                <w:rFonts w:cs="Calibri"/>
              </w:rPr>
            </w:pPr>
            <w:r>
              <w:rPr>
                <w:rFonts w:cs="Calibri"/>
              </w:rPr>
              <w:t>2 szt.</w:t>
            </w:r>
          </w:p>
        </w:tc>
      </w:tr>
      <w:tr w:rsidR="00924BBC" w:rsidRPr="001602BA" w14:paraId="3AEAAA8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BE7304D" w14:textId="77777777" w:rsidR="00924BBC" w:rsidRPr="00C60EDD" w:rsidRDefault="00924BBC" w:rsidP="000A77CC">
            <w:pPr>
              <w:jc w:val="center"/>
              <w:rPr>
                <w:rFonts w:cs="Calibri"/>
              </w:rPr>
            </w:pPr>
            <w:r>
              <w:rPr>
                <w:rFonts w:cs="Calibri"/>
              </w:rPr>
              <w:t>Powierzchnia zagospodarowanych terenów</w:t>
            </w:r>
          </w:p>
        </w:tc>
        <w:tc>
          <w:tcPr>
            <w:tcW w:w="4531" w:type="dxa"/>
            <w:tcBorders>
              <w:top w:val="single" w:sz="4" w:space="0" w:color="0055A8"/>
              <w:left w:val="single" w:sz="4" w:space="0" w:color="0055A8"/>
              <w:bottom w:val="single" w:sz="4" w:space="0" w:color="0055A8"/>
              <w:right w:val="single" w:sz="4" w:space="0" w:color="0055A8"/>
            </w:tcBorders>
            <w:vAlign w:val="center"/>
          </w:tcPr>
          <w:p w14:paraId="4F34E2B9" w14:textId="77777777" w:rsidR="00924BBC" w:rsidRPr="001602BA" w:rsidRDefault="00924BBC" w:rsidP="000A77CC">
            <w:pPr>
              <w:jc w:val="center"/>
              <w:rPr>
                <w:rFonts w:cs="Calibri"/>
              </w:rPr>
            </w:pPr>
            <w:r>
              <w:rPr>
                <w:rFonts w:cs="Calibri"/>
              </w:rPr>
              <w:t>2 000 m</w:t>
            </w:r>
            <w:r>
              <w:rPr>
                <w:rFonts w:cs="Calibri"/>
                <w:vertAlign w:val="superscript"/>
              </w:rPr>
              <w:t>2</w:t>
            </w:r>
          </w:p>
        </w:tc>
      </w:tr>
      <w:tr w:rsidR="00924BBC" w:rsidRPr="00D5018E" w14:paraId="14B555F2"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579BBB6D"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C723704"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37D2292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BAECEF4" w14:textId="77777777" w:rsidR="00924BBC" w:rsidRPr="00D5018E" w:rsidRDefault="00924BBC" w:rsidP="000A77CC">
            <w:pPr>
              <w:jc w:val="center"/>
              <w:rPr>
                <w:rFonts w:cs="Calibri"/>
                <w:highlight w:val="yellow"/>
              </w:rPr>
            </w:pPr>
            <w:r w:rsidRPr="002336A2">
              <w:rPr>
                <w:rFonts w:cs="Calibri"/>
              </w:rPr>
              <w:t xml:space="preserve">Liczba </w:t>
            </w:r>
            <w:r>
              <w:rPr>
                <w:rFonts w:cs="Calibri"/>
              </w:rPr>
              <w:t>osób korzystających z ekologicznej ścieżki edukacyjnej</w:t>
            </w:r>
          </w:p>
        </w:tc>
        <w:tc>
          <w:tcPr>
            <w:tcW w:w="4531" w:type="dxa"/>
            <w:tcBorders>
              <w:top w:val="single" w:sz="4" w:space="0" w:color="0055A8"/>
              <w:left w:val="single" w:sz="4" w:space="0" w:color="0055A8"/>
              <w:bottom w:val="single" w:sz="4" w:space="0" w:color="0055A8"/>
              <w:right w:val="single" w:sz="4" w:space="0" w:color="0055A8"/>
            </w:tcBorders>
            <w:vAlign w:val="center"/>
          </w:tcPr>
          <w:p w14:paraId="4C46164B" w14:textId="694E8127" w:rsidR="00924BBC" w:rsidRPr="00D5018E" w:rsidRDefault="00214CCB" w:rsidP="000A77CC">
            <w:pPr>
              <w:jc w:val="center"/>
              <w:rPr>
                <w:rFonts w:cs="Calibri"/>
                <w:highlight w:val="yellow"/>
              </w:rPr>
            </w:pPr>
            <w:r>
              <w:rPr>
                <w:rFonts w:cs="Calibri"/>
              </w:rPr>
              <w:t>5</w:t>
            </w:r>
            <w:r w:rsidR="00924BBC">
              <w:rPr>
                <w:rFonts w:cs="Calibri"/>
              </w:rPr>
              <w:t>0 os./rok</w:t>
            </w:r>
          </w:p>
        </w:tc>
      </w:tr>
      <w:tr w:rsidR="00924BBC" w:rsidRPr="00D5018E" w14:paraId="6AC6CB5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14821C02" w14:textId="77777777" w:rsidR="00924BBC" w:rsidRPr="00D5018E" w:rsidRDefault="00924BBC" w:rsidP="000A77CC">
            <w:pPr>
              <w:jc w:val="center"/>
              <w:rPr>
                <w:rFonts w:cs="Calibri"/>
                <w:highlight w:val="yellow"/>
              </w:rPr>
            </w:pPr>
            <w:r w:rsidRPr="002336A2">
              <w:rPr>
                <w:rFonts w:cs="Calibri"/>
              </w:rPr>
              <w:t xml:space="preserve">Liczba osób korzystających </w:t>
            </w:r>
            <w:r>
              <w:rPr>
                <w:rFonts w:cs="Calibri"/>
              </w:rPr>
              <w:t>z boiska/lodowiska</w:t>
            </w:r>
          </w:p>
        </w:tc>
        <w:tc>
          <w:tcPr>
            <w:tcW w:w="4531" w:type="dxa"/>
            <w:tcBorders>
              <w:top w:val="single" w:sz="4" w:space="0" w:color="0055A8"/>
              <w:left w:val="single" w:sz="4" w:space="0" w:color="0055A8"/>
              <w:bottom w:val="single" w:sz="4" w:space="0" w:color="0055A8"/>
              <w:right w:val="single" w:sz="4" w:space="0" w:color="0055A8"/>
            </w:tcBorders>
            <w:vAlign w:val="center"/>
          </w:tcPr>
          <w:p w14:paraId="5E7933D8" w14:textId="03BDAAA9" w:rsidR="00924BBC" w:rsidRPr="00D5018E" w:rsidRDefault="00214CCB" w:rsidP="000A77CC">
            <w:pPr>
              <w:jc w:val="center"/>
              <w:rPr>
                <w:rFonts w:cs="Calibri"/>
                <w:highlight w:val="yellow"/>
              </w:rPr>
            </w:pPr>
            <w:r>
              <w:rPr>
                <w:rFonts w:cs="Calibri"/>
              </w:rPr>
              <w:t>5</w:t>
            </w:r>
            <w:r w:rsidR="00924BBC" w:rsidRPr="002336A2">
              <w:rPr>
                <w:rFonts w:cs="Calibri"/>
              </w:rPr>
              <w:t>0</w:t>
            </w:r>
            <w:r w:rsidR="00924BBC">
              <w:rPr>
                <w:rFonts w:cs="Calibri"/>
              </w:rPr>
              <w:t>0</w:t>
            </w:r>
            <w:r w:rsidR="00924BBC" w:rsidRPr="002336A2">
              <w:rPr>
                <w:rFonts w:cs="Calibri"/>
              </w:rPr>
              <w:t xml:space="preserve"> os./rok</w:t>
            </w:r>
          </w:p>
        </w:tc>
      </w:tr>
      <w:tr w:rsidR="00924BBC" w:rsidRPr="00D5018E" w14:paraId="0857AD6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774D68C"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565D237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26A300A9"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72B97AC1"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5F23E681" w14:textId="77777777" w:rsidR="00924BBC" w:rsidRDefault="00924BBC" w:rsidP="00924BBC"/>
    <w:p w14:paraId="39371BEC" w14:textId="27467C95" w:rsidR="00924BBC" w:rsidRDefault="00924BBC" w:rsidP="00924BBC">
      <w:pPr>
        <w:pStyle w:val="Legenda"/>
        <w:rPr>
          <w:i w:val="0"/>
          <w:iCs w:val="0"/>
          <w:sz w:val="24"/>
          <w:szCs w:val="24"/>
        </w:rPr>
      </w:pPr>
      <w:bookmarkStart w:id="77" w:name="_Toc165012658"/>
      <w:r w:rsidRPr="00924BBC">
        <w:rPr>
          <w:i w:val="0"/>
          <w:iCs w:val="0"/>
          <w:sz w:val="24"/>
          <w:szCs w:val="24"/>
        </w:rPr>
        <w:lastRenderedPageBreak/>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7744F8">
        <w:rPr>
          <w:i w:val="0"/>
          <w:iCs w:val="0"/>
          <w:noProof/>
          <w:sz w:val="24"/>
          <w:szCs w:val="24"/>
        </w:rPr>
        <w:t>19</w:t>
      </w:r>
      <w:r w:rsidRPr="00924BBC">
        <w:rPr>
          <w:i w:val="0"/>
          <w:iCs w:val="0"/>
          <w:sz w:val="24"/>
          <w:szCs w:val="24"/>
        </w:rPr>
        <w:fldChar w:fldCharType="end"/>
      </w:r>
      <w:r w:rsidRPr="00924BBC">
        <w:rPr>
          <w:i w:val="0"/>
          <w:iCs w:val="0"/>
          <w:sz w:val="24"/>
          <w:szCs w:val="24"/>
        </w:rPr>
        <w:t xml:space="preserve"> Opis projektu zintegrowanego nr 5</w:t>
      </w:r>
      <w:bookmarkEnd w:id="77"/>
    </w:p>
    <w:tbl>
      <w:tblPr>
        <w:tblStyle w:val="Tabela-Siatka"/>
        <w:tblW w:w="0" w:type="auto"/>
        <w:tblLook w:val="04A0" w:firstRow="1" w:lastRow="0" w:firstColumn="1" w:lastColumn="0" w:noHBand="0" w:noVBand="1"/>
      </w:tblPr>
      <w:tblGrid>
        <w:gridCol w:w="4531"/>
        <w:gridCol w:w="4531"/>
      </w:tblGrid>
      <w:tr w:rsidR="00924BBC" w:rsidRPr="001E453F" w14:paraId="6FB4961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27B54213" w14:textId="77777777" w:rsidR="00924BBC" w:rsidRPr="001E453F" w:rsidRDefault="00924BBC" w:rsidP="000A77CC">
            <w:pPr>
              <w:jc w:val="center"/>
              <w:rPr>
                <w:rFonts w:cs="Calibri"/>
                <w:b/>
                <w:bCs/>
                <w:color w:val="FFFFFF" w:themeColor="background1"/>
              </w:rPr>
            </w:pPr>
            <w:r w:rsidRPr="001E453F">
              <w:rPr>
                <w:rFonts w:cs="Calibri"/>
                <w:b/>
                <w:bCs/>
                <w:color w:val="FFFFFF" w:themeColor="background1"/>
              </w:rPr>
              <w:t>PROJEKT ZINTEGROWANY NR 5</w:t>
            </w:r>
          </w:p>
        </w:tc>
      </w:tr>
      <w:tr w:rsidR="00924BBC" w:rsidRPr="00D5018E" w14:paraId="795A9652"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7DEFADC0" w14:textId="77777777" w:rsidR="00924BBC" w:rsidRPr="00D5018E" w:rsidRDefault="00924BBC" w:rsidP="000A77CC">
            <w:pPr>
              <w:jc w:val="center"/>
              <w:rPr>
                <w:rFonts w:cs="Calibri"/>
                <w:color w:val="000000" w:themeColor="text1"/>
              </w:rPr>
            </w:pPr>
          </w:p>
          <w:p w14:paraId="6EE98912" w14:textId="77777777" w:rsidR="00924BBC" w:rsidRPr="00C60EDD" w:rsidRDefault="00924BBC" w:rsidP="000A77CC">
            <w:pPr>
              <w:jc w:val="center"/>
              <w:rPr>
                <w:rFonts w:cs="Calibri"/>
                <w:b/>
                <w:bCs/>
                <w:color w:val="000000" w:themeColor="text1"/>
              </w:rPr>
            </w:pPr>
            <w:r>
              <w:rPr>
                <w:rFonts w:cs="Calibri"/>
                <w:b/>
                <w:bCs/>
                <w:color w:val="000000" w:themeColor="text1"/>
              </w:rPr>
              <w:t>Małe drzwi do wielkich możliwości</w:t>
            </w:r>
          </w:p>
          <w:p w14:paraId="103C6E27" w14:textId="77777777" w:rsidR="00924BBC" w:rsidRPr="00D5018E" w:rsidRDefault="00924BBC" w:rsidP="000A77CC">
            <w:pPr>
              <w:jc w:val="center"/>
              <w:rPr>
                <w:rFonts w:cs="Calibri"/>
              </w:rPr>
            </w:pPr>
          </w:p>
        </w:tc>
      </w:tr>
      <w:tr w:rsidR="00924BBC" w:rsidRPr="00D5018E" w14:paraId="46A0526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345C4EC" w14:textId="77777777" w:rsidR="00924BBC" w:rsidRPr="00D5018E" w:rsidRDefault="00924BBC" w:rsidP="000A77CC">
            <w:pPr>
              <w:jc w:val="center"/>
              <w:rPr>
                <w:rFonts w:cs="Calibri"/>
                <w:b/>
                <w:bCs/>
              </w:rPr>
            </w:pPr>
            <w:r w:rsidRPr="00D5018E">
              <w:rPr>
                <w:rFonts w:cs="Calibri"/>
                <w:b/>
                <w:bCs/>
              </w:rPr>
              <w:t>Nazwa wnioskodawcy</w:t>
            </w:r>
          </w:p>
        </w:tc>
      </w:tr>
      <w:tr w:rsidR="00924BBC" w:rsidRPr="00BD6F77" w14:paraId="1E768F08"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0F85E388" w14:textId="77777777" w:rsidR="00924BBC" w:rsidRPr="00BD6F77"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25599AB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559E957"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6507C5B4"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7991AF87" w14:textId="77777777" w:rsidR="00924BBC" w:rsidRPr="00CB0943" w:rsidRDefault="00924BBC" w:rsidP="000A77CC">
            <w:pPr>
              <w:jc w:val="center"/>
              <w:rPr>
                <w:rFonts w:cs="Calibri"/>
              </w:rPr>
            </w:pPr>
            <w:r>
              <w:rPr>
                <w:rFonts w:cs="Calibri"/>
              </w:rPr>
              <w:t>Przedszkole w Śmiglu, ul. Leszczyńska 13</w:t>
            </w:r>
          </w:p>
        </w:tc>
      </w:tr>
      <w:tr w:rsidR="00924BBC" w:rsidRPr="00D5018E" w14:paraId="6CE2B7A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6386760"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1EBB7159"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50AD2D9B" w14:textId="3D9BD11F" w:rsidR="00924BBC" w:rsidRPr="00D5018E" w:rsidRDefault="00924BBC" w:rsidP="000A77CC">
            <w:pPr>
              <w:jc w:val="center"/>
              <w:rPr>
                <w:rFonts w:cs="Calibri"/>
                <w:color w:val="000000" w:themeColor="text1"/>
              </w:rPr>
            </w:pPr>
            <w:r>
              <w:rPr>
                <w:rFonts w:cs="Calibri"/>
                <w:color w:val="000000" w:themeColor="text1"/>
              </w:rPr>
              <w:t>ul. Leszczyńska 13, Śmigiel</w:t>
            </w:r>
            <w:r w:rsidR="00214CCB">
              <w:rPr>
                <w:rFonts w:cs="Calibri"/>
                <w:color w:val="000000" w:themeColor="text1"/>
              </w:rPr>
              <w:t xml:space="preserve"> (na obszarze rewitalizacji)</w:t>
            </w:r>
          </w:p>
        </w:tc>
      </w:tr>
      <w:tr w:rsidR="00924BBC" w:rsidRPr="00D5018E" w14:paraId="2353779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7F8153D"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4A6CAF37"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41F98B2" w14:textId="1E48C1AE" w:rsidR="00924BBC" w:rsidRDefault="00214CCB" w:rsidP="00924BBC">
            <w:pPr>
              <w:pStyle w:val="Akapitzlist"/>
              <w:numPr>
                <w:ilvl w:val="0"/>
                <w:numId w:val="32"/>
              </w:numPr>
              <w:jc w:val="both"/>
              <w:rPr>
                <w:rFonts w:cs="Calibri"/>
                <w:color w:val="000000" w:themeColor="text1"/>
              </w:rPr>
            </w:pPr>
            <w:r>
              <w:rPr>
                <w:rFonts w:cs="Calibri"/>
                <w:color w:val="000000" w:themeColor="text1"/>
              </w:rPr>
              <w:t>starzenie się społeczeństwa</w:t>
            </w:r>
            <w:r w:rsidR="00924BBC">
              <w:rPr>
                <w:rFonts w:cs="Calibri"/>
                <w:color w:val="000000" w:themeColor="text1"/>
              </w:rPr>
              <w:t>,</w:t>
            </w:r>
          </w:p>
          <w:p w14:paraId="5B31D162" w14:textId="4ED76137" w:rsidR="00924BBC" w:rsidRDefault="00924BBC" w:rsidP="00924BBC">
            <w:pPr>
              <w:pStyle w:val="Akapitzlist"/>
              <w:numPr>
                <w:ilvl w:val="0"/>
                <w:numId w:val="32"/>
              </w:numPr>
              <w:jc w:val="both"/>
              <w:rPr>
                <w:rFonts w:cs="Calibri"/>
                <w:color w:val="000000" w:themeColor="text1"/>
              </w:rPr>
            </w:pPr>
            <w:r>
              <w:rPr>
                <w:rFonts w:cs="Calibri"/>
                <w:color w:val="000000" w:themeColor="text1"/>
              </w:rPr>
              <w:t>wysoki poziom bezrobocia na obszarze rewitalizacji</w:t>
            </w:r>
            <w:r w:rsidR="00214CCB">
              <w:rPr>
                <w:rFonts w:cs="Calibri"/>
                <w:color w:val="000000" w:themeColor="text1"/>
              </w:rPr>
              <w:t>,</w:t>
            </w:r>
          </w:p>
          <w:p w14:paraId="213A8BF2"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 xml:space="preserve">ubóstwo, </w:t>
            </w:r>
          </w:p>
          <w:p w14:paraId="4E008762" w14:textId="0C1E5092" w:rsidR="00214CCB" w:rsidRDefault="00214CCB" w:rsidP="00924BBC">
            <w:pPr>
              <w:pStyle w:val="Akapitzlist"/>
              <w:numPr>
                <w:ilvl w:val="0"/>
                <w:numId w:val="32"/>
              </w:numPr>
              <w:jc w:val="both"/>
              <w:rPr>
                <w:rFonts w:cs="Calibri"/>
                <w:color w:val="000000" w:themeColor="text1"/>
              </w:rPr>
            </w:pPr>
            <w:r>
              <w:rPr>
                <w:rFonts w:cs="Calibri"/>
                <w:color w:val="000000" w:themeColor="text1"/>
              </w:rPr>
              <w:t>problemy psychologiczne i społeczne wśród dzieci i młodzieży,</w:t>
            </w:r>
          </w:p>
          <w:p w14:paraId="03862E4C" w14:textId="15432772" w:rsidR="00214CCB" w:rsidRDefault="00214CCB" w:rsidP="00924BBC">
            <w:pPr>
              <w:pStyle w:val="Akapitzlist"/>
              <w:numPr>
                <w:ilvl w:val="0"/>
                <w:numId w:val="32"/>
              </w:numPr>
              <w:jc w:val="both"/>
              <w:rPr>
                <w:rFonts w:cs="Calibri"/>
                <w:color w:val="000000" w:themeColor="text1"/>
              </w:rPr>
            </w:pPr>
            <w:r>
              <w:rPr>
                <w:rFonts w:cs="Calibri"/>
                <w:color w:val="000000" w:themeColor="text1"/>
              </w:rPr>
              <w:t>niska świadomość ekologiczna mieszkańców,</w:t>
            </w:r>
          </w:p>
          <w:p w14:paraId="2FB04F3A" w14:textId="34132935" w:rsidR="00214CCB" w:rsidRDefault="00214CCB" w:rsidP="00924BBC">
            <w:pPr>
              <w:pStyle w:val="Akapitzlist"/>
              <w:numPr>
                <w:ilvl w:val="0"/>
                <w:numId w:val="32"/>
              </w:numPr>
              <w:jc w:val="both"/>
              <w:rPr>
                <w:rFonts w:cs="Calibri"/>
                <w:color w:val="000000" w:themeColor="text1"/>
              </w:rPr>
            </w:pPr>
            <w:r>
              <w:rPr>
                <w:rFonts w:cs="Calibri"/>
                <w:color w:val="000000" w:themeColor="text1"/>
              </w:rPr>
              <w:t>niska emisja pogarszająca jakość powietrza atmosferycznego,</w:t>
            </w:r>
          </w:p>
          <w:p w14:paraId="6C0931C7" w14:textId="4B2DC237" w:rsidR="00214CCB" w:rsidRDefault="00214CCB" w:rsidP="00924BBC">
            <w:pPr>
              <w:pStyle w:val="Akapitzlist"/>
              <w:numPr>
                <w:ilvl w:val="0"/>
                <w:numId w:val="32"/>
              </w:numPr>
              <w:jc w:val="both"/>
              <w:rPr>
                <w:rFonts w:cs="Calibri"/>
                <w:color w:val="000000" w:themeColor="text1"/>
              </w:rPr>
            </w:pPr>
            <w:r>
              <w:rPr>
                <w:rFonts w:cs="Calibri"/>
                <w:color w:val="000000" w:themeColor="text1"/>
              </w:rPr>
              <w:t>niska efektywność energetyczna budynków,</w:t>
            </w:r>
          </w:p>
          <w:p w14:paraId="5E17999B"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publicznych.</w:t>
            </w:r>
          </w:p>
        </w:tc>
      </w:tr>
      <w:tr w:rsidR="00924BBC" w:rsidRPr="00D5018E" w14:paraId="53A7EAD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68ABE00"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7BBCD59B"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BE999C4" w14:textId="77777777" w:rsidR="00924BBC" w:rsidRPr="00D5018E" w:rsidRDefault="00924BBC" w:rsidP="000A77CC">
            <w:pPr>
              <w:jc w:val="both"/>
              <w:rPr>
                <w:rFonts w:cs="Calibri"/>
                <w:color w:val="000000" w:themeColor="text1"/>
              </w:rPr>
            </w:pPr>
            <w:r>
              <w:rPr>
                <w:rFonts w:cs="Calibri"/>
                <w:color w:val="000000" w:themeColor="text1"/>
              </w:rPr>
              <w:t xml:space="preserve">Na obszarze rewitalizacji zdiagnozowano występowanie problemów w zakresie bezrobocia oraz ubóstwa. Celem projektu zintegrowanego nr 5 jest zwiększenie dostępności oraz poprawa jakości świadczonych usług opiekuńczo-wychowawczych w ramach edukacji przedszkolnej. Wyższe upowszechnienie opieki przedszkolnej wraz z wysoką jakością świadczonych usług pozytywnie wpłynie na możliwość powrotu rodziców na rynek pracy, niwelując obserwowane zjawisko bezrobocia i towarzyszącego mu ubóstwa. </w:t>
            </w:r>
          </w:p>
        </w:tc>
      </w:tr>
      <w:tr w:rsidR="00924BBC" w:rsidRPr="00D5018E" w14:paraId="542D398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65BA09C"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1974FB" w14:paraId="458106E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6055E2A" w14:textId="77777777" w:rsidR="00924BBC" w:rsidRDefault="00924BBC" w:rsidP="000A77CC">
            <w:pPr>
              <w:jc w:val="both"/>
              <w:rPr>
                <w:rFonts w:cs="Calibri"/>
                <w:color w:val="000000" w:themeColor="text1"/>
              </w:rPr>
            </w:pPr>
            <w:r>
              <w:rPr>
                <w:rFonts w:cs="Calibri"/>
                <w:color w:val="000000" w:themeColor="text1"/>
              </w:rPr>
              <w:t xml:space="preserve">Projekt zintegrowany nr 5 skupiony jest wokół poprawy infrastruktury przedszkolnej, w budynku przy ul. Leszczyńskiej 13 w Śmiglu. </w:t>
            </w:r>
          </w:p>
          <w:p w14:paraId="76FA54D6" w14:textId="77777777" w:rsidR="00924BBC" w:rsidRDefault="00924BBC" w:rsidP="000A77CC">
            <w:pPr>
              <w:jc w:val="both"/>
              <w:rPr>
                <w:rFonts w:cs="Calibri"/>
                <w:color w:val="000000" w:themeColor="text1"/>
              </w:rPr>
            </w:pPr>
          </w:p>
          <w:p w14:paraId="7C957EF0" w14:textId="77777777" w:rsidR="00924BBC" w:rsidRDefault="00924BBC" w:rsidP="000A77CC">
            <w:pPr>
              <w:jc w:val="both"/>
              <w:rPr>
                <w:rFonts w:cs="Calibri"/>
                <w:color w:val="000000" w:themeColor="text1"/>
              </w:rPr>
            </w:pPr>
            <w:r>
              <w:rPr>
                <w:rFonts w:cs="Calibri"/>
                <w:color w:val="000000" w:themeColor="text1"/>
              </w:rPr>
              <w:t>Zakres rzeczowy projektu obejmuje trzy moduły:</w:t>
            </w:r>
          </w:p>
          <w:p w14:paraId="0E33BE4B" w14:textId="77777777" w:rsidR="00924BBC" w:rsidRPr="00D5018E" w:rsidRDefault="00924BBC" w:rsidP="000A77CC">
            <w:pPr>
              <w:jc w:val="both"/>
              <w:rPr>
                <w:rFonts w:cs="Calibri"/>
                <w:color w:val="000000" w:themeColor="text1"/>
              </w:rPr>
            </w:pPr>
          </w:p>
          <w:p w14:paraId="7217F585" w14:textId="683AF119"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 xml:space="preserve">Kompleksowa modernizacja budynku </w:t>
            </w:r>
            <w:r w:rsidR="00214CCB">
              <w:rPr>
                <w:rFonts w:cs="Calibri"/>
                <w:b/>
                <w:bCs/>
                <w:color w:val="000000" w:themeColor="text1"/>
              </w:rPr>
              <w:t>P</w:t>
            </w:r>
            <w:r>
              <w:rPr>
                <w:rFonts w:cs="Calibri"/>
                <w:b/>
                <w:bCs/>
                <w:color w:val="000000" w:themeColor="text1"/>
              </w:rPr>
              <w:t>rzedszkola przy ul. Leszczyńskiej 13 wraz z dostosowaniem do potrzeb osób z niepełnosprawnością i szczególnymi potrzebami</w:t>
            </w:r>
          </w:p>
          <w:p w14:paraId="1C32EAF3" w14:textId="77777777" w:rsidR="00924BBC" w:rsidRDefault="00924BBC" w:rsidP="000A77CC">
            <w:pPr>
              <w:jc w:val="both"/>
              <w:rPr>
                <w:rFonts w:cs="Calibri"/>
                <w:b/>
                <w:bCs/>
                <w:color w:val="000000" w:themeColor="text1"/>
              </w:rPr>
            </w:pPr>
          </w:p>
          <w:p w14:paraId="686C3B06" w14:textId="77777777" w:rsidR="00924BBC" w:rsidRDefault="00924BBC" w:rsidP="000A77CC">
            <w:pPr>
              <w:jc w:val="both"/>
              <w:rPr>
                <w:rFonts w:cs="Calibri"/>
                <w:color w:val="000000" w:themeColor="text1"/>
              </w:rPr>
            </w:pPr>
            <w:r w:rsidRPr="00A61094">
              <w:rPr>
                <w:rFonts w:cs="Calibri"/>
                <w:color w:val="000000" w:themeColor="text1"/>
              </w:rPr>
              <w:t xml:space="preserve">W ramach modułu I </w:t>
            </w:r>
            <w:r>
              <w:rPr>
                <w:rFonts w:cs="Calibri"/>
                <w:color w:val="000000" w:themeColor="text1"/>
              </w:rPr>
              <w:t>przeprowadzone zostaną prace infrastrukturalne w następującym zakresie:</w:t>
            </w:r>
          </w:p>
          <w:p w14:paraId="1B2151B7"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wymiana instalacji: elektrycznej, centralnego ogrzewania i wodociągowej,</w:t>
            </w:r>
          </w:p>
          <w:p w14:paraId="6848889C"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remont wnętrz budynku, uwzględniający ich przeznaczenie, w szczególności: wyrównanie i malowanie ścian wewnętrznych, wymianę wykładzin podłogowych, wymianę lub renowację stolarki okiennej i drzwiowej, zabezpieczenie elementów potencjalnie niebezpiecznych dla dzieci (gniazdka, narożniki itp.),</w:t>
            </w:r>
          </w:p>
          <w:p w14:paraId="41ADAC2D"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lastRenderedPageBreak/>
              <w:t>montaż zewnętrznego szybu windowego, wraz z dodatkową hydroizolacją ścian pod stelaż szybu,</w:t>
            </w:r>
          </w:p>
          <w:p w14:paraId="3EB31C94"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dostosowanie pomieszczeń, w tym sanitariatów do potrzeb osób z niepełnosprawnością i szczególnymi potrzebami.</w:t>
            </w:r>
          </w:p>
          <w:p w14:paraId="4C653752" w14:textId="77777777" w:rsidR="00924BBC" w:rsidRDefault="00924BBC" w:rsidP="000A77CC">
            <w:pPr>
              <w:rPr>
                <w:rFonts w:cs="Calibri"/>
                <w:b/>
                <w:bCs/>
                <w:color w:val="000000" w:themeColor="text1"/>
              </w:rPr>
            </w:pPr>
          </w:p>
          <w:p w14:paraId="62083315" w14:textId="77777777" w:rsidR="00924BBC" w:rsidRPr="00D5018E"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Zagospodarowanie terenu zewnętrznego</w:t>
            </w:r>
          </w:p>
          <w:p w14:paraId="6F9C94DA" w14:textId="77777777" w:rsidR="00924BBC" w:rsidRDefault="00924BBC" w:rsidP="000A77CC">
            <w:pPr>
              <w:jc w:val="both"/>
              <w:rPr>
                <w:rFonts w:cs="Calibri"/>
              </w:rPr>
            </w:pPr>
          </w:p>
          <w:p w14:paraId="6507626F" w14:textId="0F9C57DA" w:rsidR="00924BBC" w:rsidRDefault="00924BBC" w:rsidP="000A77CC">
            <w:pPr>
              <w:jc w:val="both"/>
              <w:rPr>
                <w:rFonts w:cs="Calibri"/>
              </w:rPr>
            </w:pPr>
            <w:r>
              <w:rPr>
                <w:rFonts w:cs="Calibri"/>
              </w:rPr>
              <w:t>W ramach modułu II przewiduje się prace związane z zagospodarowanie</w:t>
            </w:r>
            <w:r w:rsidR="00214CCB">
              <w:rPr>
                <w:rFonts w:cs="Calibri"/>
              </w:rPr>
              <w:t>m</w:t>
            </w:r>
            <w:r>
              <w:rPr>
                <w:rFonts w:cs="Calibri"/>
              </w:rPr>
              <w:t xml:space="preserve"> terenu zewnętrznego na potrzeby edukacyjne, rekreacyjne i aktywizujące dla dzieci. W ramach modułu przewiduje się przeprowadzenie następujących prac:</w:t>
            </w:r>
          </w:p>
          <w:p w14:paraId="6758243F" w14:textId="77777777" w:rsidR="00924BBC" w:rsidRDefault="00924BBC" w:rsidP="00924BBC">
            <w:pPr>
              <w:pStyle w:val="Akapitzlist"/>
              <w:numPr>
                <w:ilvl w:val="0"/>
                <w:numId w:val="42"/>
              </w:numPr>
              <w:jc w:val="both"/>
              <w:rPr>
                <w:rFonts w:cs="Calibri"/>
              </w:rPr>
            </w:pPr>
            <w:r>
              <w:rPr>
                <w:rFonts w:cs="Calibri"/>
              </w:rPr>
              <w:t>funkcjonalizację przestrzeni poprzez wprowadzenie strefowania,</w:t>
            </w:r>
          </w:p>
          <w:p w14:paraId="3B73829E" w14:textId="77777777" w:rsidR="00924BBC" w:rsidRDefault="00924BBC" w:rsidP="00924BBC">
            <w:pPr>
              <w:pStyle w:val="Akapitzlist"/>
              <w:numPr>
                <w:ilvl w:val="0"/>
                <w:numId w:val="42"/>
              </w:numPr>
              <w:jc w:val="both"/>
              <w:rPr>
                <w:rFonts w:cs="Calibri"/>
              </w:rPr>
            </w:pPr>
            <w:r>
              <w:rPr>
                <w:rFonts w:cs="Calibri"/>
              </w:rPr>
              <w:t>utworzenie naukowego zakątka na świeżym powietrzu – wraz z sezonowym zadaszeniem w postaci pergoli ogrodowej, wyposażonego w gry i zabawy edukacyjne,</w:t>
            </w:r>
          </w:p>
          <w:p w14:paraId="5966B94B" w14:textId="77777777" w:rsidR="00924BBC" w:rsidRDefault="00924BBC" w:rsidP="00924BBC">
            <w:pPr>
              <w:pStyle w:val="Akapitzlist"/>
              <w:numPr>
                <w:ilvl w:val="0"/>
                <w:numId w:val="42"/>
              </w:numPr>
              <w:jc w:val="both"/>
              <w:rPr>
                <w:rFonts w:cs="Calibri"/>
              </w:rPr>
            </w:pPr>
            <w:r>
              <w:rPr>
                <w:rFonts w:cs="Calibri"/>
              </w:rPr>
              <w:t>utworzenie ekologicznego placu zabaw, wyposażonego w elementy gimnastyczne,</w:t>
            </w:r>
          </w:p>
          <w:p w14:paraId="54DF608A" w14:textId="77777777" w:rsidR="00924BBC" w:rsidRDefault="00924BBC" w:rsidP="00924BBC">
            <w:pPr>
              <w:pStyle w:val="Akapitzlist"/>
              <w:numPr>
                <w:ilvl w:val="0"/>
                <w:numId w:val="42"/>
              </w:numPr>
              <w:jc w:val="both"/>
              <w:rPr>
                <w:rFonts w:cs="Calibri"/>
              </w:rPr>
            </w:pPr>
            <w:r>
              <w:rPr>
                <w:rFonts w:cs="Calibri"/>
              </w:rPr>
              <w:t>utworzenie strefy wypoczynku, umożliwiającej drzemkę, ciche słuchanie muzyki lub czytanki, wraz z hamakami dla dzieci,</w:t>
            </w:r>
          </w:p>
          <w:p w14:paraId="1887765C" w14:textId="77777777" w:rsidR="00924BBC" w:rsidRDefault="00924BBC" w:rsidP="00924BBC">
            <w:pPr>
              <w:pStyle w:val="Akapitzlist"/>
              <w:numPr>
                <w:ilvl w:val="0"/>
                <w:numId w:val="42"/>
              </w:numPr>
              <w:jc w:val="both"/>
              <w:rPr>
                <w:rFonts w:cs="Calibri"/>
              </w:rPr>
            </w:pPr>
            <w:r>
              <w:rPr>
                <w:rFonts w:cs="Calibri"/>
              </w:rPr>
              <w:t>utworzenie strefy ekologicznej, wraz z ogródkami ziołowymi i warzywnymi, przeznaczonymi do uprawy przez dzieci,</w:t>
            </w:r>
          </w:p>
          <w:p w14:paraId="1FD4744D" w14:textId="77777777" w:rsidR="00924BBC" w:rsidRDefault="00924BBC" w:rsidP="00924BBC">
            <w:pPr>
              <w:pStyle w:val="Akapitzlist"/>
              <w:numPr>
                <w:ilvl w:val="0"/>
                <w:numId w:val="42"/>
              </w:numPr>
              <w:jc w:val="both"/>
              <w:rPr>
                <w:rFonts w:cs="Calibri"/>
              </w:rPr>
            </w:pPr>
            <w:r>
              <w:rPr>
                <w:rFonts w:cs="Calibri"/>
              </w:rPr>
              <w:t>wyznaczenie i utwardzenie ciągów pieszych,</w:t>
            </w:r>
          </w:p>
          <w:p w14:paraId="347E6F63" w14:textId="77777777" w:rsidR="00924BBC" w:rsidRDefault="00924BBC" w:rsidP="00924BBC">
            <w:pPr>
              <w:pStyle w:val="Akapitzlist"/>
              <w:numPr>
                <w:ilvl w:val="0"/>
                <w:numId w:val="42"/>
              </w:numPr>
              <w:jc w:val="both"/>
              <w:rPr>
                <w:rFonts w:cs="Calibri"/>
              </w:rPr>
            </w:pPr>
            <w:r>
              <w:rPr>
                <w:rFonts w:cs="Calibri"/>
              </w:rPr>
              <w:t>uzupełnienie nasadzeń zieleni niskiej i wysokiej,</w:t>
            </w:r>
          </w:p>
          <w:p w14:paraId="7183F264" w14:textId="77777777" w:rsidR="00924BBC" w:rsidRDefault="00924BBC" w:rsidP="00924BBC">
            <w:pPr>
              <w:pStyle w:val="Akapitzlist"/>
              <w:numPr>
                <w:ilvl w:val="0"/>
                <w:numId w:val="42"/>
              </w:numPr>
              <w:jc w:val="both"/>
              <w:rPr>
                <w:rFonts w:cs="Calibri"/>
              </w:rPr>
            </w:pPr>
            <w:r>
              <w:rPr>
                <w:rFonts w:cs="Calibri"/>
              </w:rPr>
              <w:t>wyposażenie terenu w obiekty małej architektury: ławki, kosze na śmieci,</w:t>
            </w:r>
          </w:p>
          <w:p w14:paraId="6DF6E6D4" w14:textId="77777777" w:rsidR="00924BBC" w:rsidRDefault="00924BBC" w:rsidP="00924BBC">
            <w:pPr>
              <w:pStyle w:val="Akapitzlist"/>
              <w:numPr>
                <w:ilvl w:val="0"/>
                <w:numId w:val="42"/>
              </w:numPr>
              <w:jc w:val="both"/>
              <w:rPr>
                <w:rFonts w:cs="Calibri"/>
              </w:rPr>
            </w:pPr>
            <w:r>
              <w:rPr>
                <w:rFonts w:cs="Calibri"/>
              </w:rPr>
              <w:t>wyposażenie terenu zewnętrznego w energooszczędne oświetlenie wraz z punktami monitoringu.</w:t>
            </w:r>
          </w:p>
          <w:p w14:paraId="340240A3" w14:textId="77777777" w:rsidR="00924BBC" w:rsidRDefault="00924BBC" w:rsidP="000A77CC">
            <w:pPr>
              <w:jc w:val="both"/>
              <w:rPr>
                <w:rFonts w:cs="Calibri"/>
              </w:rPr>
            </w:pPr>
          </w:p>
          <w:p w14:paraId="55767D2A" w14:textId="77777777" w:rsidR="00924BBC" w:rsidRPr="004B54CF" w:rsidRDefault="00924BBC" w:rsidP="000A77CC">
            <w:pPr>
              <w:jc w:val="both"/>
              <w:rPr>
                <w:rFonts w:cs="Calibri"/>
                <w:b/>
                <w:bCs/>
              </w:rPr>
            </w:pPr>
            <w:r w:rsidRPr="004B54CF">
              <w:rPr>
                <w:rFonts w:cs="Calibri"/>
                <w:b/>
                <w:bCs/>
              </w:rPr>
              <w:t>Moduł III: Rozwój dostępności i jakości kształcenia przedszkolnego</w:t>
            </w:r>
          </w:p>
          <w:p w14:paraId="3DAC86D4" w14:textId="77777777" w:rsidR="00924BBC" w:rsidRDefault="00924BBC" w:rsidP="000A77CC">
            <w:pPr>
              <w:jc w:val="both"/>
              <w:rPr>
                <w:rFonts w:cs="Calibri"/>
              </w:rPr>
            </w:pPr>
          </w:p>
          <w:p w14:paraId="1EBD534D" w14:textId="77777777" w:rsidR="00924BBC" w:rsidRDefault="00924BBC" w:rsidP="000A77CC">
            <w:pPr>
              <w:jc w:val="both"/>
              <w:rPr>
                <w:rFonts w:cs="Calibri"/>
              </w:rPr>
            </w:pPr>
            <w:r>
              <w:rPr>
                <w:rFonts w:cs="Calibri"/>
              </w:rPr>
              <w:t>Dzięki realizacji działań inwestycyjnych, przewiduje się rozwój oferty przedszkolnej o zajęcia z zakresu:</w:t>
            </w:r>
          </w:p>
          <w:p w14:paraId="6031741B" w14:textId="77777777" w:rsidR="00924BBC" w:rsidRDefault="00924BBC" w:rsidP="00924BBC">
            <w:pPr>
              <w:pStyle w:val="Akapitzlist"/>
              <w:numPr>
                <w:ilvl w:val="0"/>
                <w:numId w:val="43"/>
              </w:numPr>
              <w:jc w:val="both"/>
              <w:rPr>
                <w:rFonts w:cs="Calibri"/>
              </w:rPr>
            </w:pPr>
            <w:r>
              <w:rPr>
                <w:rFonts w:cs="Calibri"/>
              </w:rPr>
              <w:t>edukacji ekologicznej – w oparciu o powstałe ogrody,</w:t>
            </w:r>
          </w:p>
          <w:p w14:paraId="6440266B" w14:textId="77777777" w:rsidR="00924BBC" w:rsidRDefault="00924BBC" w:rsidP="00924BBC">
            <w:pPr>
              <w:pStyle w:val="Akapitzlist"/>
              <w:numPr>
                <w:ilvl w:val="0"/>
                <w:numId w:val="43"/>
              </w:numPr>
              <w:jc w:val="both"/>
              <w:rPr>
                <w:rFonts w:cs="Calibri"/>
              </w:rPr>
            </w:pPr>
            <w:r>
              <w:rPr>
                <w:rFonts w:cs="Calibri"/>
              </w:rPr>
              <w:t>aktywności fizycznej – w oparciu o powstały plac zabaw wraz z urządzeniami gimnastycznymi,</w:t>
            </w:r>
          </w:p>
          <w:p w14:paraId="0C0EC552" w14:textId="77777777" w:rsidR="00924BBC" w:rsidRDefault="00924BBC" w:rsidP="00924BBC">
            <w:pPr>
              <w:pStyle w:val="Akapitzlist"/>
              <w:numPr>
                <w:ilvl w:val="0"/>
                <w:numId w:val="43"/>
              </w:numPr>
              <w:jc w:val="both"/>
              <w:rPr>
                <w:rFonts w:cs="Calibri"/>
              </w:rPr>
            </w:pPr>
            <w:r>
              <w:rPr>
                <w:rFonts w:cs="Calibri"/>
              </w:rPr>
              <w:t>wyciszenia i właściwej higieny pracy – w oparciu o powstałą strefę wypoczynkową,</w:t>
            </w:r>
          </w:p>
          <w:p w14:paraId="2DB4843A" w14:textId="77777777" w:rsidR="00924BBC" w:rsidRPr="00920F20" w:rsidRDefault="00924BBC" w:rsidP="00924BBC">
            <w:pPr>
              <w:pStyle w:val="Akapitzlist"/>
              <w:numPr>
                <w:ilvl w:val="0"/>
                <w:numId w:val="43"/>
              </w:numPr>
              <w:jc w:val="both"/>
              <w:rPr>
                <w:rFonts w:cs="Calibri"/>
              </w:rPr>
            </w:pPr>
            <w:r>
              <w:rPr>
                <w:rFonts w:cs="Calibri"/>
              </w:rPr>
              <w:t xml:space="preserve">edukacji włączającej – dzięki dostosowaniu zarówno budynku jak i terenu zewnętrznego do potrzeb osób ze szczególnymi potrzebami i osób z niepełnosprawnością możliwa jest integracja dzieci. </w:t>
            </w:r>
          </w:p>
          <w:p w14:paraId="014169B5" w14:textId="77777777" w:rsidR="00924BBC" w:rsidRPr="001974FB" w:rsidRDefault="00924BBC" w:rsidP="000A77CC">
            <w:pPr>
              <w:jc w:val="both"/>
              <w:rPr>
                <w:rFonts w:cs="Calibri"/>
              </w:rPr>
            </w:pPr>
          </w:p>
        </w:tc>
      </w:tr>
      <w:tr w:rsidR="00924BBC" w:rsidRPr="00D5018E" w14:paraId="6849203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1F327C3"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6A98F876"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86660B6"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Projekt łączy w sobie działania infrastrukturalne i nieinfrastrukturalne dedykowane osobom, w szczególności dzieciom z niepełnosprawnościami. Dzięki poczynionym pracom budynek, a także wszelkie strefy aktywności na wolnym powietrzu będą w pełni dostępne dla osób z niepełnosprawnościami. </w:t>
            </w:r>
          </w:p>
        </w:tc>
      </w:tr>
      <w:tr w:rsidR="00924BBC" w:rsidRPr="00D5018E" w14:paraId="2A37082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980B89D"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D5018E" w14:paraId="0264ED0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C414F1C" w14:textId="77777777" w:rsidR="00924BBC" w:rsidRDefault="00924BBC" w:rsidP="00214CCB">
            <w:pPr>
              <w:jc w:val="both"/>
              <w:rPr>
                <w:rFonts w:cs="Calibri"/>
                <w:color w:val="000000" w:themeColor="text1"/>
              </w:rPr>
            </w:pPr>
            <w:r w:rsidRPr="00D5018E">
              <w:rPr>
                <w:rFonts w:cs="Calibri"/>
                <w:color w:val="000000" w:themeColor="text1"/>
              </w:rPr>
              <w:t>Realizacja przedsięwzięcia wpłynie na realizację następujących celów i kierunków działań:</w:t>
            </w:r>
          </w:p>
          <w:p w14:paraId="01C39321" w14:textId="2B8A69CF" w:rsidR="00214CCB" w:rsidRDefault="00214CCB" w:rsidP="00377881">
            <w:pPr>
              <w:pStyle w:val="Akapitzlist"/>
              <w:numPr>
                <w:ilvl w:val="1"/>
                <w:numId w:val="73"/>
              </w:numPr>
              <w:jc w:val="both"/>
              <w:rPr>
                <w:rFonts w:cs="Calibri"/>
                <w:color w:val="000000" w:themeColor="text1"/>
              </w:rPr>
            </w:pPr>
            <w:r>
              <w:rPr>
                <w:rFonts w:cs="Calibri"/>
                <w:color w:val="000000" w:themeColor="text1"/>
              </w:rPr>
              <w:t>Integracja międzypokoleniowa i wspieranie włączenia społecznego</w:t>
            </w:r>
          </w:p>
          <w:p w14:paraId="5722CC2E" w14:textId="77777777" w:rsidR="00377881" w:rsidRDefault="00377881" w:rsidP="00377881">
            <w:pPr>
              <w:pStyle w:val="Akapitzlist"/>
              <w:numPr>
                <w:ilvl w:val="1"/>
                <w:numId w:val="73"/>
              </w:numPr>
              <w:jc w:val="both"/>
              <w:rPr>
                <w:rFonts w:cs="Calibri"/>
                <w:color w:val="000000" w:themeColor="text1"/>
              </w:rPr>
            </w:pPr>
            <w:r w:rsidRPr="009C7AE3">
              <w:rPr>
                <w:rFonts w:cs="Calibri"/>
                <w:color w:val="000000" w:themeColor="text1"/>
              </w:rPr>
              <w:lastRenderedPageBreak/>
              <w:t>Poprawa dostępności i jakości oferty sportowo-rekreacyjnej dedykowanej różnym grupom wiekowym</w:t>
            </w:r>
          </w:p>
          <w:p w14:paraId="4261A56A" w14:textId="545AADF0" w:rsidR="00377881" w:rsidRPr="00BA34B0" w:rsidRDefault="00377881" w:rsidP="00377881">
            <w:pPr>
              <w:pStyle w:val="Akapitzlist"/>
              <w:numPr>
                <w:ilvl w:val="1"/>
                <w:numId w:val="73"/>
              </w:numPr>
              <w:jc w:val="both"/>
              <w:rPr>
                <w:rFonts w:cs="Calibri"/>
                <w:color w:val="000000" w:themeColor="text1"/>
              </w:rPr>
            </w:pPr>
            <w:r>
              <w:rPr>
                <w:rFonts w:cs="Calibri"/>
                <w:color w:val="000000" w:themeColor="text1"/>
              </w:rPr>
              <w:t>Poprawa dostępności i jakości oferty kulturalno-edukacyjnej dedykowanej różnym grupom wiekowym</w:t>
            </w:r>
          </w:p>
          <w:p w14:paraId="5E41E2C4" w14:textId="78C348F1" w:rsidR="00377881" w:rsidRPr="00BA34B0" w:rsidRDefault="00377881" w:rsidP="00BA34B0">
            <w:pPr>
              <w:pStyle w:val="Akapitzlist"/>
              <w:numPr>
                <w:ilvl w:val="1"/>
                <w:numId w:val="73"/>
              </w:numPr>
              <w:jc w:val="both"/>
              <w:rPr>
                <w:rFonts w:cs="Calibri"/>
                <w:color w:val="000000" w:themeColor="text1"/>
              </w:rPr>
            </w:pPr>
            <w:r w:rsidRPr="00BA34B0">
              <w:rPr>
                <w:rFonts w:cs="Calibri"/>
                <w:color w:val="000000" w:themeColor="text1"/>
              </w:rPr>
              <w:t>Kształtowanie postaw obywatelskich</w:t>
            </w:r>
          </w:p>
          <w:p w14:paraId="06E907BB" w14:textId="77777777" w:rsidR="00924BBC" w:rsidRPr="009C7AE3" w:rsidRDefault="00924BBC" w:rsidP="00BA34B0">
            <w:pPr>
              <w:pStyle w:val="Akapitzlist"/>
              <w:numPr>
                <w:ilvl w:val="0"/>
                <w:numId w:val="73"/>
              </w:numPr>
              <w:jc w:val="both"/>
              <w:rPr>
                <w:rFonts w:cs="Calibri"/>
                <w:vanish/>
                <w:color w:val="000000" w:themeColor="text1"/>
              </w:rPr>
            </w:pPr>
          </w:p>
          <w:p w14:paraId="34DA3B32" w14:textId="77777777" w:rsidR="00924BBC" w:rsidRPr="009C7AE3" w:rsidRDefault="00924BBC" w:rsidP="00BA34B0">
            <w:pPr>
              <w:pStyle w:val="Akapitzlist"/>
              <w:numPr>
                <w:ilvl w:val="0"/>
                <w:numId w:val="73"/>
              </w:numPr>
              <w:jc w:val="both"/>
              <w:rPr>
                <w:rFonts w:cs="Calibri"/>
                <w:vanish/>
                <w:color w:val="000000" w:themeColor="text1"/>
              </w:rPr>
            </w:pPr>
          </w:p>
          <w:p w14:paraId="331DB1B9" w14:textId="77777777" w:rsidR="00924BBC" w:rsidRDefault="00924BBC" w:rsidP="00377881">
            <w:pPr>
              <w:pStyle w:val="Akapitzlist"/>
              <w:numPr>
                <w:ilvl w:val="1"/>
                <w:numId w:val="73"/>
              </w:numPr>
              <w:jc w:val="both"/>
              <w:rPr>
                <w:rFonts w:cs="Calibri"/>
                <w:color w:val="000000" w:themeColor="text1"/>
              </w:rPr>
            </w:pPr>
            <w:r>
              <w:rPr>
                <w:rFonts w:cs="Calibri"/>
                <w:color w:val="000000" w:themeColor="text1"/>
              </w:rPr>
              <w:t>Poprawa dostępności przestrzeni i obiektów publicznych</w:t>
            </w:r>
          </w:p>
          <w:p w14:paraId="7336811E" w14:textId="0400313D" w:rsidR="00377881" w:rsidRDefault="00377881" w:rsidP="00377881">
            <w:pPr>
              <w:pStyle w:val="Akapitzlist"/>
              <w:numPr>
                <w:ilvl w:val="1"/>
                <w:numId w:val="73"/>
              </w:numPr>
              <w:jc w:val="both"/>
              <w:rPr>
                <w:rFonts w:cs="Calibri"/>
                <w:color w:val="000000" w:themeColor="text1"/>
              </w:rPr>
            </w:pPr>
            <w:r>
              <w:rPr>
                <w:rFonts w:cs="Calibri"/>
                <w:color w:val="000000" w:themeColor="text1"/>
              </w:rPr>
              <w:t>Zwiększenie wykorzystania istniejących obiektów publicznych</w:t>
            </w:r>
          </w:p>
          <w:p w14:paraId="538E73E1" w14:textId="3820ECF0" w:rsidR="00377881" w:rsidRDefault="00377881" w:rsidP="00BA34B0">
            <w:pPr>
              <w:pStyle w:val="Akapitzlist"/>
              <w:numPr>
                <w:ilvl w:val="1"/>
                <w:numId w:val="73"/>
              </w:numPr>
              <w:jc w:val="both"/>
              <w:rPr>
                <w:rFonts w:cs="Calibri"/>
                <w:color w:val="000000" w:themeColor="text1"/>
              </w:rPr>
            </w:pPr>
            <w:r>
              <w:rPr>
                <w:rFonts w:cs="Calibri"/>
                <w:color w:val="000000" w:themeColor="text1"/>
              </w:rPr>
              <w:t>Kreowanie miejsc sprzyjających integracji społecznej</w:t>
            </w:r>
          </w:p>
          <w:p w14:paraId="1537E7C4" w14:textId="77777777" w:rsidR="00924BBC" w:rsidRDefault="00924BBC" w:rsidP="00BA34B0">
            <w:pPr>
              <w:pStyle w:val="Akapitzlist"/>
              <w:numPr>
                <w:ilvl w:val="1"/>
                <w:numId w:val="73"/>
              </w:numPr>
              <w:jc w:val="both"/>
              <w:rPr>
                <w:rFonts w:cs="Calibri"/>
                <w:color w:val="000000" w:themeColor="text1"/>
              </w:rPr>
            </w:pPr>
            <w:r>
              <w:rPr>
                <w:rFonts w:cs="Calibri"/>
                <w:color w:val="000000" w:themeColor="text1"/>
              </w:rPr>
              <w:t>Poprawa różnorodności ekosystemów – rewaloryzacja terenów zieleni</w:t>
            </w:r>
          </w:p>
          <w:p w14:paraId="1CC310B7" w14:textId="77777777" w:rsidR="00924BBC" w:rsidRPr="00D5018E" w:rsidRDefault="00924BBC" w:rsidP="00BA34B0">
            <w:pPr>
              <w:pStyle w:val="Akapitzlist"/>
              <w:numPr>
                <w:ilvl w:val="1"/>
                <w:numId w:val="73"/>
              </w:numPr>
              <w:jc w:val="both"/>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404DB38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4E640B7" w14:textId="77777777" w:rsidR="00924BBC" w:rsidRPr="00D5018E" w:rsidRDefault="00924BBC" w:rsidP="000A77CC">
            <w:pPr>
              <w:jc w:val="center"/>
              <w:rPr>
                <w:rFonts w:cs="Calibri"/>
                <w:b/>
                <w:bCs/>
              </w:rPr>
            </w:pPr>
            <w:r w:rsidRPr="00D5018E">
              <w:rPr>
                <w:rFonts w:cs="Calibri"/>
                <w:b/>
                <w:bCs/>
              </w:rPr>
              <w:lastRenderedPageBreak/>
              <w:t>Ramy realizacji przedsięwzięcia</w:t>
            </w:r>
          </w:p>
        </w:tc>
      </w:tr>
      <w:tr w:rsidR="00924BBC" w:rsidRPr="00D5018E" w14:paraId="27AF3BC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7FEC328D"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235C517F"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2BF29369"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0895BF9A" w14:textId="77777777" w:rsidR="00924BBC" w:rsidRPr="00C60EDD" w:rsidRDefault="00924BBC" w:rsidP="000A77CC">
            <w:pPr>
              <w:jc w:val="center"/>
              <w:rPr>
                <w:rFonts w:cs="Calibri"/>
              </w:rPr>
            </w:pPr>
            <w:r w:rsidRPr="00C60EDD">
              <w:rPr>
                <w:rFonts w:cs="Calibri"/>
              </w:rPr>
              <w:t xml:space="preserve">Moduł I: </w:t>
            </w:r>
            <w:r>
              <w:rPr>
                <w:rFonts w:cs="Calibri"/>
              </w:rPr>
              <w:t>10 0</w:t>
            </w:r>
            <w:r w:rsidRPr="00C60EDD">
              <w:rPr>
                <w:rFonts w:cs="Calibri"/>
              </w:rPr>
              <w:t>00 000,00 zł</w:t>
            </w:r>
          </w:p>
          <w:p w14:paraId="73E43D26" w14:textId="77777777" w:rsidR="00924BBC" w:rsidRDefault="00924BBC" w:rsidP="000A77CC">
            <w:pPr>
              <w:jc w:val="center"/>
              <w:rPr>
                <w:rFonts w:cs="Calibri"/>
              </w:rPr>
            </w:pPr>
            <w:r w:rsidRPr="00C60EDD">
              <w:rPr>
                <w:rFonts w:cs="Calibri"/>
              </w:rPr>
              <w:t xml:space="preserve">Moduł II: </w:t>
            </w:r>
            <w:r>
              <w:rPr>
                <w:rFonts w:cs="Calibri"/>
              </w:rPr>
              <w:t>1 0</w:t>
            </w:r>
            <w:r w:rsidRPr="00C60EDD">
              <w:rPr>
                <w:rFonts w:cs="Calibri"/>
              </w:rPr>
              <w:t>00 000,00 zł</w:t>
            </w:r>
          </w:p>
          <w:p w14:paraId="160AE294" w14:textId="77777777" w:rsidR="00924BBC" w:rsidRPr="00C60EDD" w:rsidRDefault="00924BBC" w:rsidP="000A77CC">
            <w:pPr>
              <w:jc w:val="center"/>
              <w:rPr>
                <w:rFonts w:cs="Calibri"/>
              </w:rPr>
            </w:pPr>
            <w:r>
              <w:rPr>
                <w:rFonts w:cs="Calibri"/>
              </w:rPr>
              <w:t>Moduł III: 0,00 zł</w:t>
            </w:r>
            <w:r w:rsidRPr="00C60EDD">
              <w:rPr>
                <w:rFonts w:cs="Calibri"/>
              </w:rPr>
              <w:br/>
              <w:t xml:space="preserve">Łącznie: </w:t>
            </w:r>
            <w:r>
              <w:rPr>
                <w:rFonts w:cs="Calibri"/>
              </w:rPr>
              <w:t>11</w:t>
            </w:r>
            <w:r w:rsidRPr="00C60EDD">
              <w:rPr>
                <w:rFonts w:cs="Calibri"/>
              </w:rPr>
              <w:t> 000 000,00 zł</w:t>
            </w:r>
          </w:p>
          <w:p w14:paraId="3AA30056" w14:textId="77777777" w:rsidR="00924BBC" w:rsidRPr="00D5018E" w:rsidRDefault="00924BBC" w:rsidP="000A77CC">
            <w:pPr>
              <w:jc w:val="center"/>
              <w:rPr>
                <w:rFonts w:cs="Calibri"/>
                <w:u w:val="single"/>
              </w:rPr>
            </w:pPr>
            <w:r w:rsidRPr="00C60EDD">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1A50C267" w14:textId="77777777" w:rsidR="00924BBC" w:rsidRPr="00C60EDD" w:rsidRDefault="00924BBC" w:rsidP="000A77CC">
            <w:pPr>
              <w:jc w:val="center"/>
              <w:rPr>
                <w:rFonts w:cs="Calibri"/>
              </w:rPr>
            </w:pPr>
            <w:r w:rsidRPr="00C60EDD">
              <w:rPr>
                <w:rFonts w:cs="Calibri"/>
              </w:rPr>
              <w:t>Moduł I: 2024-20</w:t>
            </w:r>
            <w:r>
              <w:rPr>
                <w:rFonts w:cs="Calibri"/>
              </w:rPr>
              <w:t>26</w:t>
            </w:r>
          </w:p>
          <w:p w14:paraId="273EB71F" w14:textId="77777777" w:rsidR="00924BBC" w:rsidRPr="00C60EDD" w:rsidRDefault="00924BBC" w:rsidP="000A77CC">
            <w:pPr>
              <w:jc w:val="center"/>
              <w:rPr>
                <w:rFonts w:cs="Calibri"/>
              </w:rPr>
            </w:pPr>
            <w:r w:rsidRPr="00C60EDD">
              <w:rPr>
                <w:rFonts w:cs="Calibri"/>
              </w:rPr>
              <w:t>Moduł II: 202</w:t>
            </w:r>
            <w:r>
              <w:rPr>
                <w:rFonts w:cs="Calibri"/>
              </w:rPr>
              <w:t>5-2026</w:t>
            </w:r>
          </w:p>
          <w:p w14:paraId="2C03E19A" w14:textId="77777777" w:rsidR="00924BBC" w:rsidRPr="00D5018E" w:rsidRDefault="00924BBC" w:rsidP="000A77CC">
            <w:pPr>
              <w:jc w:val="center"/>
              <w:rPr>
                <w:rFonts w:cs="Calibri"/>
              </w:rPr>
            </w:pPr>
            <w:r>
              <w:rPr>
                <w:rFonts w:cs="Calibri"/>
              </w:rPr>
              <w:t>Moduł III: 2026-2033</w:t>
            </w:r>
          </w:p>
        </w:tc>
      </w:tr>
      <w:tr w:rsidR="00924BBC" w:rsidRPr="00D5018E" w14:paraId="7298FBC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140DDB0B"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236C225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200DA43"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25C220AC"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5AB7041D"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66EB58F" w14:textId="77777777" w:rsidR="00924BBC" w:rsidRPr="00C60EDD" w:rsidRDefault="00924BBC" w:rsidP="000A77CC">
            <w:pPr>
              <w:jc w:val="center"/>
              <w:rPr>
                <w:rFonts w:cs="Calibri"/>
              </w:rPr>
            </w:pPr>
            <w:r>
              <w:rPr>
                <w:rFonts w:cs="Calibri"/>
              </w:rPr>
              <w:t>Liczba obiektów poddanych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6037E0C6" w14:textId="77777777" w:rsidR="00924BBC" w:rsidRPr="00C60EDD" w:rsidRDefault="00924BBC" w:rsidP="000A77CC">
            <w:pPr>
              <w:jc w:val="center"/>
              <w:rPr>
                <w:rFonts w:cs="Calibri"/>
              </w:rPr>
            </w:pPr>
            <w:r>
              <w:rPr>
                <w:rFonts w:cs="Calibri"/>
              </w:rPr>
              <w:t>1 szt.</w:t>
            </w:r>
          </w:p>
        </w:tc>
      </w:tr>
      <w:tr w:rsidR="00924BBC" w:rsidRPr="001602BA" w14:paraId="545B8291"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A25B3DD" w14:textId="77777777" w:rsidR="00924BBC" w:rsidRPr="00C60EDD" w:rsidRDefault="00924BBC" w:rsidP="000A77CC">
            <w:pPr>
              <w:jc w:val="center"/>
              <w:rPr>
                <w:rFonts w:cs="Calibri"/>
              </w:rPr>
            </w:pPr>
            <w:r>
              <w:rPr>
                <w:rFonts w:cs="Calibri"/>
              </w:rPr>
              <w:t>Powierzchnia zagospodarowanych terenów</w:t>
            </w:r>
          </w:p>
        </w:tc>
        <w:tc>
          <w:tcPr>
            <w:tcW w:w="4531" w:type="dxa"/>
            <w:tcBorders>
              <w:top w:val="single" w:sz="4" w:space="0" w:color="0055A8"/>
              <w:left w:val="single" w:sz="4" w:space="0" w:color="0055A8"/>
              <w:bottom w:val="single" w:sz="4" w:space="0" w:color="0055A8"/>
              <w:right w:val="single" w:sz="4" w:space="0" w:color="0055A8"/>
            </w:tcBorders>
            <w:vAlign w:val="center"/>
          </w:tcPr>
          <w:p w14:paraId="5371EB44" w14:textId="77777777" w:rsidR="00924BBC" w:rsidRPr="001602BA" w:rsidRDefault="00924BBC" w:rsidP="000A77CC">
            <w:pPr>
              <w:jc w:val="center"/>
              <w:rPr>
                <w:rFonts w:cs="Calibri"/>
              </w:rPr>
            </w:pPr>
            <w:r>
              <w:rPr>
                <w:rFonts w:cs="Calibri"/>
              </w:rPr>
              <w:t>1 000 m</w:t>
            </w:r>
            <w:r>
              <w:rPr>
                <w:rFonts w:cs="Calibri"/>
                <w:vertAlign w:val="superscript"/>
              </w:rPr>
              <w:t>2</w:t>
            </w:r>
          </w:p>
        </w:tc>
      </w:tr>
      <w:tr w:rsidR="00924BBC" w14:paraId="358C870A"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5ACDFF9" w14:textId="77777777" w:rsidR="00924BBC" w:rsidRDefault="00924BBC" w:rsidP="000A77CC">
            <w:pPr>
              <w:jc w:val="center"/>
              <w:rPr>
                <w:rFonts w:cs="Calibri"/>
              </w:rPr>
            </w:pPr>
            <w:r>
              <w:rPr>
                <w:rFonts w:cs="Calibri"/>
              </w:rPr>
              <w:t>Liczba obiektów dostosowanych do potrzeb osób z niepełnosprawnością i szczególnymi potrzebami</w:t>
            </w:r>
          </w:p>
        </w:tc>
        <w:tc>
          <w:tcPr>
            <w:tcW w:w="4531" w:type="dxa"/>
            <w:tcBorders>
              <w:top w:val="single" w:sz="4" w:space="0" w:color="0055A8"/>
              <w:left w:val="single" w:sz="4" w:space="0" w:color="0055A8"/>
              <w:bottom w:val="single" w:sz="4" w:space="0" w:color="0055A8"/>
              <w:right w:val="single" w:sz="4" w:space="0" w:color="0055A8"/>
            </w:tcBorders>
            <w:vAlign w:val="center"/>
          </w:tcPr>
          <w:p w14:paraId="6419317D" w14:textId="77777777" w:rsidR="00924BBC" w:rsidRDefault="00924BBC" w:rsidP="000A77CC">
            <w:pPr>
              <w:jc w:val="center"/>
              <w:rPr>
                <w:rFonts w:cs="Calibri"/>
              </w:rPr>
            </w:pPr>
            <w:r>
              <w:rPr>
                <w:rFonts w:cs="Calibri"/>
              </w:rPr>
              <w:t>1 szt.</w:t>
            </w:r>
          </w:p>
        </w:tc>
      </w:tr>
      <w:tr w:rsidR="00924BBC" w:rsidRPr="00D5018E" w14:paraId="5CCAFA68"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6B25636C"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14640971"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12692C6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1F5571F" w14:textId="77777777" w:rsidR="00924BBC" w:rsidRPr="00D5018E" w:rsidRDefault="00924BBC" w:rsidP="000A77CC">
            <w:pPr>
              <w:jc w:val="center"/>
              <w:rPr>
                <w:rFonts w:cs="Calibri"/>
                <w:highlight w:val="yellow"/>
              </w:rPr>
            </w:pPr>
            <w:r w:rsidRPr="002336A2">
              <w:rPr>
                <w:rFonts w:cs="Calibri"/>
              </w:rPr>
              <w:t xml:space="preserve">Liczba </w:t>
            </w:r>
            <w:r>
              <w:rPr>
                <w:rFonts w:cs="Calibri"/>
              </w:rPr>
              <w:t>nowych miejsc opieki przedszkolnej (w tym dla dzieci z niepełnosprawnością)</w:t>
            </w:r>
          </w:p>
        </w:tc>
        <w:tc>
          <w:tcPr>
            <w:tcW w:w="4531" w:type="dxa"/>
            <w:tcBorders>
              <w:top w:val="single" w:sz="4" w:space="0" w:color="0055A8"/>
              <w:left w:val="single" w:sz="4" w:space="0" w:color="0055A8"/>
              <w:bottom w:val="single" w:sz="4" w:space="0" w:color="0055A8"/>
              <w:right w:val="single" w:sz="4" w:space="0" w:color="0055A8"/>
            </w:tcBorders>
            <w:vAlign w:val="center"/>
          </w:tcPr>
          <w:p w14:paraId="6C1C3D51" w14:textId="77777777" w:rsidR="00924BBC" w:rsidRPr="00D5018E" w:rsidRDefault="00924BBC" w:rsidP="000A77CC">
            <w:pPr>
              <w:jc w:val="center"/>
              <w:rPr>
                <w:rFonts w:cs="Calibri"/>
                <w:highlight w:val="yellow"/>
              </w:rPr>
            </w:pPr>
            <w:r>
              <w:rPr>
                <w:rFonts w:cs="Calibri"/>
              </w:rPr>
              <w:t>15 miejsc</w:t>
            </w:r>
          </w:p>
        </w:tc>
      </w:tr>
      <w:tr w:rsidR="00924BBC" w:rsidRPr="00D5018E" w14:paraId="0EE43573"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7D985D8" w14:textId="77777777" w:rsidR="00924BBC" w:rsidRPr="00D5018E" w:rsidRDefault="00924BBC" w:rsidP="000A77CC">
            <w:pPr>
              <w:jc w:val="center"/>
              <w:rPr>
                <w:rFonts w:cs="Calibri"/>
                <w:highlight w:val="yellow"/>
              </w:rPr>
            </w:pPr>
            <w:r w:rsidRPr="002336A2">
              <w:rPr>
                <w:rFonts w:cs="Calibri"/>
              </w:rPr>
              <w:t xml:space="preserve">Liczba osób korzystających </w:t>
            </w:r>
            <w:r>
              <w:rPr>
                <w:rFonts w:cs="Calibri"/>
              </w:rPr>
              <w:t>z utworzonych stref</w:t>
            </w:r>
          </w:p>
        </w:tc>
        <w:tc>
          <w:tcPr>
            <w:tcW w:w="4531" w:type="dxa"/>
            <w:tcBorders>
              <w:top w:val="single" w:sz="4" w:space="0" w:color="0055A8"/>
              <w:left w:val="single" w:sz="4" w:space="0" w:color="0055A8"/>
              <w:bottom w:val="single" w:sz="4" w:space="0" w:color="0055A8"/>
              <w:right w:val="single" w:sz="4" w:space="0" w:color="0055A8"/>
            </w:tcBorders>
            <w:vAlign w:val="center"/>
          </w:tcPr>
          <w:p w14:paraId="1EF0972C" w14:textId="77777777" w:rsidR="00924BBC" w:rsidRPr="00D5018E" w:rsidRDefault="00924BBC" w:rsidP="000A77CC">
            <w:pPr>
              <w:jc w:val="center"/>
              <w:rPr>
                <w:rFonts w:cs="Calibri"/>
                <w:highlight w:val="yellow"/>
              </w:rPr>
            </w:pPr>
            <w:r>
              <w:rPr>
                <w:rFonts w:cs="Calibri"/>
              </w:rPr>
              <w:t>10</w:t>
            </w:r>
            <w:r w:rsidRPr="002336A2">
              <w:rPr>
                <w:rFonts w:cs="Calibri"/>
              </w:rPr>
              <w:t>0 os./rok</w:t>
            </w:r>
          </w:p>
        </w:tc>
      </w:tr>
      <w:tr w:rsidR="00924BBC" w:rsidRPr="00D5018E" w14:paraId="1E6897A8"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3E334AC"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5B7970D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2D8ED476"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4B7C8684"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7DB6F364" w14:textId="77777777" w:rsidR="00924BBC" w:rsidRDefault="00924BBC" w:rsidP="00924BBC"/>
    <w:p w14:paraId="54FD9C00" w14:textId="77777777" w:rsidR="00377881" w:rsidRDefault="00377881">
      <w:pPr>
        <w:rPr>
          <w:b/>
          <w:color w:val="000000" w:themeColor="text1"/>
          <w:szCs w:val="24"/>
        </w:rPr>
      </w:pPr>
      <w:bookmarkStart w:id="78" w:name="_Toc165012659"/>
      <w:r>
        <w:rPr>
          <w:i/>
          <w:iCs/>
          <w:szCs w:val="24"/>
        </w:rPr>
        <w:br w:type="page"/>
      </w:r>
    </w:p>
    <w:p w14:paraId="7CE3C1CD" w14:textId="53D97F61" w:rsidR="00924BBC" w:rsidRDefault="00924BBC" w:rsidP="00924BBC">
      <w:pPr>
        <w:pStyle w:val="Legenda"/>
        <w:rPr>
          <w:i w:val="0"/>
          <w:iCs w:val="0"/>
          <w:sz w:val="24"/>
          <w:szCs w:val="24"/>
        </w:rPr>
      </w:pPr>
      <w:r w:rsidRPr="00924BBC">
        <w:rPr>
          <w:i w:val="0"/>
          <w:iCs w:val="0"/>
          <w:sz w:val="24"/>
          <w:szCs w:val="24"/>
        </w:rPr>
        <w:lastRenderedPageBreak/>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7744F8">
        <w:rPr>
          <w:i w:val="0"/>
          <w:iCs w:val="0"/>
          <w:noProof/>
          <w:sz w:val="24"/>
          <w:szCs w:val="24"/>
        </w:rPr>
        <w:t>20</w:t>
      </w:r>
      <w:r w:rsidRPr="00924BBC">
        <w:rPr>
          <w:i w:val="0"/>
          <w:iCs w:val="0"/>
          <w:sz w:val="24"/>
          <w:szCs w:val="24"/>
        </w:rPr>
        <w:fldChar w:fldCharType="end"/>
      </w:r>
      <w:r w:rsidRPr="00924BBC">
        <w:rPr>
          <w:i w:val="0"/>
          <w:iCs w:val="0"/>
          <w:sz w:val="24"/>
          <w:szCs w:val="24"/>
        </w:rPr>
        <w:t xml:space="preserve"> Opis projektu zintegrowanego nr 6</w:t>
      </w:r>
      <w:bookmarkEnd w:id="78"/>
    </w:p>
    <w:tbl>
      <w:tblPr>
        <w:tblStyle w:val="Tabela-Siatka"/>
        <w:tblW w:w="0" w:type="auto"/>
        <w:tblLook w:val="04A0" w:firstRow="1" w:lastRow="0" w:firstColumn="1" w:lastColumn="0" w:noHBand="0" w:noVBand="1"/>
      </w:tblPr>
      <w:tblGrid>
        <w:gridCol w:w="4531"/>
        <w:gridCol w:w="4531"/>
      </w:tblGrid>
      <w:tr w:rsidR="00924BBC" w:rsidRPr="00927905" w14:paraId="3258C6C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2666019E" w14:textId="77777777" w:rsidR="00924BBC" w:rsidRPr="00927905" w:rsidRDefault="00924BBC" w:rsidP="000A77CC">
            <w:pPr>
              <w:jc w:val="center"/>
              <w:rPr>
                <w:rFonts w:cs="Calibri"/>
                <w:b/>
                <w:bCs/>
                <w:color w:val="FFFFFF" w:themeColor="background1"/>
              </w:rPr>
            </w:pPr>
            <w:r w:rsidRPr="001E453F">
              <w:rPr>
                <w:rFonts w:cs="Calibri"/>
                <w:b/>
                <w:bCs/>
                <w:color w:val="FFFFFF" w:themeColor="background1"/>
              </w:rPr>
              <w:t xml:space="preserve">PROJEKT ZINTEGROWANY NR </w:t>
            </w:r>
            <w:r>
              <w:rPr>
                <w:rFonts w:cs="Calibri"/>
                <w:b/>
                <w:bCs/>
                <w:color w:val="FFFFFF" w:themeColor="background1"/>
              </w:rPr>
              <w:t>6</w:t>
            </w:r>
          </w:p>
        </w:tc>
      </w:tr>
      <w:tr w:rsidR="00924BBC" w:rsidRPr="00D5018E" w14:paraId="2FF08F7C"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2CF1CA9" w14:textId="77777777" w:rsidR="00924BBC" w:rsidRPr="00D5018E" w:rsidRDefault="00924BBC" w:rsidP="000A77CC">
            <w:pPr>
              <w:jc w:val="center"/>
              <w:rPr>
                <w:rFonts w:cs="Calibri"/>
                <w:color w:val="000000" w:themeColor="text1"/>
              </w:rPr>
            </w:pPr>
          </w:p>
          <w:p w14:paraId="2E8B3ABD" w14:textId="6BAC10A8" w:rsidR="00924BBC" w:rsidRPr="00C60EDD" w:rsidRDefault="00377881" w:rsidP="000A77CC">
            <w:pPr>
              <w:jc w:val="center"/>
              <w:rPr>
                <w:rFonts w:cs="Calibri"/>
                <w:b/>
                <w:bCs/>
                <w:color w:val="000000" w:themeColor="text1"/>
              </w:rPr>
            </w:pPr>
            <w:r>
              <w:rPr>
                <w:rFonts w:cs="Calibri"/>
                <w:b/>
                <w:bCs/>
                <w:color w:val="000000" w:themeColor="text1"/>
              </w:rPr>
              <w:t xml:space="preserve">Na spotkanie wstąp! – adaptacja budynku Harcówki i </w:t>
            </w:r>
            <w:r w:rsidR="00C74162" w:rsidRPr="000D79DF">
              <w:rPr>
                <w:rFonts w:cs="Calibri"/>
                <w:b/>
                <w:bCs/>
              </w:rPr>
              <w:t>obiektów po dawnej g</w:t>
            </w:r>
            <w:r w:rsidRPr="000D79DF">
              <w:rPr>
                <w:rFonts w:cs="Calibri"/>
                <w:b/>
                <w:bCs/>
              </w:rPr>
              <w:t xml:space="preserve">azowni </w:t>
            </w:r>
            <w:r>
              <w:rPr>
                <w:rFonts w:cs="Calibri"/>
                <w:b/>
                <w:bCs/>
                <w:color w:val="000000" w:themeColor="text1"/>
              </w:rPr>
              <w:t>na cele społeczne</w:t>
            </w:r>
          </w:p>
          <w:p w14:paraId="2E59391B" w14:textId="77777777" w:rsidR="00924BBC" w:rsidRPr="00D5018E" w:rsidRDefault="00924BBC" w:rsidP="000A77CC">
            <w:pPr>
              <w:jc w:val="center"/>
              <w:rPr>
                <w:rFonts w:cs="Calibri"/>
              </w:rPr>
            </w:pPr>
          </w:p>
        </w:tc>
      </w:tr>
      <w:tr w:rsidR="00924BBC" w:rsidRPr="00D5018E" w14:paraId="0CC8E58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ABD573F" w14:textId="77777777" w:rsidR="00924BBC" w:rsidRPr="00D5018E" w:rsidRDefault="00924BBC" w:rsidP="000A77CC">
            <w:pPr>
              <w:jc w:val="center"/>
              <w:rPr>
                <w:rFonts w:cs="Calibri"/>
                <w:b/>
                <w:bCs/>
              </w:rPr>
            </w:pPr>
            <w:r w:rsidRPr="00D5018E">
              <w:rPr>
                <w:rFonts w:cs="Calibri"/>
                <w:b/>
                <w:bCs/>
              </w:rPr>
              <w:t>Nazwa wnioskodawcy</w:t>
            </w:r>
          </w:p>
        </w:tc>
      </w:tr>
      <w:tr w:rsidR="00924BBC" w:rsidRPr="00927905" w14:paraId="6E1E003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121942A2" w14:textId="77777777" w:rsidR="00924BBC" w:rsidRPr="00927905"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55232B8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FFC17A1"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2F03C743"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4149515A" w14:textId="4C84A015" w:rsidR="00924BBC" w:rsidRDefault="00924BBC" w:rsidP="000A77CC">
            <w:pPr>
              <w:jc w:val="center"/>
              <w:rPr>
                <w:rFonts w:cs="Calibri"/>
              </w:rPr>
            </w:pPr>
            <w:r>
              <w:rPr>
                <w:rFonts w:cs="Calibri"/>
              </w:rPr>
              <w:t>Hufiec Związku Harcerstwa Polskiego Śmigiel im. dr. Franciszka Witaszka</w:t>
            </w:r>
          </w:p>
          <w:p w14:paraId="34C2C0D7" w14:textId="77777777" w:rsidR="00924BBC" w:rsidRDefault="00924BBC" w:rsidP="000A77CC">
            <w:pPr>
              <w:jc w:val="center"/>
              <w:rPr>
                <w:rFonts w:cs="Calibri"/>
              </w:rPr>
            </w:pPr>
            <w:r>
              <w:rPr>
                <w:rFonts w:cs="Calibri"/>
              </w:rPr>
              <w:t>Ośrodek Pomocy Społecznej w Śmiglu</w:t>
            </w:r>
          </w:p>
          <w:p w14:paraId="2E6CB519" w14:textId="77777777" w:rsidR="00924BBC" w:rsidRPr="001E453F" w:rsidRDefault="00924BBC" w:rsidP="000A77CC">
            <w:pPr>
              <w:jc w:val="center"/>
              <w:rPr>
                <w:rFonts w:cs="Calibri"/>
              </w:rPr>
            </w:pPr>
            <w:r w:rsidRPr="001E453F">
              <w:rPr>
                <w:rFonts w:cs="Calibri"/>
              </w:rPr>
              <w:t xml:space="preserve">Zakład Komunalny w Śmiglu </w:t>
            </w:r>
          </w:p>
          <w:p w14:paraId="1B6C5461" w14:textId="77777777" w:rsidR="00924BBC" w:rsidRDefault="00924BBC" w:rsidP="000A77CC">
            <w:pPr>
              <w:jc w:val="center"/>
              <w:rPr>
                <w:rFonts w:cs="Calibri"/>
              </w:rPr>
            </w:pPr>
            <w:r>
              <w:rPr>
                <w:rFonts w:cs="Calibri"/>
              </w:rPr>
              <w:t>Organizacje pozarządowe</w:t>
            </w:r>
          </w:p>
          <w:p w14:paraId="25EDCDFA" w14:textId="77777777" w:rsidR="00924BBC" w:rsidRPr="00CB0943" w:rsidRDefault="00924BBC" w:rsidP="000A77CC">
            <w:pPr>
              <w:jc w:val="center"/>
              <w:rPr>
                <w:rFonts w:cs="Calibri"/>
              </w:rPr>
            </w:pPr>
            <w:r>
              <w:rPr>
                <w:rFonts w:cs="Calibri"/>
              </w:rPr>
              <w:t>Przedsiębiorcy</w:t>
            </w:r>
          </w:p>
        </w:tc>
      </w:tr>
      <w:tr w:rsidR="00924BBC" w:rsidRPr="00D5018E" w14:paraId="04F96B1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F002E35"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161404DE"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6F8D2D69" w14:textId="12AC75D3" w:rsidR="00924BBC" w:rsidRPr="00D5018E" w:rsidRDefault="00924BBC" w:rsidP="000A77CC">
            <w:pPr>
              <w:jc w:val="center"/>
              <w:rPr>
                <w:rFonts w:cs="Calibri"/>
                <w:color w:val="000000" w:themeColor="text1"/>
              </w:rPr>
            </w:pPr>
            <w:r>
              <w:rPr>
                <w:rFonts w:cs="Calibri"/>
              </w:rPr>
              <w:t xml:space="preserve">Budynek Harcówki, ul. Lipowa 26 w Śmiglu, </w:t>
            </w:r>
            <w:r w:rsidRPr="001E453F">
              <w:rPr>
                <w:rFonts w:cs="Calibri"/>
              </w:rPr>
              <w:t>teren dawnej Gazowni, ul.</w:t>
            </w:r>
            <w:r w:rsidR="00377881">
              <w:rPr>
                <w:rFonts w:cs="Calibri"/>
              </w:rPr>
              <w:t xml:space="preserve"> </w:t>
            </w:r>
            <w:r w:rsidRPr="001E453F">
              <w:rPr>
                <w:rFonts w:cs="Calibri"/>
              </w:rPr>
              <w:t xml:space="preserve">hm. Łukomskiego </w:t>
            </w:r>
            <w:r w:rsidR="00377881">
              <w:rPr>
                <w:rFonts w:cs="Calibri"/>
              </w:rPr>
              <w:t>(na obszarze rewitalizacji)</w:t>
            </w:r>
            <w:r w:rsidRPr="001E453F">
              <w:rPr>
                <w:rFonts w:cs="Calibri"/>
              </w:rPr>
              <w:t xml:space="preserve"> </w:t>
            </w:r>
          </w:p>
        </w:tc>
      </w:tr>
      <w:tr w:rsidR="00924BBC" w:rsidRPr="00D5018E" w14:paraId="6542E4A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90B6588"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45329A1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24BAB9F"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aktywności społecznej mieszkańców,</w:t>
            </w:r>
          </w:p>
          <w:p w14:paraId="3C03C662" w14:textId="197FCF19"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w:t>
            </w:r>
            <w:r w:rsidR="00377881">
              <w:rPr>
                <w:rFonts w:cs="Calibri"/>
                <w:color w:val="000000" w:themeColor="text1"/>
              </w:rPr>
              <w:t xml:space="preserve"> zaangażowania społecznego i</w:t>
            </w:r>
            <w:r>
              <w:rPr>
                <w:rFonts w:cs="Calibri"/>
                <w:color w:val="000000" w:themeColor="text1"/>
              </w:rPr>
              <w:t xml:space="preserve"> integracji mieszkańców,</w:t>
            </w:r>
          </w:p>
          <w:p w14:paraId="77DE6C59"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wysoki udział osób z niepełnosprawnościami, zagrożonych wykluczeniem społecznym lub marginalizacją,</w:t>
            </w:r>
          </w:p>
          <w:p w14:paraId="33A42597" w14:textId="51194242" w:rsidR="00377881" w:rsidRDefault="00377881" w:rsidP="00924BBC">
            <w:pPr>
              <w:pStyle w:val="Akapitzlist"/>
              <w:numPr>
                <w:ilvl w:val="0"/>
                <w:numId w:val="32"/>
              </w:numPr>
              <w:jc w:val="both"/>
              <w:rPr>
                <w:rFonts w:cs="Calibri"/>
                <w:color w:val="000000" w:themeColor="text1"/>
              </w:rPr>
            </w:pPr>
            <w:r>
              <w:rPr>
                <w:rFonts w:cs="Calibri"/>
                <w:color w:val="000000" w:themeColor="text1"/>
              </w:rPr>
              <w:t>wysoki poziom bezrobocia i powiązanego z nim ubóstwa,</w:t>
            </w:r>
          </w:p>
          <w:p w14:paraId="2AEF8EDD"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starzenie się społeczeństwa,</w:t>
            </w:r>
          </w:p>
          <w:p w14:paraId="434889EE" w14:textId="2C2472F9" w:rsidR="00924BBC" w:rsidRDefault="00924BBC" w:rsidP="00924BBC">
            <w:pPr>
              <w:pStyle w:val="Akapitzlist"/>
              <w:numPr>
                <w:ilvl w:val="0"/>
                <w:numId w:val="32"/>
              </w:numPr>
              <w:jc w:val="both"/>
              <w:rPr>
                <w:rFonts w:cs="Calibri"/>
                <w:color w:val="000000" w:themeColor="text1"/>
              </w:rPr>
            </w:pPr>
            <w:r>
              <w:rPr>
                <w:rFonts w:cs="Calibri"/>
                <w:color w:val="000000" w:themeColor="text1"/>
              </w:rPr>
              <w:t>osłabienie więzi rodzinnych,</w:t>
            </w:r>
            <w:r w:rsidR="00377881">
              <w:rPr>
                <w:rFonts w:cs="Calibri"/>
                <w:color w:val="000000" w:themeColor="text1"/>
              </w:rPr>
              <w:t xml:space="preserve"> izolacja, wykluczenie społeczne,</w:t>
            </w:r>
          </w:p>
          <w:p w14:paraId="60EE0700" w14:textId="6A0EFB8A" w:rsidR="00377881" w:rsidRDefault="00377881" w:rsidP="00924BBC">
            <w:pPr>
              <w:pStyle w:val="Akapitzlist"/>
              <w:numPr>
                <w:ilvl w:val="0"/>
                <w:numId w:val="32"/>
              </w:numPr>
              <w:jc w:val="both"/>
              <w:rPr>
                <w:rFonts w:cs="Calibri"/>
                <w:color w:val="000000" w:themeColor="text1"/>
              </w:rPr>
            </w:pPr>
            <w:r>
              <w:rPr>
                <w:rFonts w:cs="Calibri"/>
                <w:color w:val="000000" w:themeColor="text1"/>
              </w:rPr>
              <w:t>problemy psychologiczne i społeczne wśród dzieci i młodzieży,</w:t>
            </w:r>
          </w:p>
          <w:p w14:paraId="7B714AE2" w14:textId="2F4CC050" w:rsidR="00377881" w:rsidRDefault="00377881" w:rsidP="00924BBC">
            <w:pPr>
              <w:pStyle w:val="Akapitzlist"/>
              <w:numPr>
                <w:ilvl w:val="0"/>
                <w:numId w:val="32"/>
              </w:numPr>
              <w:jc w:val="both"/>
              <w:rPr>
                <w:rFonts w:cs="Calibri"/>
                <w:color w:val="000000" w:themeColor="text1"/>
              </w:rPr>
            </w:pPr>
            <w:r>
              <w:rPr>
                <w:rFonts w:cs="Calibri"/>
                <w:color w:val="000000" w:themeColor="text1"/>
              </w:rPr>
              <w:t>niedostatecznie rozbudowana oferta społeczna, kulturalna i rekreacyjna dla dzieci, młodzieży, dorosłych i seniorów,</w:t>
            </w:r>
          </w:p>
          <w:p w14:paraId="53D243BE" w14:textId="3D4656DC" w:rsidR="00377881" w:rsidRDefault="00377881" w:rsidP="00924BBC">
            <w:pPr>
              <w:pStyle w:val="Akapitzlist"/>
              <w:numPr>
                <w:ilvl w:val="0"/>
                <w:numId w:val="32"/>
              </w:numPr>
              <w:jc w:val="both"/>
              <w:rPr>
                <w:rFonts w:cs="Calibri"/>
                <w:color w:val="000000" w:themeColor="text1"/>
              </w:rPr>
            </w:pPr>
            <w:r>
              <w:rPr>
                <w:rFonts w:cs="Calibri"/>
                <w:color w:val="000000" w:themeColor="text1"/>
              </w:rPr>
              <w:t>słaba kondycja lokalnych przedsiębiorstw, prowadzących działalność w niektórych częściach obszaru rewitalizacji,</w:t>
            </w:r>
          </w:p>
          <w:p w14:paraId="2576BD4E" w14:textId="7EF0366D" w:rsidR="00377881" w:rsidRDefault="00377881" w:rsidP="00924BBC">
            <w:pPr>
              <w:pStyle w:val="Akapitzlist"/>
              <w:numPr>
                <w:ilvl w:val="0"/>
                <w:numId w:val="32"/>
              </w:numPr>
              <w:jc w:val="both"/>
              <w:rPr>
                <w:rFonts w:cs="Calibri"/>
                <w:color w:val="000000" w:themeColor="text1"/>
              </w:rPr>
            </w:pPr>
            <w:r>
              <w:rPr>
                <w:rFonts w:cs="Calibri"/>
                <w:color w:val="000000" w:themeColor="text1"/>
              </w:rPr>
              <w:t>występowanie nieużytkowanych obiektów, które utraciły swoje pierwotne funkcje,</w:t>
            </w:r>
          </w:p>
          <w:p w14:paraId="37F6896D" w14:textId="46F77773" w:rsidR="00377881" w:rsidRDefault="00377881" w:rsidP="00924BBC">
            <w:pPr>
              <w:pStyle w:val="Akapitzlist"/>
              <w:numPr>
                <w:ilvl w:val="0"/>
                <w:numId w:val="32"/>
              </w:numPr>
              <w:jc w:val="both"/>
              <w:rPr>
                <w:rFonts w:cs="Calibri"/>
                <w:color w:val="000000" w:themeColor="text1"/>
              </w:rPr>
            </w:pPr>
            <w:r>
              <w:rPr>
                <w:rFonts w:cs="Calibri"/>
                <w:color w:val="000000" w:themeColor="text1"/>
              </w:rPr>
              <w:t>niska efektywność energetyczna budynków,</w:t>
            </w:r>
          </w:p>
          <w:p w14:paraId="50E03A8A"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publicznych.</w:t>
            </w:r>
          </w:p>
        </w:tc>
      </w:tr>
      <w:tr w:rsidR="00924BBC" w:rsidRPr="00D5018E" w14:paraId="20901A29"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14F76DF"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1B78E0B9"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34865DE" w14:textId="375600AD" w:rsidR="00924BBC" w:rsidRPr="00D5018E" w:rsidRDefault="00924BBC" w:rsidP="000A77CC">
            <w:pPr>
              <w:jc w:val="both"/>
              <w:rPr>
                <w:rFonts w:cs="Calibri"/>
                <w:color w:val="000000" w:themeColor="text1"/>
              </w:rPr>
            </w:pPr>
            <w:r>
              <w:rPr>
                <w:rFonts w:cs="Calibri"/>
                <w:color w:val="000000" w:themeColor="text1"/>
              </w:rPr>
              <w:t xml:space="preserve">Realizacja projektu zintegrowanego nr 7 ma na celu rozwój społeczeństwa obywatelskiego z uwzględnieniem osób starszych, zależnych czy narażonych na wykluczenie społeczne. Międzypokoleniowa integracja wśród idei niesienia pomocy, wsparcia i realizacji wspólnych działań na rzecz lokalnej społeczności jest założonym celem realizacji przedsięwzięcia. W tym wypadku, ważne jest również wzmacnianie więzi rodzinnych, czy poczucia odpowiedzialności wśród osób młodych – nie tylko za własny dom, rodzinę, ale również przyszłość Śmigla. </w:t>
            </w:r>
            <w:r w:rsidR="00FF613F">
              <w:rPr>
                <w:rFonts w:cs="Calibri"/>
                <w:color w:val="000000" w:themeColor="text1"/>
              </w:rPr>
              <w:t xml:space="preserve">Modernizacji zostaną poddane obiekty zabytkowe, powiązane ze sobą przestrzennie, co dodatkowo wpłynie pozytywnie na zdiagnozowane problemy w sferze technicznej i przestrzenno-funkcjonalnej. Mieszkańcy obszaru rewitalizacji zyskają nowe </w:t>
            </w:r>
            <w:r w:rsidR="00FF613F">
              <w:rPr>
                <w:rFonts w:cs="Calibri"/>
                <w:color w:val="000000" w:themeColor="text1"/>
              </w:rPr>
              <w:lastRenderedPageBreak/>
              <w:t xml:space="preserve">obiekty i przestrzenie służące zaspokajaniu głównie potrzeb społecznych, kulturalnych i edukacyjnych. </w:t>
            </w:r>
          </w:p>
        </w:tc>
      </w:tr>
      <w:tr w:rsidR="00924BBC" w:rsidRPr="00D5018E" w14:paraId="6B64E1D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751E257" w14:textId="77777777" w:rsidR="00924BBC" w:rsidRPr="00D5018E" w:rsidRDefault="00924BBC" w:rsidP="000A77CC">
            <w:pPr>
              <w:jc w:val="center"/>
              <w:rPr>
                <w:rFonts w:cs="Calibri"/>
                <w:b/>
                <w:bCs/>
              </w:rPr>
            </w:pPr>
            <w:r w:rsidRPr="00D5018E">
              <w:rPr>
                <w:rFonts w:cs="Calibri"/>
                <w:b/>
                <w:bCs/>
              </w:rPr>
              <w:lastRenderedPageBreak/>
              <w:t>Zakres realizowanych zadań</w:t>
            </w:r>
          </w:p>
        </w:tc>
      </w:tr>
      <w:tr w:rsidR="00924BBC" w:rsidRPr="00FE5081" w14:paraId="55966D60"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4127DC5" w14:textId="08D79A12" w:rsidR="00924BBC" w:rsidRPr="000D0F8D" w:rsidRDefault="00924BBC" w:rsidP="000A77CC">
            <w:pPr>
              <w:jc w:val="both"/>
              <w:rPr>
                <w:rFonts w:cs="Calibri"/>
              </w:rPr>
            </w:pPr>
            <w:r w:rsidRPr="000D0F8D">
              <w:rPr>
                <w:rFonts w:cs="Calibri"/>
              </w:rPr>
              <w:t xml:space="preserve">Projekt zintegrowany nr 7 uwzględnia zarówno działania infrastrukturalne, jak i społeczno-kulturalne. W pierwszej kolejności niezbędne będzie przeprowadzenie prac remontowo-adaptacyjnych, umożliwiających nadanie nowych funkcji budynkowi Harcówki. </w:t>
            </w:r>
            <w:r w:rsidR="00377881">
              <w:rPr>
                <w:rFonts w:cs="Calibri"/>
              </w:rPr>
              <w:t xml:space="preserve">Obecnie ze względu na zły stan techniczny większej części budynku, wykorzystywana jest tylko jedna sala przez Hufiec Związku Harcerstwa Polskiego Śmigiel. </w:t>
            </w:r>
            <w:r w:rsidRPr="000D0F8D">
              <w:rPr>
                <w:rFonts w:cs="Calibri"/>
              </w:rPr>
              <w:t>Sale i pomieszczenia mają mieć wielofunkcyjny charakter umożliwiający codzienną pracę, ale też organizację różnej wielkości wydarzeń, szkoleń czy zajęć. W kolejnym etapie przewiduje się stopniowe wdrażanie kolejnych form działalności. Ponadto przewiduje się remont wnętrz budynku z uwzględnieniem ich dotychczasowego przeznaczenia oraz zachowaniem obecnych funkcji tj. Harcówki, Komendy Hufca, miejsca warsztatowego oraz magazynu sprzętu niezbędnej do działania Hufca ZHP Śmigiel.</w:t>
            </w:r>
            <w:r w:rsidR="00FF613F">
              <w:rPr>
                <w:rFonts w:cs="Calibri"/>
              </w:rPr>
              <w:t xml:space="preserve"> Budynek dawnej gazowni, pochodzący z 1902 roku zostanie z kolei siedzibą tworzonego Muzeum Gazownictwa, w nawiązaniu do swojego historycznego przeznaczenia. Mieścić będzie pomieszczenia wystawiennicze i ekspozycyjne wraz z zabytkową infrastrukturą gazowniczą. </w:t>
            </w:r>
          </w:p>
          <w:p w14:paraId="546FB3F3" w14:textId="77777777" w:rsidR="00924BBC" w:rsidRPr="000D0F8D" w:rsidRDefault="00924BBC" w:rsidP="000A77CC">
            <w:pPr>
              <w:jc w:val="both"/>
              <w:rPr>
                <w:rFonts w:cs="Calibri"/>
              </w:rPr>
            </w:pPr>
          </w:p>
          <w:p w14:paraId="5C5752C2" w14:textId="594FFAB6" w:rsidR="00924BBC" w:rsidRPr="000D0F8D" w:rsidRDefault="00924BBC" w:rsidP="000A77CC">
            <w:pPr>
              <w:jc w:val="both"/>
              <w:rPr>
                <w:rFonts w:cs="Calibri"/>
              </w:rPr>
            </w:pPr>
            <w:r w:rsidRPr="000D0F8D">
              <w:rPr>
                <w:rFonts w:cs="Calibri"/>
              </w:rPr>
              <w:t xml:space="preserve">Zakres rzeczowy projektu obejmuje </w:t>
            </w:r>
            <w:r w:rsidR="009E5CCE">
              <w:rPr>
                <w:rFonts w:cs="Calibri"/>
              </w:rPr>
              <w:t>sześć modułów</w:t>
            </w:r>
            <w:r w:rsidRPr="000D0F8D">
              <w:rPr>
                <w:rFonts w:cs="Calibri"/>
              </w:rPr>
              <w:t>:</w:t>
            </w:r>
          </w:p>
          <w:p w14:paraId="1D0EC262" w14:textId="77777777" w:rsidR="00924BBC" w:rsidRPr="000D0F8D" w:rsidRDefault="00924BBC" w:rsidP="000A77CC">
            <w:pPr>
              <w:jc w:val="both"/>
              <w:rPr>
                <w:rFonts w:cs="Calibri"/>
              </w:rPr>
            </w:pPr>
          </w:p>
          <w:p w14:paraId="5A43DE46" w14:textId="77777777" w:rsidR="00924BBC" w:rsidRPr="000D0F8D" w:rsidRDefault="00924BBC" w:rsidP="000A77CC">
            <w:pPr>
              <w:jc w:val="both"/>
              <w:rPr>
                <w:rFonts w:cs="Calibri"/>
                <w:b/>
                <w:bCs/>
              </w:rPr>
            </w:pPr>
            <w:r w:rsidRPr="000D0F8D">
              <w:rPr>
                <w:rFonts w:cs="Calibri"/>
                <w:b/>
                <w:bCs/>
              </w:rPr>
              <w:t xml:space="preserve">Moduł I: Kompleksowe prace remontowo-adaptacyjne budynku Harcówki </w:t>
            </w:r>
          </w:p>
          <w:p w14:paraId="78B317DD" w14:textId="77777777" w:rsidR="00924BBC" w:rsidRPr="000D0F8D" w:rsidRDefault="00924BBC" w:rsidP="000A77CC">
            <w:pPr>
              <w:jc w:val="both"/>
              <w:rPr>
                <w:rFonts w:cs="Calibri"/>
                <w:b/>
                <w:bCs/>
              </w:rPr>
            </w:pPr>
          </w:p>
          <w:p w14:paraId="09A783D5" w14:textId="77777777" w:rsidR="00924BBC" w:rsidRPr="000D0F8D" w:rsidRDefault="00924BBC" w:rsidP="000A77CC">
            <w:pPr>
              <w:jc w:val="both"/>
              <w:rPr>
                <w:rFonts w:cs="Calibri"/>
              </w:rPr>
            </w:pPr>
            <w:r w:rsidRPr="000D0F8D">
              <w:rPr>
                <w:rFonts w:cs="Calibri"/>
              </w:rPr>
              <w:t>W ramach modułu I przeprowadzone zostaną prace infrastrukturalne w następującym zakresie:</w:t>
            </w:r>
          </w:p>
          <w:p w14:paraId="7A79304F" w14:textId="77777777" w:rsidR="00924BBC" w:rsidRPr="000D0F8D" w:rsidRDefault="00924BBC" w:rsidP="000A77CC">
            <w:pPr>
              <w:jc w:val="both"/>
              <w:rPr>
                <w:rFonts w:cs="Calibri"/>
              </w:rPr>
            </w:pPr>
          </w:p>
          <w:p w14:paraId="163F2DCE" w14:textId="77777777" w:rsidR="00924BBC" w:rsidRPr="000D0F8D" w:rsidRDefault="00924BBC" w:rsidP="00924BBC">
            <w:pPr>
              <w:pStyle w:val="Akapitzlist"/>
              <w:numPr>
                <w:ilvl w:val="0"/>
                <w:numId w:val="45"/>
              </w:numPr>
              <w:jc w:val="both"/>
              <w:rPr>
                <w:rFonts w:cs="Calibri"/>
              </w:rPr>
            </w:pPr>
            <w:r w:rsidRPr="000D0F8D">
              <w:rPr>
                <w:rFonts w:cs="Calibri"/>
              </w:rPr>
              <w:t>wymiana instalacji: elektrycznej, centralnego ogrzewania i wodociągowej,</w:t>
            </w:r>
          </w:p>
          <w:p w14:paraId="10CCE8EB" w14:textId="77777777" w:rsidR="00924BBC" w:rsidRPr="000D0F8D" w:rsidRDefault="00924BBC" w:rsidP="00924BBC">
            <w:pPr>
              <w:pStyle w:val="Akapitzlist"/>
              <w:numPr>
                <w:ilvl w:val="0"/>
                <w:numId w:val="45"/>
              </w:numPr>
              <w:jc w:val="both"/>
              <w:rPr>
                <w:rFonts w:cs="Calibri"/>
              </w:rPr>
            </w:pPr>
            <w:r w:rsidRPr="000D0F8D">
              <w:rPr>
                <w:rFonts w:cs="Calibri"/>
              </w:rPr>
              <w:t>prace restauracyjno-konserwatorskie w obrębie elewacji budynku, poszycia dachowego, obróbek blacharskich,</w:t>
            </w:r>
          </w:p>
          <w:p w14:paraId="201031E0" w14:textId="77777777" w:rsidR="00924BBC" w:rsidRPr="000D0F8D" w:rsidRDefault="00924BBC" w:rsidP="00924BBC">
            <w:pPr>
              <w:pStyle w:val="Akapitzlist"/>
              <w:numPr>
                <w:ilvl w:val="0"/>
                <w:numId w:val="45"/>
              </w:numPr>
              <w:jc w:val="both"/>
              <w:rPr>
                <w:rFonts w:cs="Calibri"/>
              </w:rPr>
            </w:pPr>
            <w:r w:rsidRPr="000D0F8D">
              <w:rPr>
                <w:rFonts w:cs="Calibri"/>
              </w:rPr>
              <w:t>remont wnętrz budynku, uwzględniający ich przeznaczenie, w szczególności: wyrównanie i malowanie ścian wewnętrznych, wymianę wykładzin podłogowych, wymianę lub renowację stolarki okiennej i drzwiowej,</w:t>
            </w:r>
          </w:p>
          <w:p w14:paraId="28562230" w14:textId="77777777" w:rsidR="00924BBC" w:rsidRPr="000D0F8D" w:rsidRDefault="00924BBC" w:rsidP="00924BBC">
            <w:pPr>
              <w:pStyle w:val="Akapitzlist"/>
              <w:numPr>
                <w:ilvl w:val="0"/>
                <w:numId w:val="45"/>
              </w:numPr>
              <w:jc w:val="both"/>
              <w:rPr>
                <w:rFonts w:cs="Calibri"/>
              </w:rPr>
            </w:pPr>
            <w:r w:rsidRPr="000D0F8D">
              <w:rPr>
                <w:rFonts w:cs="Calibri"/>
              </w:rPr>
              <w:t>montaż zewnętrznego szybu windowego, wraz z dodatkową hydroizolacją ścian pod stelaż szybu,</w:t>
            </w:r>
          </w:p>
          <w:p w14:paraId="0B6A4DAD" w14:textId="77777777" w:rsidR="00924BBC" w:rsidRPr="000D0F8D" w:rsidRDefault="00924BBC" w:rsidP="00924BBC">
            <w:pPr>
              <w:pStyle w:val="Akapitzlist"/>
              <w:numPr>
                <w:ilvl w:val="0"/>
                <w:numId w:val="45"/>
              </w:numPr>
              <w:jc w:val="both"/>
              <w:rPr>
                <w:rFonts w:cs="Calibri"/>
              </w:rPr>
            </w:pPr>
            <w:r w:rsidRPr="000D0F8D">
              <w:rPr>
                <w:rFonts w:cs="Calibri"/>
              </w:rPr>
              <w:t>dostosowanie pomieszczeń, w tym sanitariatów do potrzeb osób z niepełnosprawnością i szczególnymi potrzebami,</w:t>
            </w:r>
          </w:p>
          <w:p w14:paraId="0832AF35" w14:textId="77777777" w:rsidR="00924BBC" w:rsidRPr="000D0F8D" w:rsidRDefault="00924BBC" w:rsidP="00924BBC">
            <w:pPr>
              <w:pStyle w:val="Akapitzlist"/>
              <w:numPr>
                <w:ilvl w:val="0"/>
                <w:numId w:val="45"/>
              </w:numPr>
              <w:jc w:val="both"/>
              <w:rPr>
                <w:rFonts w:cs="Calibri"/>
              </w:rPr>
            </w:pPr>
            <w:r w:rsidRPr="000D0F8D">
              <w:rPr>
                <w:rFonts w:cs="Calibri"/>
              </w:rPr>
              <w:t>kompleksowe wyposażenie budynku w niezbędne meble i przybory, m.in.: stoły, krzesła, biurka, komputery, drukarki, projektory, itp.</w:t>
            </w:r>
          </w:p>
          <w:p w14:paraId="1B783110" w14:textId="77777777" w:rsidR="00924BBC" w:rsidRPr="000D0F8D" w:rsidRDefault="00924BBC" w:rsidP="000A77CC">
            <w:pPr>
              <w:rPr>
                <w:rFonts w:cs="Calibri"/>
                <w:b/>
                <w:bCs/>
              </w:rPr>
            </w:pPr>
          </w:p>
          <w:p w14:paraId="6CFEFE1D" w14:textId="65FEC0E7" w:rsidR="00924BBC" w:rsidRPr="000D0F8D" w:rsidRDefault="00924BBC" w:rsidP="000A77CC">
            <w:pPr>
              <w:rPr>
                <w:rFonts w:cs="Calibri"/>
                <w:b/>
                <w:bCs/>
              </w:rPr>
            </w:pPr>
            <w:r w:rsidRPr="000D0F8D">
              <w:rPr>
                <w:rFonts w:cs="Calibri"/>
                <w:b/>
                <w:bCs/>
              </w:rPr>
              <w:t>Moduł II: Kompleksowe prace remontowo-adaptacyjne</w:t>
            </w:r>
            <w:r w:rsidRPr="003E63FD">
              <w:rPr>
                <w:rFonts w:cs="Calibri"/>
                <w:b/>
                <w:bCs/>
                <w:color w:val="DA251C" w:themeColor="accent3"/>
              </w:rPr>
              <w:t xml:space="preserve"> </w:t>
            </w:r>
            <w:r w:rsidR="00C317F4" w:rsidRPr="000D79DF">
              <w:rPr>
                <w:rFonts w:cs="Calibri"/>
                <w:b/>
                <w:bCs/>
              </w:rPr>
              <w:t xml:space="preserve">obiektów po </w:t>
            </w:r>
            <w:r w:rsidRPr="000D0F8D">
              <w:rPr>
                <w:rFonts w:cs="Calibri"/>
                <w:b/>
                <w:bCs/>
              </w:rPr>
              <w:t>da</w:t>
            </w:r>
            <w:r w:rsidR="00C317F4">
              <w:rPr>
                <w:rFonts w:cs="Calibri"/>
                <w:b/>
                <w:bCs/>
              </w:rPr>
              <w:t>wnej g</w:t>
            </w:r>
            <w:r w:rsidRPr="000D0F8D">
              <w:rPr>
                <w:rFonts w:cs="Calibri"/>
                <w:b/>
                <w:bCs/>
              </w:rPr>
              <w:t>azowni</w:t>
            </w:r>
          </w:p>
          <w:p w14:paraId="0D678D6F" w14:textId="77777777" w:rsidR="00924BBC" w:rsidRPr="000D0F8D" w:rsidRDefault="00924BBC" w:rsidP="000A77CC">
            <w:pPr>
              <w:rPr>
                <w:rFonts w:cs="Calibri"/>
                <w:b/>
                <w:bCs/>
              </w:rPr>
            </w:pPr>
          </w:p>
          <w:p w14:paraId="58A98835" w14:textId="77777777" w:rsidR="00924BBC" w:rsidRPr="000D0F8D" w:rsidRDefault="00924BBC" w:rsidP="000A77CC">
            <w:pPr>
              <w:rPr>
                <w:rFonts w:cs="Calibri"/>
              </w:rPr>
            </w:pPr>
            <w:r w:rsidRPr="000D0F8D">
              <w:rPr>
                <w:rFonts w:cs="Calibri"/>
              </w:rPr>
              <w:t xml:space="preserve">W ramach modułu II przeprowadzone zostaną prace infrastrukturalne w następującym zakresie: </w:t>
            </w:r>
          </w:p>
          <w:p w14:paraId="7ADB2B86" w14:textId="77777777" w:rsidR="00924BBC" w:rsidRPr="000D0F8D" w:rsidRDefault="00924BBC" w:rsidP="009E5CCE">
            <w:pPr>
              <w:pStyle w:val="Akapitzlist"/>
              <w:numPr>
                <w:ilvl w:val="0"/>
                <w:numId w:val="45"/>
              </w:numPr>
              <w:jc w:val="both"/>
              <w:rPr>
                <w:rFonts w:cs="Calibri"/>
              </w:rPr>
            </w:pPr>
            <w:r w:rsidRPr="000D0F8D">
              <w:rPr>
                <w:rFonts w:cs="Calibri"/>
              </w:rPr>
              <w:t>wymiana instalacji: elektrycznej, centralnego ogrzewania i wodociągowej,</w:t>
            </w:r>
          </w:p>
          <w:p w14:paraId="45219E74" w14:textId="77777777" w:rsidR="00924BBC" w:rsidRPr="000D0F8D" w:rsidRDefault="00924BBC" w:rsidP="009E5CCE">
            <w:pPr>
              <w:pStyle w:val="Akapitzlist"/>
              <w:numPr>
                <w:ilvl w:val="0"/>
                <w:numId w:val="45"/>
              </w:numPr>
              <w:jc w:val="both"/>
              <w:rPr>
                <w:rFonts w:cs="Calibri"/>
              </w:rPr>
            </w:pPr>
            <w:r w:rsidRPr="000D0F8D">
              <w:rPr>
                <w:rFonts w:cs="Calibri"/>
              </w:rPr>
              <w:t>prace restauracyjno-konserwatorskie w obrębie elewacji budynku, poszycia dachowego, obróbek blacharskich,</w:t>
            </w:r>
          </w:p>
          <w:p w14:paraId="35C89BD6" w14:textId="77777777" w:rsidR="00924BBC" w:rsidRPr="000D0F8D" w:rsidRDefault="00924BBC" w:rsidP="009E5CCE">
            <w:pPr>
              <w:pStyle w:val="Akapitzlist"/>
              <w:numPr>
                <w:ilvl w:val="0"/>
                <w:numId w:val="45"/>
              </w:numPr>
              <w:jc w:val="both"/>
              <w:rPr>
                <w:rFonts w:cs="Calibri"/>
              </w:rPr>
            </w:pPr>
            <w:r w:rsidRPr="000D0F8D">
              <w:rPr>
                <w:rFonts w:cs="Calibri"/>
              </w:rPr>
              <w:lastRenderedPageBreak/>
              <w:t>remont wnętrz budynku, uwzględniający ich przeznaczenie, w szczególności: wyrównanie ścian wewnętrznych, odtworzenie lub renowację stolarki okiennej i drzwiowej,</w:t>
            </w:r>
          </w:p>
          <w:p w14:paraId="6C0F3675" w14:textId="77777777" w:rsidR="00924BBC" w:rsidRDefault="00924BBC" w:rsidP="00BA34B0">
            <w:pPr>
              <w:pStyle w:val="Akapitzlist"/>
              <w:numPr>
                <w:ilvl w:val="0"/>
                <w:numId w:val="45"/>
              </w:numPr>
              <w:jc w:val="both"/>
              <w:rPr>
                <w:rFonts w:cs="Calibri"/>
              </w:rPr>
            </w:pPr>
            <w:r w:rsidRPr="000D0F8D">
              <w:rPr>
                <w:rFonts w:cs="Calibri"/>
              </w:rPr>
              <w:t>dostosowanie pomieszczeń, w tym sanitariatów do potrzeb osób z niepełnosprawnością i szczególnymi potrzebami.</w:t>
            </w:r>
          </w:p>
          <w:p w14:paraId="793B4504" w14:textId="1C5643C5" w:rsidR="00C317F4" w:rsidRPr="000D79DF" w:rsidRDefault="00C317F4" w:rsidP="00BA34B0">
            <w:pPr>
              <w:pStyle w:val="Akapitzlist"/>
              <w:numPr>
                <w:ilvl w:val="0"/>
                <w:numId w:val="45"/>
              </w:numPr>
              <w:jc w:val="both"/>
              <w:rPr>
                <w:rFonts w:cs="Calibri"/>
              </w:rPr>
            </w:pPr>
            <w:r w:rsidRPr="000D79DF">
              <w:rPr>
                <w:rFonts w:cs="Calibri"/>
              </w:rPr>
              <w:t xml:space="preserve">prace remontowo- konserwatorskie urządzeń gazowych. </w:t>
            </w:r>
          </w:p>
          <w:p w14:paraId="1EA91EEB" w14:textId="77777777" w:rsidR="00924BBC" w:rsidRPr="000D0F8D" w:rsidRDefault="00924BBC" w:rsidP="000A77CC">
            <w:pPr>
              <w:rPr>
                <w:rFonts w:cs="Calibri"/>
                <w:b/>
                <w:bCs/>
              </w:rPr>
            </w:pPr>
          </w:p>
          <w:p w14:paraId="5913CCF3" w14:textId="77777777" w:rsidR="00924BBC" w:rsidRPr="000D0F8D" w:rsidRDefault="00924BBC" w:rsidP="000A77CC">
            <w:pPr>
              <w:rPr>
                <w:rFonts w:cs="Calibri"/>
                <w:b/>
                <w:bCs/>
              </w:rPr>
            </w:pPr>
            <w:r w:rsidRPr="000D0F8D">
              <w:rPr>
                <w:rFonts w:cs="Calibri"/>
                <w:b/>
                <w:bCs/>
              </w:rPr>
              <w:t xml:space="preserve">Moduł III: Utworzenie Międzypokoleniowego Centrum Aktywności Społecznej </w:t>
            </w:r>
          </w:p>
          <w:p w14:paraId="67AA6D3A" w14:textId="77777777" w:rsidR="00924BBC" w:rsidRPr="000D0F8D" w:rsidRDefault="00924BBC" w:rsidP="000A77CC">
            <w:pPr>
              <w:jc w:val="both"/>
              <w:rPr>
                <w:rFonts w:cs="Calibri"/>
              </w:rPr>
            </w:pPr>
          </w:p>
          <w:p w14:paraId="102D39F1" w14:textId="77777777" w:rsidR="00924BBC" w:rsidRPr="000D0F8D" w:rsidRDefault="00924BBC" w:rsidP="000A77CC">
            <w:pPr>
              <w:jc w:val="both"/>
              <w:rPr>
                <w:rFonts w:cs="Calibri"/>
              </w:rPr>
            </w:pPr>
            <w:r w:rsidRPr="000D0F8D">
              <w:rPr>
                <w:rFonts w:cs="Calibri"/>
              </w:rPr>
              <w:t xml:space="preserve">W ramach modułu III w części budynku utworzone zostanie Międzypokoleniowe Centrum Aktywności Społecznej. MCAS ma stanowić skupisko i zaplecze dla organizacji pozarządowych, wspierać rozwój społeczeństwa obywatelskiego oraz rozwijać dialog społeczny i współpracę między organizacjami pozarządowymi a władzami Gminy. </w:t>
            </w:r>
          </w:p>
          <w:p w14:paraId="32148D4C" w14:textId="77777777" w:rsidR="00924BBC" w:rsidRPr="000D0F8D" w:rsidRDefault="00924BBC" w:rsidP="000A77CC">
            <w:pPr>
              <w:jc w:val="both"/>
              <w:rPr>
                <w:rFonts w:cs="Calibri"/>
              </w:rPr>
            </w:pPr>
            <w:r w:rsidRPr="000D0F8D">
              <w:rPr>
                <w:rFonts w:cs="Calibri"/>
              </w:rPr>
              <w:t>Stowarzyszenia, fundacje, mieszkańcy czy przedsiębiorcy będą mogli skorzystać z oferty MCAS w zakresie:</w:t>
            </w:r>
          </w:p>
          <w:p w14:paraId="597D5FAB" w14:textId="77777777" w:rsidR="00924BBC" w:rsidRPr="000D0F8D" w:rsidRDefault="00924BBC" w:rsidP="00924BBC">
            <w:pPr>
              <w:pStyle w:val="Akapitzlist"/>
              <w:numPr>
                <w:ilvl w:val="0"/>
                <w:numId w:val="45"/>
              </w:numPr>
              <w:jc w:val="both"/>
              <w:rPr>
                <w:rFonts w:cs="Calibri"/>
              </w:rPr>
            </w:pPr>
            <w:r w:rsidRPr="000D0F8D">
              <w:rPr>
                <w:rFonts w:cs="Calibri"/>
              </w:rPr>
              <w:t>możliwości nieodpłatnego skorzystania z sal szkoleniowych, konferencyjnych, konsultacyjnych,</w:t>
            </w:r>
          </w:p>
          <w:p w14:paraId="39CC12C4" w14:textId="77777777" w:rsidR="00924BBC" w:rsidRPr="000D0F8D" w:rsidRDefault="00924BBC" w:rsidP="00924BBC">
            <w:pPr>
              <w:pStyle w:val="Akapitzlist"/>
              <w:numPr>
                <w:ilvl w:val="0"/>
                <w:numId w:val="45"/>
              </w:numPr>
              <w:jc w:val="both"/>
              <w:rPr>
                <w:rFonts w:cs="Calibri"/>
              </w:rPr>
            </w:pPr>
            <w:r w:rsidRPr="000D0F8D">
              <w:rPr>
                <w:rFonts w:cs="Calibri"/>
              </w:rPr>
              <w:t>możliwości nieodpłatnego skorzystania ze stanowiska pracy wyposażonego w podstawowe sprzęty biurowe (biurko, krzesło, komputer z dostępem do sieci Internet, itp.),</w:t>
            </w:r>
          </w:p>
          <w:p w14:paraId="64F8B567" w14:textId="77777777" w:rsidR="00924BBC" w:rsidRPr="000D0F8D" w:rsidRDefault="00924BBC" w:rsidP="00924BBC">
            <w:pPr>
              <w:pStyle w:val="Akapitzlist"/>
              <w:numPr>
                <w:ilvl w:val="0"/>
                <w:numId w:val="45"/>
              </w:numPr>
              <w:jc w:val="both"/>
              <w:rPr>
                <w:rFonts w:cs="Calibri"/>
              </w:rPr>
            </w:pPr>
            <w:r w:rsidRPr="000D0F8D">
              <w:rPr>
                <w:rFonts w:cs="Calibri"/>
              </w:rPr>
              <w:t>możliwości nieodpłatnego skorzystania ze sprzętów biurowych: kserokopiarek, drukarek, komputerów, rzutników, mikrofonów itp.</w:t>
            </w:r>
          </w:p>
          <w:p w14:paraId="34542635" w14:textId="77777777" w:rsidR="00924BBC" w:rsidRPr="000D0F8D" w:rsidRDefault="00924BBC" w:rsidP="000A77CC">
            <w:pPr>
              <w:jc w:val="both"/>
              <w:rPr>
                <w:rFonts w:cs="Calibri"/>
              </w:rPr>
            </w:pPr>
            <w:r w:rsidRPr="000D0F8D">
              <w:rPr>
                <w:rFonts w:cs="Calibri"/>
              </w:rPr>
              <w:t>Ponadto, MCAS będzie działał w obszarach:</w:t>
            </w:r>
          </w:p>
          <w:p w14:paraId="1B4A876A" w14:textId="4799EF21" w:rsidR="00924BBC" w:rsidRPr="000D0F8D" w:rsidRDefault="00924BBC" w:rsidP="00924BBC">
            <w:pPr>
              <w:pStyle w:val="Akapitzlist"/>
              <w:numPr>
                <w:ilvl w:val="0"/>
                <w:numId w:val="45"/>
              </w:numPr>
              <w:jc w:val="both"/>
              <w:rPr>
                <w:rFonts w:cs="Calibri"/>
              </w:rPr>
            </w:pPr>
            <w:r w:rsidRPr="000D0F8D">
              <w:rPr>
                <w:rFonts w:cs="Calibri"/>
                <w:u w:val="single"/>
              </w:rPr>
              <w:t>organizacji warsztatów i szkoleń:</w:t>
            </w:r>
            <w:r w:rsidRPr="000D0F8D">
              <w:rPr>
                <w:rFonts w:cs="Calibri"/>
              </w:rPr>
              <w:t xml:space="preserve"> z zakresu rozwijania kompetencji emocjonalno-społecznych, </w:t>
            </w:r>
            <w:r w:rsidR="009E5CCE">
              <w:rPr>
                <w:rFonts w:cs="Calibri"/>
              </w:rPr>
              <w:t>a</w:t>
            </w:r>
            <w:r w:rsidR="008C4D66">
              <w:rPr>
                <w:rFonts w:cs="Calibri"/>
              </w:rPr>
              <w:t>k</w:t>
            </w:r>
            <w:r w:rsidR="009E5CCE">
              <w:rPr>
                <w:rFonts w:cs="Calibri"/>
              </w:rPr>
              <w:t xml:space="preserve">tywizacji zawodowej, </w:t>
            </w:r>
            <w:r w:rsidRPr="000D0F8D">
              <w:rPr>
                <w:rFonts w:cs="Calibri"/>
              </w:rPr>
              <w:t>umiejętności radzenia sobie ze stresem, warsztatów rodzicielskich, zajęć z zakresu istoty działania organizacji pozarządowych, rozwijania umiejętności społecznych,</w:t>
            </w:r>
          </w:p>
          <w:p w14:paraId="15399DEA" w14:textId="77777777" w:rsidR="00924BBC" w:rsidRPr="000D0F8D" w:rsidRDefault="00924BBC" w:rsidP="00924BBC">
            <w:pPr>
              <w:pStyle w:val="Akapitzlist"/>
              <w:numPr>
                <w:ilvl w:val="0"/>
                <w:numId w:val="45"/>
              </w:numPr>
              <w:jc w:val="both"/>
              <w:rPr>
                <w:rFonts w:cs="Calibri"/>
              </w:rPr>
            </w:pPr>
            <w:r w:rsidRPr="000D0F8D">
              <w:rPr>
                <w:rFonts w:cs="Calibri"/>
                <w:u w:val="single"/>
              </w:rPr>
              <w:t>konsultacji merytorycznych i prawnych:</w:t>
            </w:r>
            <w:r w:rsidRPr="000D0F8D">
              <w:rPr>
                <w:rFonts w:cs="Calibri"/>
              </w:rPr>
              <w:t xml:space="preserve"> z zakresu pozyskiwania funduszy zewnętrznych, pisania wniosków i ofert na realizację zadań publicznych, zarządzania organizacją pozarządową, pracy projektowej, prawnych uwarunkowań prowadzenia działalności, tworzenia statutów, prowadzenia zbiórek publicznych itp.,</w:t>
            </w:r>
          </w:p>
          <w:p w14:paraId="5E6BDA85" w14:textId="77777777" w:rsidR="00924BBC" w:rsidRDefault="00924BBC" w:rsidP="00924BBC">
            <w:pPr>
              <w:pStyle w:val="Akapitzlist"/>
              <w:numPr>
                <w:ilvl w:val="0"/>
                <w:numId w:val="45"/>
              </w:numPr>
              <w:jc w:val="both"/>
              <w:rPr>
                <w:rFonts w:cs="Calibri"/>
              </w:rPr>
            </w:pPr>
            <w:r w:rsidRPr="000D0F8D">
              <w:rPr>
                <w:rFonts w:cs="Calibri"/>
                <w:u w:val="single"/>
              </w:rPr>
              <w:t>promocji:</w:t>
            </w:r>
            <w:r w:rsidRPr="000D0F8D">
              <w:rPr>
                <w:rFonts w:cs="Calibri"/>
              </w:rPr>
              <w:t xml:space="preserve"> promowanie organizacji pozarządowych poprzez wydawany newsletter z zakresu działalności MCAS, udostępnienie tablic i standów ogłoszeniowych, stworzenie strony internetowej MCAS i mediów społecznościowych jednostki, pomoc w nawiązywaniu kontaktów między mieszkańcami a organizacjami, wsparcie w poszukiwaniu ewentualnych sponsorów itp.</w:t>
            </w:r>
          </w:p>
          <w:p w14:paraId="2C6ECBF4" w14:textId="6F137EEF" w:rsidR="009E5CCE" w:rsidRPr="009E5CCE" w:rsidRDefault="009E5CCE" w:rsidP="009E5CCE">
            <w:pPr>
              <w:pStyle w:val="Akapitzlist"/>
              <w:numPr>
                <w:ilvl w:val="0"/>
                <w:numId w:val="45"/>
              </w:numPr>
              <w:jc w:val="both"/>
              <w:rPr>
                <w:rFonts w:cs="Calibri"/>
              </w:rPr>
            </w:pPr>
            <w:r>
              <w:rPr>
                <w:rFonts w:cs="Calibri"/>
                <w:u w:val="single"/>
              </w:rPr>
              <w:t>rozwoju społeczeństwa obywatelskiego:</w:t>
            </w:r>
            <w:r>
              <w:rPr>
                <w:rFonts w:cs="Calibri"/>
              </w:rPr>
              <w:t xml:space="preserve"> </w:t>
            </w:r>
            <w:r w:rsidRPr="009E5CCE">
              <w:rPr>
                <w:rFonts w:cs="Calibri"/>
              </w:rPr>
              <w:t>włączanie się w przygotowanie i realizację przedsięwzięć rewitalizacyjnych</w:t>
            </w:r>
            <w:r>
              <w:rPr>
                <w:rFonts w:cs="Calibri"/>
              </w:rPr>
              <w:t xml:space="preserve">, </w:t>
            </w:r>
            <w:r w:rsidRPr="009E5CCE">
              <w:rPr>
                <w:rFonts w:cs="Calibri"/>
              </w:rPr>
              <w:t>zachęcanie do podejmowania aktywności społecznej na obszarze rewitalizacji, wspieranie i koordynowanie tej aktywności</w:t>
            </w:r>
            <w:r>
              <w:rPr>
                <w:rFonts w:cs="Calibri"/>
              </w:rPr>
              <w:t>, wspieranie idei wolontariatu, w tym pomoc seniorom i osobom z niepełnosprawnościami</w:t>
            </w:r>
            <w:r w:rsidRPr="009E5CCE">
              <w:rPr>
                <w:rFonts w:cs="Calibri"/>
              </w:rPr>
              <w:t>.</w:t>
            </w:r>
          </w:p>
          <w:p w14:paraId="6AAB0937" w14:textId="77777777" w:rsidR="00924BBC" w:rsidRDefault="00924BBC" w:rsidP="000A77CC">
            <w:pPr>
              <w:jc w:val="both"/>
              <w:rPr>
                <w:rFonts w:cs="Calibri"/>
              </w:rPr>
            </w:pPr>
            <w:r w:rsidRPr="000D0F8D">
              <w:rPr>
                <w:rFonts w:cs="Calibri"/>
              </w:rPr>
              <w:t>W ramach prowadzonych warsztatów i szkoleń przewiduje się ich dostosowanie do różnych grup wiekowych: dzieci, młodzieży, seniorów czy dorosłych. Ponadto, w ofercie warsztatowej uwzględnione zostaną zajęcia integrujące różne grupy wiekowe.</w:t>
            </w:r>
          </w:p>
          <w:p w14:paraId="70B7A2C2" w14:textId="77777777" w:rsidR="000D79DF" w:rsidRDefault="000D79DF" w:rsidP="000A77CC">
            <w:pPr>
              <w:jc w:val="both"/>
              <w:rPr>
                <w:rFonts w:cs="Calibri"/>
              </w:rPr>
            </w:pPr>
          </w:p>
          <w:p w14:paraId="24C7904B" w14:textId="77777777" w:rsidR="000D79DF" w:rsidRPr="000D0F8D" w:rsidRDefault="000D79DF" w:rsidP="000A77CC">
            <w:pPr>
              <w:jc w:val="both"/>
              <w:rPr>
                <w:rFonts w:cs="Calibri"/>
              </w:rPr>
            </w:pPr>
          </w:p>
          <w:p w14:paraId="3E8D6836" w14:textId="77777777" w:rsidR="00924BBC" w:rsidRPr="000D0F8D" w:rsidRDefault="00924BBC" w:rsidP="000A77CC">
            <w:pPr>
              <w:jc w:val="both"/>
              <w:rPr>
                <w:rFonts w:cs="Calibri"/>
              </w:rPr>
            </w:pPr>
          </w:p>
          <w:p w14:paraId="58F7DC00" w14:textId="409EF9F9" w:rsidR="009E5CCE" w:rsidRPr="00BA34B0" w:rsidRDefault="009E5CCE" w:rsidP="000A77CC">
            <w:pPr>
              <w:jc w:val="both"/>
              <w:rPr>
                <w:rFonts w:cs="Calibri"/>
                <w:b/>
                <w:bCs/>
              </w:rPr>
            </w:pPr>
            <w:r w:rsidRPr="00BA34B0">
              <w:rPr>
                <w:rFonts w:cs="Calibri"/>
                <w:b/>
                <w:bCs/>
              </w:rPr>
              <w:lastRenderedPageBreak/>
              <w:t>Moduł IV: Rozwój usług rehabilitacji</w:t>
            </w:r>
          </w:p>
          <w:p w14:paraId="2CFD6D4A" w14:textId="77777777" w:rsidR="009E5CCE" w:rsidRDefault="009E5CCE" w:rsidP="000A77CC">
            <w:pPr>
              <w:jc w:val="both"/>
              <w:rPr>
                <w:rFonts w:cs="Calibri"/>
              </w:rPr>
            </w:pPr>
          </w:p>
          <w:p w14:paraId="51E3A24D" w14:textId="22675457" w:rsidR="00924BBC" w:rsidRPr="000D0F8D" w:rsidRDefault="00924BBC" w:rsidP="000A77CC">
            <w:pPr>
              <w:jc w:val="both"/>
              <w:rPr>
                <w:rFonts w:cs="Calibri"/>
              </w:rPr>
            </w:pPr>
            <w:r w:rsidRPr="000D0F8D">
              <w:rPr>
                <w:rFonts w:cs="Calibri"/>
              </w:rPr>
              <w:t xml:space="preserve">W pozostałej części budynku zostaną ulokowane salki rehabilitacyjne oraz </w:t>
            </w:r>
            <w:r w:rsidR="009E5CCE">
              <w:rPr>
                <w:rFonts w:cs="Calibri"/>
              </w:rPr>
              <w:t xml:space="preserve">utworzona zostanie </w:t>
            </w:r>
            <w:r w:rsidRPr="000D0F8D">
              <w:rPr>
                <w:rFonts w:cs="Calibri"/>
              </w:rPr>
              <w:t xml:space="preserve">wypożyczalnia specjalistycznego sprzętu medycznego i rehabilitacyjnego pod pieczą Ośrodka Pomocy Społecznej. </w:t>
            </w:r>
            <w:r w:rsidR="009E5CCE">
              <w:rPr>
                <w:rFonts w:cs="Calibri"/>
              </w:rPr>
              <w:t xml:space="preserve">Z tego względu konieczny będzie również zakup niezbędnego sprzętu. </w:t>
            </w:r>
            <w:r w:rsidRPr="000D0F8D">
              <w:rPr>
                <w:rFonts w:cs="Calibri"/>
              </w:rPr>
              <w:t xml:space="preserve">Dzięki temu rozwinięta zostanie oferta usług społecznych, w tym usług senioralnych. </w:t>
            </w:r>
          </w:p>
          <w:p w14:paraId="24D65724" w14:textId="77777777" w:rsidR="00924BBC" w:rsidRPr="000D0F8D" w:rsidRDefault="00924BBC" w:rsidP="000A77CC">
            <w:pPr>
              <w:jc w:val="both"/>
              <w:rPr>
                <w:rFonts w:cs="Calibri"/>
              </w:rPr>
            </w:pPr>
          </w:p>
          <w:p w14:paraId="4DD9BA86" w14:textId="2AEEAEEA" w:rsidR="00924BBC" w:rsidRPr="000D0F8D" w:rsidRDefault="00924BBC" w:rsidP="000A77CC">
            <w:pPr>
              <w:jc w:val="both"/>
              <w:rPr>
                <w:rFonts w:cs="Calibri"/>
                <w:b/>
                <w:bCs/>
              </w:rPr>
            </w:pPr>
            <w:r w:rsidRPr="000D0F8D">
              <w:rPr>
                <w:rFonts w:cs="Calibri"/>
                <w:b/>
                <w:bCs/>
              </w:rPr>
              <w:t xml:space="preserve">Moduł V: </w:t>
            </w:r>
            <w:r w:rsidRPr="000D79DF">
              <w:rPr>
                <w:rFonts w:cs="Calibri"/>
                <w:b/>
                <w:bCs/>
              </w:rPr>
              <w:t xml:space="preserve">Utworzenie </w:t>
            </w:r>
            <w:r w:rsidR="003E63FD" w:rsidRPr="000D79DF">
              <w:rPr>
                <w:rFonts w:cs="Calibri"/>
                <w:b/>
                <w:bCs/>
              </w:rPr>
              <w:t>„</w:t>
            </w:r>
            <w:r w:rsidRPr="000D79DF">
              <w:rPr>
                <w:rFonts w:cs="Calibri"/>
                <w:b/>
                <w:bCs/>
              </w:rPr>
              <w:t>Muzeum Gazownictwa</w:t>
            </w:r>
            <w:r w:rsidR="003E63FD" w:rsidRPr="000D79DF">
              <w:rPr>
                <w:rFonts w:cs="Calibri"/>
                <w:b/>
                <w:bCs/>
              </w:rPr>
              <w:t>”</w:t>
            </w:r>
          </w:p>
          <w:p w14:paraId="34D5743B" w14:textId="77777777" w:rsidR="00924BBC" w:rsidRPr="000D0F8D" w:rsidRDefault="00924BBC" w:rsidP="000A77CC">
            <w:pPr>
              <w:jc w:val="both"/>
              <w:rPr>
                <w:rFonts w:cs="Calibri"/>
                <w:b/>
                <w:bCs/>
              </w:rPr>
            </w:pPr>
          </w:p>
          <w:p w14:paraId="7BD8D532" w14:textId="1FF56795" w:rsidR="00924BBC" w:rsidRPr="000D0F8D" w:rsidRDefault="00924BBC" w:rsidP="000A77CC">
            <w:pPr>
              <w:jc w:val="both"/>
              <w:rPr>
                <w:rFonts w:cs="Calibri"/>
              </w:rPr>
            </w:pPr>
            <w:r w:rsidRPr="000D0F8D">
              <w:rPr>
                <w:rFonts w:cs="Calibri"/>
              </w:rPr>
              <w:t>W ramach modułu V w odrestaurowanym budynku dawnej gazowni planuje się utworzenie Muzeum Gazownictwa, które będzie stanowiło nawiązanie do wcześniejszej funkcji budynku. Przewiduje się możliwość nieodpłatnego zwiedzania obiektów, a także wykorzystanie przygotowanej wystawy na potrzeby edukacyjne dla uczniów gminnych szkół. W ramach utworzonego Muzeum, obiekt będzie wykorzystywany w zakresie:</w:t>
            </w:r>
          </w:p>
          <w:p w14:paraId="4877D03B" w14:textId="77777777" w:rsidR="00924BBC" w:rsidRPr="000D0F8D" w:rsidRDefault="00924BBC" w:rsidP="00924BBC">
            <w:pPr>
              <w:pStyle w:val="Akapitzlist"/>
              <w:numPr>
                <w:ilvl w:val="0"/>
                <w:numId w:val="46"/>
              </w:numPr>
              <w:jc w:val="both"/>
              <w:rPr>
                <w:rFonts w:cs="Calibri"/>
              </w:rPr>
            </w:pPr>
            <w:r w:rsidRPr="000D0F8D">
              <w:rPr>
                <w:rFonts w:cs="Calibri"/>
              </w:rPr>
              <w:t>edukacji i kultury: poprzez możliwość zwiedzania Muzeum, prowadzenie lekcji oraz wykładów w zakresie historii gazownictwa, gazownictwa w regionie, rozwoju technicznego itp.,</w:t>
            </w:r>
          </w:p>
          <w:p w14:paraId="377C4505" w14:textId="77777777" w:rsidR="00924BBC" w:rsidRPr="00FE5081" w:rsidRDefault="00924BBC" w:rsidP="00924BBC">
            <w:pPr>
              <w:pStyle w:val="Akapitzlist"/>
              <w:numPr>
                <w:ilvl w:val="0"/>
                <w:numId w:val="46"/>
              </w:numPr>
              <w:jc w:val="both"/>
              <w:rPr>
                <w:rFonts w:cs="Calibri"/>
              </w:rPr>
            </w:pPr>
            <w:r w:rsidRPr="000D0F8D">
              <w:rPr>
                <w:rFonts w:cs="Calibri"/>
              </w:rPr>
              <w:t>gospodarki: poprzez utworzenie Muzeum powstaną nowe miejsca pracy, przewiduje się również możliwość organizacji odpłatnego zwiedzania zamkniętego obiektu</w:t>
            </w:r>
            <w:r>
              <w:rPr>
                <w:rFonts w:cs="Calibri"/>
              </w:rPr>
              <w:t>.</w:t>
            </w:r>
          </w:p>
          <w:p w14:paraId="3570A5A3" w14:textId="77777777" w:rsidR="00924BBC" w:rsidRPr="000D0F8D" w:rsidRDefault="00924BBC" w:rsidP="000A77CC">
            <w:pPr>
              <w:jc w:val="both"/>
              <w:rPr>
                <w:rFonts w:cs="Calibri"/>
              </w:rPr>
            </w:pPr>
          </w:p>
          <w:p w14:paraId="3D8F295E" w14:textId="20E81399" w:rsidR="00924BBC" w:rsidRDefault="00924BBC" w:rsidP="000A77CC">
            <w:pPr>
              <w:jc w:val="both"/>
              <w:rPr>
                <w:rFonts w:cs="Calibri"/>
                <w:b/>
                <w:bCs/>
              </w:rPr>
            </w:pPr>
            <w:r w:rsidRPr="000D0F8D">
              <w:rPr>
                <w:rFonts w:cs="Calibri"/>
                <w:b/>
                <w:bCs/>
              </w:rPr>
              <w:t>Moduł V</w:t>
            </w:r>
            <w:r w:rsidR="009E5CCE">
              <w:rPr>
                <w:rFonts w:cs="Calibri"/>
                <w:b/>
                <w:bCs/>
              </w:rPr>
              <w:t>I</w:t>
            </w:r>
            <w:r w:rsidRPr="000D0F8D">
              <w:rPr>
                <w:rFonts w:cs="Calibri"/>
                <w:b/>
                <w:bCs/>
              </w:rPr>
              <w:t>: Połączenie i zagospodarowanie terenu za budynkami Harcówki i Gazowni</w:t>
            </w:r>
          </w:p>
          <w:p w14:paraId="3832DC1B" w14:textId="77777777" w:rsidR="00924BBC" w:rsidRDefault="00924BBC" w:rsidP="000A77CC">
            <w:pPr>
              <w:jc w:val="both"/>
              <w:rPr>
                <w:rFonts w:cs="Calibri"/>
                <w:b/>
                <w:bCs/>
              </w:rPr>
            </w:pPr>
          </w:p>
          <w:p w14:paraId="1232D34D" w14:textId="74156C5C" w:rsidR="00924BBC" w:rsidRPr="000D0F8D" w:rsidRDefault="00924BBC" w:rsidP="000A77CC">
            <w:pPr>
              <w:jc w:val="both"/>
              <w:rPr>
                <w:rFonts w:cs="Calibri"/>
              </w:rPr>
            </w:pPr>
            <w:r w:rsidRPr="000D0F8D">
              <w:rPr>
                <w:rFonts w:cs="Calibri"/>
              </w:rPr>
              <w:t>W ramach modułu V</w:t>
            </w:r>
            <w:r w:rsidR="009E5CCE">
              <w:rPr>
                <w:rFonts w:cs="Calibri"/>
              </w:rPr>
              <w:t>I</w:t>
            </w:r>
            <w:r w:rsidRPr="000D0F8D">
              <w:rPr>
                <w:rFonts w:cs="Calibri"/>
              </w:rPr>
              <w:t xml:space="preserve"> planowane są działania w zakresie:</w:t>
            </w:r>
          </w:p>
          <w:p w14:paraId="42E0DC22" w14:textId="77777777" w:rsidR="00924BBC" w:rsidRDefault="00924BBC" w:rsidP="00924BBC">
            <w:pPr>
              <w:pStyle w:val="Akapitzlist"/>
              <w:numPr>
                <w:ilvl w:val="0"/>
                <w:numId w:val="47"/>
              </w:numPr>
              <w:jc w:val="both"/>
              <w:rPr>
                <w:rFonts w:cs="Calibri"/>
              </w:rPr>
            </w:pPr>
            <w:r w:rsidRPr="000D0F8D">
              <w:rPr>
                <w:rFonts w:cs="Calibri"/>
              </w:rPr>
              <w:t>up</w:t>
            </w:r>
            <w:r>
              <w:rPr>
                <w:rFonts w:cs="Calibri"/>
              </w:rPr>
              <w:t>orządkowania terenów zewnętrznych wraz z ich połączeniem,</w:t>
            </w:r>
          </w:p>
          <w:p w14:paraId="4769CFCE" w14:textId="77777777" w:rsidR="00924BBC" w:rsidRDefault="00924BBC" w:rsidP="00924BBC">
            <w:pPr>
              <w:pStyle w:val="Akapitzlist"/>
              <w:numPr>
                <w:ilvl w:val="0"/>
                <w:numId w:val="47"/>
              </w:numPr>
              <w:jc w:val="both"/>
              <w:rPr>
                <w:rFonts w:cs="Calibri"/>
              </w:rPr>
            </w:pPr>
            <w:r>
              <w:rPr>
                <w:rFonts w:cs="Calibri"/>
              </w:rPr>
              <w:t>wyposażenia terenu w urządzenia do street workout’u,</w:t>
            </w:r>
          </w:p>
          <w:p w14:paraId="4155E84E" w14:textId="77777777" w:rsidR="00924BBC" w:rsidRDefault="00924BBC" w:rsidP="00924BBC">
            <w:pPr>
              <w:pStyle w:val="Akapitzlist"/>
              <w:numPr>
                <w:ilvl w:val="0"/>
                <w:numId w:val="47"/>
              </w:numPr>
              <w:jc w:val="both"/>
              <w:rPr>
                <w:rFonts w:cs="Calibri"/>
              </w:rPr>
            </w:pPr>
            <w:r>
              <w:rPr>
                <w:rFonts w:cs="Calibri"/>
              </w:rPr>
              <w:t>wyposażenia terenu w obiekty małej architektury: ławki, kosze na śmieci, stojaki na rowery itp.,</w:t>
            </w:r>
          </w:p>
          <w:p w14:paraId="17BDC358" w14:textId="77777777" w:rsidR="00924BBC" w:rsidRDefault="00924BBC" w:rsidP="00924BBC">
            <w:pPr>
              <w:pStyle w:val="Akapitzlist"/>
              <w:numPr>
                <w:ilvl w:val="0"/>
                <w:numId w:val="47"/>
              </w:numPr>
              <w:jc w:val="both"/>
              <w:rPr>
                <w:rFonts w:cs="Calibri"/>
              </w:rPr>
            </w:pPr>
            <w:r>
              <w:rPr>
                <w:rFonts w:cs="Calibri"/>
              </w:rPr>
              <w:t>montażu oświetlenia terenu,</w:t>
            </w:r>
          </w:p>
          <w:p w14:paraId="65FBB3A0" w14:textId="77777777" w:rsidR="00924BBC" w:rsidRDefault="00924BBC" w:rsidP="00924BBC">
            <w:pPr>
              <w:pStyle w:val="Akapitzlist"/>
              <w:numPr>
                <w:ilvl w:val="0"/>
                <w:numId w:val="47"/>
              </w:numPr>
              <w:jc w:val="both"/>
              <w:rPr>
                <w:rFonts w:cs="Calibri"/>
              </w:rPr>
            </w:pPr>
            <w:r>
              <w:rPr>
                <w:rFonts w:cs="Calibri"/>
              </w:rPr>
              <w:t>nowych nasadzeń zieleni niskiej i wysokiej.</w:t>
            </w:r>
          </w:p>
          <w:p w14:paraId="0426E4DC" w14:textId="77777777" w:rsidR="00924BBC" w:rsidRDefault="00924BBC" w:rsidP="000A77CC">
            <w:pPr>
              <w:jc w:val="both"/>
              <w:rPr>
                <w:rFonts w:cs="Calibri"/>
              </w:rPr>
            </w:pPr>
          </w:p>
          <w:p w14:paraId="63267654" w14:textId="77777777" w:rsidR="00924BBC" w:rsidRPr="00FE5081" w:rsidRDefault="00924BBC" w:rsidP="000A77CC">
            <w:pPr>
              <w:jc w:val="both"/>
              <w:rPr>
                <w:rFonts w:cs="Calibri"/>
              </w:rPr>
            </w:pPr>
            <w:r>
              <w:rPr>
                <w:rFonts w:cs="Calibri"/>
              </w:rPr>
              <w:t>Zagospodarowana przestrzeń zewnętrzna będzie stanowiła miejsce wypoczynku i rekreacji dla osób korzystających z kompleksu, będzie również ogólnodostępna dla mieszkańców obszaru rewitalizacji jak i całej Gminy.</w:t>
            </w:r>
          </w:p>
        </w:tc>
      </w:tr>
      <w:tr w:rsidR="00924BBC" w:rsidRPr="00D5018E" w14:paraId="1375801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6EED531"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328D2EC2"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DBE8F53"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Obiekty oraz ich najbliższe otoczenie po przeprowadzonych pracach będą w pełni dostosowane do potrzeb osób z niepełnosprawnościami i osób ze szczególnymi potrzebami. Obiekty pozbawione zostaną barier architektonicznych. Zostaną również wyposażone w oznaczenia w języku Braille’a. </w:t>
            </w:r>
          </w:p>
        </w:tc>
      </w:tr>
      <w:tr w:rsidR="00924BBC" w:rsidRPr="00D5018E" w14:paraId="6C005F1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D478684"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9C7AE3" w14:paraId="49F318A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54C561C"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3C9053E7" w14:textId="77777777" w:rsidR="00924BBC" w:rsidRDefault="00924BBC" w:rsidP="00924BBC">
            <w:pPr>
              <w:pStyle w:val="Akapitzlist"/>
              <w:numPr>
                <w:ilvl w:val="1"/>
                <w:numId w:val="48"/>
              </w:numPr>
              <w:rPr>
                <w:rFonts w:cs="Calibri"/>
                <w:color w:val="000000" w:themeColor="text1"/>
              </w:rPr>
            </w:pPr>
            <w:r>
              <w:rPr>
                <w:rFonts w:cs="Calibri"/>
                <w:color w:val="000000" w:themeColor="text1"/>
              </w:rPr>
              <w:t>Integracja międzypokoleniowa i wspieranie włączenia społecznego</w:t>
            </w:r>
          </w:p>
          <w:p w14:paraId="07EF95B2" w14:textId="77777777" w:rsidR="00924BBC" w:rsidRDefault="00924BBC" w:rsidP="00924BBC">
            <w:pPr>
              <w:pStyle w:val="Akapitzlist"/>
              <w:numPr>
                <w:ilvl w:val="1"/>
                <w:numId w:val="48"/>
              </w:numPr>
              <w:rPr>
                <w:rFonts w:cs="Calibri"/>
                <w:color w:val="000000" w:themeColor="text1"/>
              </w:rPr>
            </w:pPr>
            <w:r>
              <w:rPr>
                <w:rFonts w:cs="Calibri"/>
                <w:color w:val="000000" w:themeColor="text1"/>
              </w:rPr>
              <w:t>Poprawa dostępności i jakości oferty sportowo-rekreacyjnej dedykowanej różnym grupom wiekowym</w:t>
            </w:r>
          </w:p>
          <w:p w14:paraId="0D4E79CD" w14:textId="77777777" w:rsidR="00924BBC" w:rsidRDefault="00924BBC" w:rsidP="00924BBC">
            <w:pPr>
              <w:pStyle w:val="Akapitzlist"/>
              <w:numPr>
                <w:ilvl w:val="1"/>
                <w:numId w:val="48"/>
              </w:numPr>
              <w:rPr>
                <w:rFonts w:cs="Calibri"/>
                <w:color w:val="000000" w:themeColor="text1"/>
              </w:rPr>
            </w:pPr>
            <w:r>
              <w:rPr>
                <w:rFonts w:cs="Calibri"/>
                <w:color w:val="000000" w:themeColor="text1"/>
              </w:rPr>
              <w:t>Poprawa dostępności i jakości oferty kulturalno-edukacyjnej dedykowanej różnym grupom wiekowym</w:t>
            </w:r>
          </w:p>
          <w:p w14:paraId="16A3606D" w14:textId="77777777" w:rsidR="00924BBC" w:rsidRDefault="00924BBC" w:rsidP="00924BBC">
            <w:pPr>
              <w:pStyle w:val="Akapitzlist"/>
              <w:numPr>
                <w:ilvl w:val="1"/>
                <w:numId w:val="48"/>
              </w:numPr>
              <w:rPr>
                <w:rFonts w:cs="Calibri"/>
                <w:color w:val="000000" w:themeColor="text1"/>
              </w:rPr>
            </w:pPr>
            <w:r>
              <w:rPr>
                <w:rFonts w:cs="Calibri"/>
                <w:color w:val="000000" w:themeColor="text1"/>
              </w:rPr>
              <w:lastRenderedPageBreak/>
              <w:t>Kształtowanie postaw obywatelskich</w:t>
            </w:r>
          </w:p>
          <w:p w14:paraId="14B6FCDC" w14:textId="77777777" w:rsidR="00924BBC" w:rsidRPr="009C7AE3" w:rsidRDefault="00924BBC" w:rsidP="00924BBC">
            <w:pPr>
              <w:pStyle w:val="Akapitzlist"/>
              <w:numPr>
                <w:ilvl w:val="0"/>
                <w:numId w:val="48"/>
              </w:numPr>
              <w:rPr>
                <w:rFonts w:cs="Calibri"/>
                <w:vanish/>
                <w:color w:val="000000" w:themeColor="text1"/>
              </w:rPr>
            </w:pPr>
          </w:p>
          <w:p w14:paraId="4B0F2D6F" w14:textId="77777777" w:rsidR="00924BBC" w:rsidRDefault="00924BBC" w:rsidP="00924BBC">
            <w:pPr>
              <w:pStyle w:val="Akapitzlist"/>
              <w:numPr>
                <w:ilvl w:val="1"/>
                <w:numId w:val="48"/>
              </w:numPr>
              <w:rPr>
                <w:rFonts w:cs="Calibri"/>
                <w:color w:val="000000" w:themeColor="text1"/>
              </w:rPr>
            </w:pPr>
            <w:r>
              <w:rPr>
                <w:rFonts w:cs="Calibri"/>
                <w:color w:val="000000" w:themeColor="text1"/>
              </w:rPr>
              <w:t>Rewitalizacja obiektów zabytkowych i cennych kulturowo</w:t>
            </w:r>
          </w:p>
          <w:p w14:paraId="204EC6EE" w14:textId="77777777" w:rsidR="00924BBC" w:rsidRDefault="00924BBC" w:rsidP="00924BBC">
            <w:pPr>
              <w:pStyle w:val="Akapitzlist"/>
              <w:numPr>
                <w:ilvl w:val="1"/>
                <w:numId w:val="48"/>
              </w:numPr>
              <w:rPr>
                <w:rFonts w:cs="Calibri"/>
                <w:color w:val="000000" w:themeColor="text1"/>
              </w:rPr>
            </w:pPr>
            <w:r>
              <w:rPr>
                <w:rFonts w:cs="Calibri"/>
                <w:color w:val="000000" w:themeColor="text1"/>
              </w:rPr>
              <w:t>Wsparcie i ochrona dziedzictwa lokalnego</w:t>
            </w:r>
          </w:p>
          <w:p w14:paraId="09325681" w14:textId="77777777" w:rsidR="00924BBC" w:rsidRDefault="00924BBC" w:rsidP="00924BBC">
            <w:pPr>
              <w:pStyle w:val="Akapitzlist"/>
              <w:numPr>
                <w:ilvl w:val="1"/>
                <w:numId w:val="48"/>
              </w:numPr>
              <w:rPr>
                <w:rFonts w:cs="Calibri"/>
                <w:color w:val="000000" w:themeColor="text1"/>
              </w:rPr>
            </w:pPr>
            <w:r>
              <w:rPr>
                <w:rFonts w:cs="Calibri"/>
                <w:color w:val="000000" w:themeColor="text1"/>
              </w:rPr>
              <w:t>Promocja walorów historyczno-kulturowych</w:t>
            </w:r>
          </w:p>
          <w:p w14:paraId="6B2D559F" w14:textId="77777777" w:rsidR="00924BBC" w:rsidRDefault="00924BBC" w:rsidP="00924BBC">
            <w:pPr>
              <w:pStyle w:val="Akapitzlist"/>
              <w:numPr>
                <w:ilvl w:val="1"/>
                <w:numId w:val="48"/>
              </w:numPr>
              <w:rPr>
                <w:rFonts w:cs="Calibri"/>
                <w:color w:val="000000" w:themeColor="text1"/>
              </w:rPr>
            </w:pPr>
            <w:r>
              <w:rPr>
                <w:rFonts w:cs="Calibri"/>
                <w:color w:val="000000" w:themeColor="text1"/>
              </w:rPr>
              <w:t>Kształtowanie tożsamości lokalnej w oparciu o elementy dziedzictwa kulturowego</w:t>
            </w:r>
          </w:p>
          <w:p w14:paraId="453AAEE5" w14:textId="77777777" w:rsidR="00924BBC" w:rsidRPr="009C7AE3" w:rsidRDefault="00924BBC" w:rsidP="00924BBC">
            <w:pPr>
              <w:pStyle w:val="Akapitzlist"/>
              <w:numPr>
                <w:ilvl w:val="0"/>
                <w:numId w:val="48"/>
              </w:numPr>
              <w:rPr>
                <w:rFonts w:cs="Calibri"/>
                <w:vanish/>
                <w:color w:val="000000" w:themeColor="text1"/>
              </w:rPr>
            </w:pPr>
          </w:p>
          <w:p w14:paraId="77546406" w14:textId="77777777" w:rsidR="00924BBC" w:rsidRDefault="00924BBC" w:rsidP="00924BBC">
            <w:pPr>
              <w:pStyle w:val="Akapitzlist"/>
              <w:numPr>
                <w:ilvl w:val="1"/>
                <w:numId w:val="48"/>
              </w:numPr>
              <w:rPr>
                <w:rFonts w:cs="Calibri"/>
                <w:color w:val="000000" w:themeColor="text1"/>
              </w:rPr>
            </w:pPr>
            <w:r>
              <w:rPr>
                <w:rFonts w:cs="Calibri"/>
                <w:color w:val="000000" w:themeColor="text1"/>
              </w:rPr>
              <w:t>Poprawa dostępności przestrzeni i obiektów publicznych</w:t>
            </w:r>
          </w:p>
          <w:p w14:paraId="7B8E3C67" w14:textId="77777777" w:rsidR="00924BBC" w:rsidRDefault="00924BBC" w:rsidP="00924BBC">
            <w:pPr>
              <w:pStyle w:val="Akapitzlist"/>
              <w:numPr>
                <w:ilvl w:val="1"/>
                <w:numId w:val="48"/>
              </w:numPr>
              <w:rPr>
                <w:rFonts w:cs="Calibri"/>
                <w:color w:val="000000" w:themeColor="text1"/>
              </w:rPr>
            </w:pPr>
            <w:r>
              <w:rPr>
                <w:rFonts w:cs="Calibri"/>
                <w:color w:val="000000" w:themeColor="text1"/>
              </w:rPr>
              <w:t>Zwiększenie wykorzystania istniejących obiektów publicznych</w:t>
            </w:r>
          </w:p>
          <w:p w14:paraId="1AB02FEF" w14:textId="77777777" w:rsidR="00924BBC" w:rsidRDefault="00924BBC" w:rsidP="00924BBC">
            <w:pPr>
              <w:pStyle w:val="Akapitzlist"/>
              <w:numPr>
                <w:ilvl w:val="1"/>
                <w:numId w:val="48"/>
              </w:numPr>
              <w:rPr>
                <w:rFonts w:cs="Calibri"/>
                <w:color w:val="000000" w:themeColor="text1"/>
              </w:rPr>
            </w:pPr>
            <w:r>
              <w:rPr>
                <w:rFonts w:cs="Calibri"/>
                <w:color w:val="000000" w:themeColor="text1"/>
              </w:rPr>
              <w:t>Kreowanie miejsc sprzyjających integracji społecznej</w:t>
            </w:r>
          </w:p>
          <w:p w14:paraId="742BA8AE" w14:textId="77777777" w:rsidR="00924BBC" w:rsidRPr="009C7AE3" w:rsidRDefault="00924BBC" w:rsidP="00924BBC">
            <w:pPr>
              <w:pStyle w:val="Akapitzlist"/>
              <w:numPr>
                <w:ilvl w:val="1"/>
                <w:numId w:val="49"/>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76E0C6E2"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E05281E" w14:textId="77777777" w:rsidR="00924BBC" w:rsidRPr="00D5018E" w:rsidRDefault="00924BBC" w:rsidP="000A77CC">
            <w:pPr>
              <w:jc w:val="center"/>
              <w:rPr>
                <w:rFonts w:cs="Calibri"/>
                <w:b/>
                <w:bCs/>
              </w:rPr>
            </w:pPr>
            <w:r w:rsidRPr="00D5018E">
              <w:rPr>
                <w:rFonts w:cs="Calibri"/>
                <w:b/>
                <w:bCs/>
              </w:rPr>
              <w:lastRenderedPageBreak/>
              <w:t>Ramy realizacji przedsięwzięcia</w:t>
            </w:r>
          </w:p>
        </w:tc>
      </w:tr>
      <w:tr w:rsidR="00924BBC" w:rsidRPr="00D5018E" w14:paraId="7E171134"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283AD0F4"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736ED610"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2E1852" w14:paraId="295E69B9"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55FBFF96" w14:textId="77777777" w:rsidR="00924BBC" w:rsidRPr="00520D09" w:rsidRDefault="00924BBC" w:rsidP="000A77CC">
            <w:pPr>
              <w:jc w:val="center"/>
              <w:rPr>
                <w:rFonts w:cs="Calibri"/>
              </w:rPr>
            </w:pPr>
            <w:r w:rsidRPr="00520D09">
              <w:rPr>
                <w:rFonts w:cs="Calibri"/>
              </w:rPr>
              <w:t>Moduł I: 6 500 000,00 zł</w:t>
            </w:r>
          </w:p>
          <w:p w14:paraId="3F88F589" w14:textId="77777777" w:rsidR="00924BBC" w:rsidRPr="00520D09" w:rsidRDefault="00924BBC" w:rsidP="000A77CC">
            <w:pPr>
              <w:jc w:val="center"/>
              <w:rPr>
                <w:rFonts w:cs="Calibri"/>
              </w:rPr>
            </w:pPr>
            <w:r w:rsidRPr="00520D09">
              <w:rPr>
                <w:rFonts w:cs="Calibri"/>
              </w:rPr>
              <w:t>Moduł II: 6 500 000,00 zł</w:t>
            </w:r>
          </w:p>
          <w:p w14:paraId="04404CA9" w14:textId="24937D65" w:rsidR="00924BBC" w:rsidRDefault="00924BBC" w:rsidP="000A77CC">
            <w:pPr>
              <w:jc w:val="center"/>
              <w:rPr>
                <w:rFonts w:cs="Calibri"/>
              </w:rPr>
            </w:pPr>
            <w:r w:rsidRPr="00520D09">
              <w:rPr>
                <w:rFonts w:cs="Calibri"/>
              </w:rPr>
              <w:t xml:space="preserve">Moduł III: </w:t>
            </w:r>
            <w:r w:rsidR="009E5CCE">
              <w:rPr>
                <w:rFonts w:cs="Calibri"/>
              </w:rPr>
              <w:t>2 5</w:t>
            </w:r>
            <w:r w:rsidRPr="00520D09">
              <w:rPr>
                <w:rFonts w:cs="Calibri"/>
              </w:rPr>
              <w:t>00 000,00 zł</w:t>
            </w:r>
          </w:p>
          <w:p w14:paraId="60C6B064" w14:textId="232986F1" w:rsidR="009E5CCE" w:rsidRPr="00520D09" w:rsidRDefault="009E5CCE" w:rsidP="000A77CC">
            <w:pPr>
              <w:jc w:val="center"/>
              <w:rPr>
                <w:rFonts w:cs="Calibri"/>
              </w:rPr>
            </w:pPr>
            <w:r>
              <w:rPr>
                <w:rFonts w:cs="Calibri"/>
              </w:rPr>
              <w:t>Moduł IV: 500 000,00 zł</w:t>
            </w:r>
          </w:p>
          <w:p w14:paraId="31C9923D" w14:textId="493E635B" w:rsidR="00924BBC" w:rsidRPr="00520D09" w:rsidRDefault="00924BBC" w:rsidP="000A77CC">
            <w:pPr>
              <w:jc w:val="center"/>
              <w:rPr>
                <w:rFonts w:cs="Calibri"/>
              </w:rPr>
            </w:pPr>
            <w:r w:rsidRPr="00520D09">
              <w:rPr>
                <w:rFonts w:cs="Calibri"/>
              </w:rPr>
              <w:t>Moduł V: 3 000 000,00 zł</w:t>
            </w:r>
          </w:p>
          <w:p w14:paraId="1CFBF365" w14:textId="7C840E38" w:rsidR="00924BBC" w:rsidRDefault="00924BBC" w:rsidP="000A77CC">
            <w:pPr>
              <w:jc w:val="center"/>
              <w:rPr>
                <w:rFonts w:cs="Calibri"/>
              </w:rPr>
            </w:pPr>
            <w:r w:rsidRPr="00520D09">
              <w:rPr>
                <w:rFonts w:cs="Calibri"/>
              </w:rPr>
              <w:t>Moduł V</w:t>
            </w:r>
            <w:r w:rsidR="009E5CCE">
              <w:rPr>
                <w:rFonts w:cs="Calibri"/>
              </w:rPr>
              <w:t>I</w:t>
            </w:r>
            <w:r w:rsidRPr="00520D09">
              <w:rPr>
                <w:rFonts w:cs="Calibri"/>
              </w:rPr>
              <w:t>: 1 000 000,00 zł</w:t>
            </w:r>
          </w:p>
          <w:p w14:paraId="08B53D3D" w14:textId="77777777" w:rsidR="00924BBC" w:rsidRPr="00520D09" w:rsidRDefault="00924BBC" w:rsidP="000A77CC">
            <w:pPr>
              <w:jc w:val="center"/>
              <w:rPr>
                <w:rFonts w:cs="Calibri"/>
                <w:b/>
                <w:bCs/>
              </w:rPr>
            </w:pPr>
            <w:r w:rsidRPr="00520D09">
              <w:rPr>
                <w:rFonts w:cs="Calibri"/>
              </w:rPr>
              <w:br/>
            </w:r>
            <w:r w:rsidRPr="00520D09">
              <w:rPr>
                <w:rFonts w:cs="Calibri"/>
                <w:b/>
                <w:bCs/>
              </w:rPr>
              <w:t>Łącznie: 20 000 000,00 zł</w:t>
            </w:r>
          </w:p>
          <w:p w14:paraId="2BFB14F1" w14:textId="77777777" w:rsidR="00924BBC" w:rsidRPr="002E1852" w:rsidRDefault="00924BBC" w:rsidP="000A77CC">
            <w:pPr>
              <w:jc w:val="center"/>
              <w:rPr>
                <w:rFonts w:cs="Calibri"/>
                <w:color w:val="FF0000"/>
                <w:u w:val="single"/>
              </w:rPr>
            </w:pPr>
            <w:r w:rsidRPr="00520D09">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5A5F3BD7" w14:textId="77777777" w:rsidR="00924BBC" w:rsidRPr="00520D09" w:rsidRDefault="00924BBC" w:rsidP="000A77CC">
            <w:pPr>
              <w:jc w:val="center"/>
              <w:rPr>
                <w:rFonts w:cs="Calibri"/>
              </w:rPr>
            </w:pPr>
            <w:r w:rsidRPr="00520D09">
              <w:rPr>
                <w:rFonts w:cs="Calibri"/>
              </w:rPr>
              <w:t>Moduł I: 2024-2028</w:t>
            </w:r>
          </w:p>
          <w:p w14:paraId="12877C3A" w14:textId="77777777" w:rsidR="00924BBC" w:rsidRPr="00520D09" w:rsidRDefault="00924BBC" w:rsidP="000A77CC">
            <w:pPr>
              <w:jc w:val="center"/>
              <w:rPr>
                <w:rFonts w:cs="Calibri"/>
              </w:rPr>
            </w:pPr>
            <w:r w:rsidRPr="00520D09">
              <w:rPr>
                <w:rFonts w:cs="Calibri"/>
              </w:rPr>
              <w:t>Moduł II: 2024-2028</w:t>
            </w:r>
          </w:p>
          <w:p w14:paraId="72B57DBB" w14:textId="77777777" w:rsidR="00924BBC" w:rsidRDefault="00924BBC" w:rsidP="000A77CC">
            <w:pPr>
              <w:jc w:val="center"/>
              <w:rPr>
                <w:rFonts w:cs="Calibri"/>
              </w:rPr>
            </w:pPr>
            <w:r w:rsidRPr="00520D09">
              <w:rPr>
                <w:rFonts w:cs="Calibri"/>
              </w:rPr>
              <w:t>Moduł III: 2028-2033</w:t>
            </w:r>
          </w:p>
          <w:p w14:paraId="60495089" w14:textId="64141112" w:rsidR="009E5CCE" w:rsidRPr="00520D09" w:rsidRDefault="009E5CCE" w:rsidP="000A77CC">
            <w:pPr>
              <w:jc w:val="center"/>
              <w:rPr>
                <w:rFonts w:cs="Calibri"/>
              </w:rPr>
            </w:pPr>
            <w:r>
              <w:rPr>
                <w:rFonts w:cs="Calibri"/>
              </w:rPr>
              <w:t>Moduł IV: 2028-2033</w:t>
            </w:r>
          </w:p>
          <w:p w14:paraId="37A565C5" w14:textId="797687D3" w:rsidR="00924BBC" w:rsidRPr="00520D09" w:rsidRDefault="00924BBC" w:rsidP="000A77CC">
            <w:pPr>
              <w:jc w:val="center"/>
              <w:rPr>
                <w:rFonts w:cs="Calibri"/>
              </w:rPr>
            </w:pPr>
            <w:r w:rsidRPr="00520D09">
              <w:rPr>
                <w:rFonts w:cs="Calibri"/>
              </w:rPr>
              <w:t>Moduł V: 2028-2033</w:t>
            </w:r>
          </w:p>
          <w:p w14:paraId="5F3E13B3" w14:textId="1D0F2BEF" w:rsidR="00924BBC" w:rsidRPr="00520D09" w:rsidRDefault="00924BBC" w:rsidP="000A77CC">
            <w:pPr>
              <w:jc w:val="center"/>
              <w:rPr>
                <w:rFonts w:cs="Calibri"/>
              </w:rPr>
            </w:pPr>
            <w:r w:rsidRPr="00520D09">
              <w:rPr>
                <w:rFonts w:cs="Calibri"/>
              </w:rPr>
              <w:t>Moduł V</w:t>
            </w:r>
            <w:r w:rsidR="009E5CCE">
              <w:rPr>
                <w:rFonts w:cs="Calibri"/>
              </w:rPr>
              <w:t>I</w:t>
            </w:r>
            <w:r w:rsidRPr="00520D09">
              <w:rPr>
                <w:rFonts w:cs="Calibri"/>
              </w:rPr>
              <w:t>: 2028</w:t>
            </w:r>
          </w:p>
          <w:p w14:paraId="6B86B1C3" w14:textId="77777777" w:rsidR="00924BBC" w:rsidRPr="002E1852" w:rsidRDefault="00924BBC" w:rsidP="000A77CC">
            <w:pPr>
              <w:jc w:val="center"/>
              <w:rPr>
                <w:rFonts w:cs="Calibri"/>
                <w:color w:val="FF0000"/>
              </w:rPr>
            </w:pPr>
          </w:p>
        </w:tc>
      </w:tr>
      <w:tr w:rsidR="00924BBC" w:rsidRPr="00D5018E" w14:paraId="7F416FB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260A96A1"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1A6D0DC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C676F10"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71C7979"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577B61D6"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4B701E1" w14:textId="77777777" w:rsidR="00924BBC" w:rsidRPr="00C60EDD" w:rsidRDefault="00924BBC" w:rsidP="000A77CC">
            <w:pPr>
              <w:jc w:val="center"/>
              <w:rPr>
                <w:rFonts w:cs="Calibri"/>
              </w:rPr>
            </w:pPr>
            <w:r>
              <w:rPr>
                <w:rFonts w:cs="Calibri"/>
              </w:rPr>
              <w:t>Liczba obiektów poddanych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5BD00C79" w14:textId="77777777" w:rsidR="00924BBC" w:rsidRPr="00C60EDD" w:rsidRDefault="00924BBC" w:rsidP="000A77CC">
            <w:pPr>
              <w:jc w:val="center"/>
              <w:rPr>
                <w:rFonts w:cs="Calibri"/>
              </w:rPr>
            </w:pPr>
            <w:r>
              <w:rPr>
                <w:rFonts w:cs="Calibri"/>
              </w:rPr>
              <w:t>2 szt.</w:t>
            </w:r>
          </w:p>
        </w:tc>
      </w:tr>
      <w:tr w:rsidR="00924BBC" w:rsidRPr="001602BA" w14:paraId="0F434DC2"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3652D74" w14:textId="77777777" w:rsidR="00924BBC" w:rsidRPr="00C60EDD" w:rsidRDefault="00924BBC" w:rsidP="000A77CC">
            <w:pPr>
              <w:jc w:val="center"/>
              <w:rPr>
                <w:rFonts w:cs="Calibri"/>
              </w:rPr>
            </w:pPr>
            <w:r>
              <w:rPr>
                <w:rFonts w:cs="Calibri"/>
              </w:rPr>
              <w:t>Liczba zainstalowanych dźwigów osobowych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4B8D8565" w14:textId="77777777" w:rsidR="00924BBC" w:rsidRPr="001602BA" w:rsidRDefault="00924BBC" w:rsidP="000A77CC">
            <w:pPr>
              <w:jc w:val="center"/>
              <w:rPr>
                <w:rFonts w:cs="Calibri"/>
              </w:rPr>
            </w:pPr>
            <w:r>
              <w:rPr>
                <w:rFonts w:cs="Calibri"/>
              </w:rPr>
              <w:t>1 szt.</w:t>
            </w:r>
          </w:p>
        </w:tc>
      </w:tr>
      <w:tr w:rsidR="00924BBC" w14:paraId="080CEFD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240ACBB1" w14:textId="77777777" w:rsidR="00924BBC" w:rsidRDefault="00924BBC" w:rsidP="000A77CC">
            <w:pPr>
              <w:jc w:val="center"/>
              <w:rPr>
                <w:rFonts w:cs="Calibri"/>
              </w:rPr>
            </w:pPr>
            <w:r>
              <w:rPr>
                <w:rFonts w:cs="Calibri"/>
              </w:rPr>
              <w:t>Liczba obiektów dostosowanych do potrzeb osób z niepełnosprawnością i szczególnymi potrzebami</w:t>
            </w:r>
          </w:p>
        </w:tc>
        <w:tc>
          <w:tcPr>
            <w:tcW w:w="4531" w:type="dxa"/>
            <w:tcBorders>
              <w:top w:val="single" w:sz="4" w:space="0" w:color="0055A8"/>
              <w:left w:val="single" w:sz="4" w:space="0" w:color="0055A8"/>
              <w:bottom w:val="single" w:sz="4" w:space="0" w:color="0055A8"/>
              <w:right w:val="single" w:sz="4" w:space="0" w:color="0055A8"/>
            </w:tcBorders>
            <w:vAlign w:val="center"/>
          </w:tcPr>
          <w:p w14:paraId="4D351254" w14:textId="77777777" w:rsidR="00924BBC" w:rsidRDefault="00924BBC" w:rsidP="000A77CC">
            <w:pPr>
              <w:jc w:val="center"/>
              <w:rPr>
                <w:rFonts w:cs="Calibri"/>
              </w:rPr>
            </w:pPr>
            <w:r>
              <w:rPr>
                <w:rFonts w:cs="Calibri"/>
              </w:rPr>
              <w:t>2 szt.</w:t>
            </w:r>
          </w:p>
        </w:tc>
      </w:tr>
      <w:tr w:rsidR="00924BBC" w14:paraId="714A5B1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35AD8D5" w14:textId="77777777" w:rsidR="00924BBC" w:rsidRDefault="00924BBC" w:rsidP="000A77CC">
            <w:pPr>
              <w:jc w:val="center"/>
              <w:rPr>
                <w:rFonts w:cs="Calibri"/>
              </w:rPr>
            </w:pPr>
            <w:r>
              <w:rPr>
                <w:rFonts w:cs="Calibri"/>
              </w:rPr>
              <w:t>Liczba organizowanych zajęć, szkoleń, warsztatów</w:t>
            </w:r>
          </w:p>
        </w:tc>
        <w:tc>
          <w:tcPr>
            <w:tcW w:w="4531" w:type="dxa"/>
            <w:tcBorders>
              <w:top w:val="single" w:sz="4" w:space="0" w:color="0055A8"/>
              <w:left w:val="single" w:sz="4" w:space="0" w:color="0055A8"/>
              <w:bottom w:val="single" w:sz="4" w:space="0" w:color="0055A8"/>
              <w:right w:val="single" w:sz="4" w:space="0" w:color="0055A8"/>
            </w:tcBorders>
            <w:vAlign w:val="center"/>
          </w:tcPr>
          <w:p w14:paraId="7F3D64A0" w14:textId="77777777" w:rsidR="00924BBC" w:rsidRDefault="00924BBC" w:rsidP="000A77CC">
            <w:pPr>
              <w:jc w:val="center"/>
              <w:rPr>
                <w:rFonts w:cs="Calibri"/>
              </w:rPr>
            </w:pPr>
            <w:r>
              <w:rPr>
                <w:rFonts w:cs="Calibri"/>
              </w:rPr>
              <w:t>30 szt./rok</w:t>
            </w:r>
          </w:p>
        </w:tc>
      </w:tr>
      <w:tr w:rsidR="00924BBC" w14:paraId="3804EF7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C946847" w14:textId="77777777" w:rsidR="00924BBC" w:rsidRDefault="00924BBC" w:rsidP="000A77CC">
            <w:pPr>
              <w:jc w:val="center"/>
              <w:rPr>
                <w:rFonts w:cs="Calibri"/>
              </w:rPr>
            </w:pPr>
            <w:r>
              <w:rPr>
                <w:rFonts w:cs="Calibri"/>
              </w:rPr>
              <w:t>Liczba sztuk sprzętu medycznego i rehabilitacyjnego podlegająca wypożyczeniu</w:t>
            </w:r>
          </w:p>
        </w:tc>
        <w:tc>
          <w:tcPr>
            <w:tcW w:w="4531" w:type="dxa"/>
            <w:tcBorders>
              <w:top w:val="single" w:sz="4" w:space="0" w:color="0055A8"/>
              <w:left w:val="single" w:sz="4" w:space="0" w:color="0055A8"/>
              <w:bottom w:val="single" w:sz="4" w:space="0" w:color="0055A8"/>
              <w:right w:val="single" w:sz="4" w:space="0" w:color="0055A8"/>
            </w:tcBorders>
            <w:vAlign w:val="center"/>
          </w:tcPr>
          <w:p w14:paraId="7471422F" w14:textId="4995075B" w:rsidR="00924BBC" w:rsidRDefault="00AA48E7" w:rsidP="000A77CC">
            <w:pPr>
              <w:jc w:val="center"/>
              <w:rPr>
                <w:rFonts w:cs="Calibri"/>
              </w:rPr>
            </w:pPr>
            <w:r>
              <w:rPr>
                <w:rFonts w:cs="Calibri"/>
              </w:rPr>
              <w:t>1</w:t>
            </w:r>
            <w:r w:rsidR="00924BBC">
              <w:rPr>
                <w:rFonts w:cs="Calibri"/>
              </w:rPr>
              <w:t>00 szt.</w:t>
            </w:r>
          </w:p>
        </w:tc>
      </w:tr>
      <w:tr w:rsidR="00924BBC" w:rsidRPr="00D5018E" w14:paraId="482BA2F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063CC1A"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F99BE6F"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102D392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D185E5C" w14:textId="77777777" w:rsidR="00924BBC" w:rsidRPr="00D5018E" w:rsidRDefault="00924BBC" w:rsidP="000A77CC">
            <w:pPr>
              <w:jc w:val="center"/>
              <w:rPr>
                <w:rFonts w:cs="Calibri"/>
                <w:highlight w:val="yellow"/>
              </w:rPr>
            </w:pPr>
            <w:r>
              <w:rPr>
                <w:rFonts w:cs="Calibri"/>
              </w:rPr>
              <w:t>Liczba osób korzystających z wypożyczalni sprzętu rehabilitacyjnego i medycznego</w:t>
            </w:r>
          </w:p>
        </w:tc>
        <w:tc>
          <w:tcPr>
            <w:tcW w:w="4531" w:type="dxa"/>
            <w:tcBorders>
              <w:top w:val="single" w:sz="4" w:space="0" w:color="0055A8"/>
              <w:left w:val="single" w:sz="4" w:space="0" w:color="0055A8"/>
              <w:bottom w:val="single" w:sz="4" w:space="0" w:color="0055A8"/>
              <w:right w:val="single" w:sz="4" w:space="0" w:color="0055A8"/>
            </w:tcBorders>
            <w:vAlign w:val="center"/>
          </w:tcPr>
          <w:p w14:paraId="3AE8CDD5" w14:textId="754801E7" w:rsidR="00924BBC" w:rsidRPr="00D5018E" w:rsidRDefault="00AA48E7" w:rsidP="000A77CC">
            <w:pPr>
              <w:jc w:val="center"/>
              <w:rPr>
                <w:rFonts w:cs="Calibri"/>
                <w:highlight w:val="yellow"/>
              </w:rPr>
            </w:pPr>
            <w:r>
              <w:rPr>
                <w:rFonts w:cs="Calibri"/>
              </w:rPr>
              <w:t>1</w:t>
            </w:r>
            <w:r w:rsidR="00924BBC">
              <w:rPr>
                <w:rFonts w:cs="Calibri"/>
              </w:rPr>
              <w:t>00 os./rok</w:t>
            </w:r>
          </w:p>
        </w:tc>
      </w:tr>
      <w:tr w:rsidR="00924BBC" w:rsidRPr="00D5018E" w14:paraId="078DE4E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1F544D0" w14:textId="77777777" w:rsidR="00924BBC" w:rsidRPr="00D5018E" w:rsidRDefault="00924BBC" w:rsidP="000A77CC">
            <w:pPr>
              <w:jc w:val="center"/>
              <w:rPr>
                <w:rFonts w:cs="Calibri"/>
                <w:highlight w:val="yellow"/>
              </w:rPr>
            </w:pPr>
            <w:r w:rsidRPr="002336A2">
              <w:rPr>
                <w:rFonts w:cs="Calibri"/>
              </w:rPr>
              <w:t xml:space="preserve">Liczba </w:t>
            </w:r>
            <w:r>
              <w:rPr>
                <w:rFonts w:cs="Calibri"/>
              </w:rPr>
              <w:t>uczestników szkoleń, warsztatów, zajęć</w:t>
            </w:r>
          </w:p>
        </w:tc>
        <w:tc>
          <w:tcPr>
            <w:tcW w:w="4531" w:type="dxa"/>
            <w:tcBorders>
              <w:top w:val="single" w:sz="4" w:space="0" w:color="0055A8"/>
              <w:left w:val="single" w:sz="4" w:space="0" w:color="0055A8"/>
              <w:bottom w:val="single" w:sz="4" w:space="0" w:color="0055A8"/>
              <w:right w:val="single" w:sz="4" w:space="0" w:color="0055A8"/>
            </w:tcBorders>
            <w:vAlign w:val="center"/>
          </w:tcPr>
          <w:p w14:paraId="295D9E47" w14:textId="77777777" w:rsidR="00924BBC" w:rsidRPr="00D5018E" w:rsidRDefault="00924BBC" w:rsidP="000A77CC">
            <w:pPr>
              <w:jc w:val="center"/>
              <w:rPr>
                <w:rFonts w:cs="Calibri"/>
                <w:highlight w:val="yellow"/>
              </w:rPr>
            </w:pPr>
            <w:r>
              <w:rPr>
                <w:rFonts w:cs="Calibri"/>
              </w:rPr>
              <w:t>50</w:t>
            </w:r>
            <w:r w:rsidRPr="002336A2">
              <w:rPr>
                <w:rFonts w:cs="Calibri"/>
              </w:rPr>
              <w:t>0 os./rok</w:t>
            </w:r>
          </w:p>
        </w:tc>
      </w:tr>
      <w:tr w:rsidR="00924BBC" w14:paraId="44609136"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9936D53" w14:textId="77777777" w:rsidR="00924BBC" w:rsidRPr="002336A2" w:rsidRDefault="00924BBC" w:rsidP="000A77CC">
            <w:pPr>
              <w:jc w:val="center"/>
              <w:rPr>
                <w:rFonts w:cs="Calibri"/>
              </w:rPr>
            </w:pPr>
            <w:r>
              <w:rPr>
                <w:rFonts w:cs="Calibri"/>
              </w:rPr>
              <w:t>Liczba osób uczęszczających na rehabilitację</w:t>
            </w:r>
          </w:p>
        </w:tc>
        <w:tc>
          <w:tcPr>
            <w:tcW w:w="4531" w:type="dxa"/>
            <w:tcBorders>
              <w:top w:val="single" w:sz="4" w:space="0" w:color="0055A8"/>
              <w:left w:val="single" w:sz="4" w:space="0" w:color="0055A8"/>
              <w:bottom w:val="single" w:sz="4" w:space="0" w:color="0055A8"/>
              <w:right w:val="single" w:sz="4" w:space="0" w:color="0055A8"/>
            </w:tcBorders>
            <w:vAlign w:val="center"/>
          </w:tcPr>
          <w:p w14:paraId="57D5E936" w14:textId="77777777" w:rsidR="00924BBC" w:rsidRDefault="00924BBC" w:rsidP="000A77CC">
            <w:pPr>
              <w:jc w:val="center"/>
              <w:rPr>
                <w:rFonts w:cs="Calibri"/>
              </w:rPr>
            </w:pPr>
            <w:r>
              <w:rPr>
                <w:rFonts w:cs="Calibri"/>
              </w:rPr>
              <w:t>50 os./rok</w:t>
            </w:r>
          </w:p>
        </w:tc>
      </w:tr>
      <w:tr w:rsidR="00924BBC" w:rsidRPr="00D5018E" w14:paraId="37C91B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47AFA13A"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00DD53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392CA5B1"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4713021D" w14:textId="29468AAE" w:rsidR="00456959" w:rsidRDefault="00924BBC" w:rsidP="000D79DF">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bookmarkStart w:id="79" w:name="_Toc165012660"/>
    </w:p>
    <w:p w14:paraId="2D4709B4" w14:textId="77777777" w:rsidR="000D79DF" w:rsidRPr="000D79DF" w:rsidRDefault="000D79DF" w:rsidP="000D79DF"/>
    <w:p w14:paraId="58D4DB41" w14:textId="0BAFB790" w:rsidR="00924BBC" w:rsidRDefault="00924BBC" w:rsidP="00924BBC">
      <w:pPr>
        <w:pStyle w:val="Legenda"/>
        <w:rPr>
          <w:i w:val="0"/>
          <w:iCs w:val="0"/>
          <w:sz w:val="24"/>
          <w:szCs w:val="24"/>
        </w:rPr>
      </w:pPr>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7744F8">
        <w:rPr>
          <w:i w:val="0"/>
          <w:iCs w:val="0"/>
          <w:noProof/>
          <w:sz w:val="24"/>
          <w:szCs w:val="24"/>
        </w:rPr>
        <w:t>21</w:t>
      </w:r>
      <w:r w:rsidRPr="00924BBC">
        <w:rPr>
          <w:i w:val="0"/>
          <w:iCs w:val="0"/>
          <w:sz w:val="24"/>
          <w:szCs w:val="24"/>
        </w:rPr>
        <w:fldChar w:fldCharType="end"/>
      </w:r>
      <w:r w:rsidRPr="00924BBC">
        <w:rPr>
          <w:i w:val="0"/>
          <w:iCs w:val="0"/>
          <w:sz w:val="24"/>
          <w:szCs w:val="24"/>
        </w:rPr>
        <w:t xml:space="preserve"> Opis projektu zintegrowanego nr 7</w:t>
      </w:r>
      <w:bookmarkEnd w:id="79"/>
    </w:p>
    <w:tbl>
      <w:tblPr>
        <w:tblStyle w:val="Tabela-Siatka"/>
        <w:tblW w:w="0" w:type="auto"/>
        <w:tblLook w:val="04A0" w:firstRow="1" w:lastRow="0" w:firstColumn="1" w:lastColumn="0" w:noHBand="0" w:noVBand="1"/>
      </w:tblPr>
      <w:tblGrid>
        <w:gridCol w:w="4531"/>
        <w:gridCol w:w="4531"/>
      </w:tblGrid>
      <w:tr w:rsidR="00924BBC" w:rsidRPr="003952B9" w14:paraId="5E00A70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6B6A09A3" w14:textId="77777777" w:rsidR="00924BBC" w:rsidRPr="003952B9" w:rsidRDefault="00924BBC" w:rsidP="000A77CC">
            <w:pPr>
              <w:jc w:val="center"/>
              <w:rPr>
                <w:rFonts w:cs="Calibri"/>
                <w:b/>
                <w:bCs/>
                <w:color w:val="FFFFFF" w:themeColor="background1"/>
              </w:rPr>
            </w:pPr>
            <w:r w:rsidRPr="003952B9">
              <w:rPr>
                <w:rFonts w:cs="Calibri"/>
                <w:b/>
                <w:bCs/>
                <w:color w:val="FFFFFF" w:themeColor="background1"/>
              </w:rPr>
              <w:t xml:space="preserve">PROJEKT ZINTEGROWANY NR </w:t>
            </w:r>
            <w:r>
              <w:rPr>
                <w:rFonts w:cs="Calibri"/>
                <w:b/>
                <w:bCs/>
                <w:color w:val="FFFFFF" w:themeColor="background1"/>
              </w:rPr>
              <w:t>7</w:t>
            </w:r>
          </w:p>
        </w:tc>
      </w:tr>
      <w:tr w:rsidR="00924BBC" w:rsidRPr="00D5018E" w14:paraId="455B752B"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A149846" w14:textId="77777777" w:rsidR="00924BBC" w:rsidRPr="00D5018E" w:rsidRDefault="00924BBC" w:rsidP="000A77CC">
            <w:pPr>
              <w:jc w:val="center"/>
              <w:rPr>
                <w:rFonts w:cs="Calibri"/>
                <w:color w:val="000000" w:themeColor="text1"/>
              </w:rPr>
            </w:pPr>
          </w:p>
          <w:p w14:paraId="6322A260" w14:textId="77777777" w:rsidR="00924BBC" w:rsidRPr="00C60EDD" w:rsidRDefault="00924BBC" w:rsidP="000A77CC">
            <w:pPr>
              <w:jc w:val="center"/>
              <w:rPr>
                <w:rFonts w:cs="Calibri"/>
                <w:b/>
                <w:bCs/>
                <w:color w:val="000000" w:themeColor="text1"/>
              </w:rPr>
            </w:pPr>
            <w:r>
              <w:rPr>
                <w:rFonts w:cs="Calibri"/>
                <w:b/>
                <w:bCs/>
                <w:color w:val="000000" w:themeColor="text1"/>
              </w:rPr>
              <w:t>Dumni ze swojej historii</w:t>
            </w:r>
          </w:p>
          <w:p w14:paraId="42BC1AC3" w14:textId="77777777" w:rsidR="00924BBC" w:rsidRPr="00D5018E" w:rsidRDefault="00924BBC" w:rsidP="000A77CC">
            <w:pPr>
              <w:jc w:val="center"/>
              <w:rPr>
                <w:rFonts w:cs="Calibri"/>
              </w:rPr>
            </w:pPr>
          </w:p>
        </w:tc>
      </w:tr>
      <w:tr w:rsidR="00924BBC" w:rsidRPr="00D5018E" w14:paraId="1486902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0AAD3A7" w14:textId="77777777" w:rsidR="00924BBC" w:rsidRPr="00D5018E" w:rsidRDefault="00924BBC" w:rsidP="000A77CC">
            <w:pPr>
              <w:jc w:val="center"/>
              <w:rPr>
                <w:rFonts w:cs="Calibri"/>
                <w:b/>
                <w:bCs/>
              </w:rPr>
            </w:pPr>
            <w:r w:rsidRPr="00D5018E">
              <w:rPr>
                <w:rFonts w:cs="Calibri"/>
                <w:b/>
                <w:bCs/>
              </w:rPr>
              <w:t>Nazwa wnioskodawcy</w:t>
            </w:r>
          </w:p>
        </w:tc>
      </w:tr>
      <w:tr w:rsidR="00924BBC" w:rsidRPr="00927905" w14:paraId="731F7D5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0953E908" w14:textId="77777777" w:rsidR="00924BBC" w:rsidRPr="00927905"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5E2EFD5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A197876"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41CF692D"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4BB9CE78" w14:textId="77777777" w:rsidR="00924BBC" w:rsidRDefault="00924BBC" w:rsidP="000A77CC">
            <w:pPr>
              <w:jc w:val="center"/>
              <w:rPr>
                <w:rFonts w:cs="Calibri"/>
              </w:rPr>
            </w:pPr>
            <w:r>
              <w:rPr>
                <w:rFonts w:cs="Calibri"/>
              </w:rPr>
              <w:t xml:space="preserve">Centrum Kultury w Śmiglu </w:t>
            </w:r>
          </w:p>
          <w:p w14:paraId="32329F98" w14:textId="77777777" w:rsidR="00924BBC" w:rsidRDefault="00924BBC" w:rsidP="000A77CC">
            <w:pPr>
              <w:jc w:val="center"/>
              <w:rPr>
                <w:rFonts w:cs="Calibri"/>
              </w:rPr>
            </w:pPr>
            <w:r>
              <w:rPr>
                <w:rFonts w:cs="Calibri"/>
              </w:rPr>
              <w:t>Ośrodek Kultury Fizycznej i Rekreacji</w:t>
            </w:r>
          </w:p>
          <w:p w14:paraId="5B21676E" w14:textId="77777777" w:rsidR="00924BBC" w:rsidRPr="00520D09" w:rsidRDefault="00924BBC" w:rsidP="000A77CC">
            <w:pPr>
              <w:jc w:val="center"/>
              <w:rPr>
                <w:rFonts w:cs="Calibri"/>
              </w:rPr>
            </w:pPr>
            <w:r w:rsidRPr="00520D09">
              <w:rPr>
                <w:rFonts w:cs="Calibri"/>
              </w:rPr>
              <w:t>Szkoła Podstawowa w Śmiglu</w:t>
            </w:r>
          </w:p>
          <w:p w14:paraId="2B89BF4E" w14:textId="77777777" w:rsidR="00924BBC" w:rsidRPr="00520D09" w:rsidRDefault="00924BBC" w:rsidP="000A77CC">
            <w:pPr>
              <w:jc w:val="center"/>
              <w:rPr>
                <w:rFonts w:cs="Calibri"/>
              </w:rPr>
            </w:pPr>
            <w:r w:rsidRPr="00520D09">
              <w:rPr>
                <w:rFonts w:cs="Calibri"/>
              </w:rPr>
              <w:t xml:space="preserve">Przedszkole w Śmiglu </w:t>
            </w:r>
          </w:p>
          <w:p w14:paraId="5E7CCCBB" w14:textId="41BFC76F" w:rsidR="00924BBC" w:rsidRPr="00520D09" w:rsidRDefault="00924BBC" w:rsidP="000A77CC">
            <w:pPr>
              <w:jc w:val="center"/>
              <w:rPr>
                <w:rFonts w:cs="Calibri"/>
              </w:rPr>
            </w:pPr>
            <w:r w:rsidRPr="00924BBC">
              <w:rPr>
                <w:rFonts w:cs="Calibri"/>
              </w:rPr>
              <w:t>Fundacja Na Rzecz Ochrony Zabytków Ziemi Śmigielskiej</w:t>
            </w:r>
          </w:p>
          <w:p w14:paraId="74C70104" w14:textId="77777777" w:rsidR="00924BBC" w:rsidRPr="00520D09" w:rsidRDefault="00924BBC" w:rsidP="000A77CC">
            <w:pPr>
              <w:jc w:val="center"/>
              <w:rPr>
                <w:rFonts w:cs="Calibri"/>
              </w:rPr>
            </w:pPr>
            <w:r w:rsidRPr="00520D09">
              <w:rPr>
                <w:rFonts w:cs="Calibri"/>
              </w:rPr>
              <w:t>Śmigielskie Towarzystwo Kulturalne</w:t>
            </w:r>
          </w:p>
          <w:p w14:paraId="117EE38D" w14:textId="77777777" w:rsidR="00924BBC" w:rsidRPr="00520D09" w:rsidRDefault="00924BBC" w:rsidP="000A77CC">
            <w:pPr>
              <w:jc w:val="center"/>
              <w:rPr>
                <w:rFonts w:cs="Calibri"/>
              </w:rPr>
            </w:pPr>
            <w:r w:rsidRPr="00520D09">
              <w:rPr>
                <w:rFonts w:cs="Calibri"/>
              </w:rPr>
              <w:t>Kurkowe Bractwo Strzeleckie</w:t>
            </w:r>
          </w:p>
          <w:p w14:paraId="4BEC5DAE" w14:textId="77777777" w:rsidR="00924BBC" w:rsidRPr="00520D09" w:rsidRDefault="00924BBC" w:rsidP="000A77CC">
            <w:pPr>
              <w:jc w:val="center"/>
              <w:rPr>
                <w:rFonts w:cs="Calibri"/>
              </w:rPr>
            </w:pPr>
            <w:r w:rsidRPr="00520D09">
              <w:rPr>
                <w:rFonts w:cs="Calibri"/>
              </w:rPr>
              <w:t>ZHP w Śmiglu</w:t>
            </w:r>
          </w:p>
          <w:p w14:paraId="45D2C4A9" w14:textId="77777777" w:rsidR="00924BBC" w:rsidRPr="00CB0943" w:rsidRDefault="00924BBC" w:rsidP="000A77CC">
            <w:pPr>
              <w:jc w:val="center"/>
              <w:rPr>
                <w:rFonts w:cs="Calibri"/>
              </w:rPr>
            </w:pPr>
            <w:r w:rsidRPr="00520D09">
              <w:rPr>
                <w:rFonts w:cs="Calibri"/>
              </w:rPr>
              <w:t>Zakład Komunalny</w:t>
            </w:r>
          </w:p>
        </w:tc>
      </w:tr>
      <w:tr w:rsidR="00924BBC" w:rsidRPr="00D5018E" w14:paraId="7D5D09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D02BEC2"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520D09" w14:paraId="6EDB01F1"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753E3743" w14:textId="001B51AA" w:rsidR="00924BBC" w:rsidRPr="00520D09" w:rsidRDefault="00924BBC" w:rsidP="000A77CC">
            <w:pPr>
              <w:jc w:val="center"/>
              <w:rPr>
                <w:rFonts w:cs="Calibri"/>
              </w:rPr>
            </w:pPr>
            <w:r w:rsidRPr="00520D09">
              <w:rPr>
                <w:rFonts w:cs="Calibri"/>
              </w:rPr>
              <w:t>Park Miejski, Wzgórze Wiatrakowe, dawny cmentarz ewangelicki</w:t>
            </w:r>
            <w:r w:rsidR="001F583F">
              <w:rPr>
                <w:rFonts w:cs="Calibri"/>
              </w:rPr>
              <w:t xml:space="preserve"> (na obszarze rewitalizacji)</w:t>
            </w:r>
          </w:p>
        </w:tc>
      </w:tr>
      <w:tr w:rsidR="00924BBC" w:rsidRPr="00D5018E" w14:paraId="3F678B3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2E67D73"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451D75B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2542F59"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tożsamości lokalnej,</w:t>
            </w:r>
          </w:p>
          <w:p w14:paraId="72A91A8F"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zanik więzi społecznych</w:t>
            </w:r>
            <w:r w:rsidRPr="0065668F">
              <w:rPr>
                <w:rFonts w:cs="Calibri"/>
                <w:color w:val="000000" w:themeColor="text1"/>
              </w:rPr>
              <w:t>,</w:t>
            </w:r>
          </w:p>
          <w:p w14:paraId="31BACEDE" w14:textId="6E552E9F" w:rsidR="001F583F" w:rsidRDefault="001F583F" w:rsidP="00924BBC">
            <w:pPr>
              <w:pStyle w:val="Akapitzlist"/>
              <w:numPr>
                <w:ilvl w:val="0"/>
                <w:numId w:val="32"/>
              </w:numPr>
              <w:jc w:val="both"/>
              <w:rPr>
                <w:rFonts w:cs="Calibri"/>
                <w:color w:val="000000" w:themeColor="text1"/>
              </w:rPr>
            </w:pPr>
            <w:r>
              <w:rPr>
                <w:rFonts w:cs="Calibri"/>
                <w:color w:val="000000" w:themeColor="text1"/>
              </w:rPr>
              <w:t>niska świadomość ekologiczna mieszkańców,</w:t>
            </w:r>
          </w:p>
          <w:p w14:paraId="5C6CC6C0" w14:textId="77777777" w:rsidR="00924BBC" w:rsidRDefault="00924BBC" w:rsidP="00924BBC">
            <w:pPr>
              <w:pStyle w:val="Akapitzlist"/>
              <w:numPr>
                <w:ilvl w:val="0"/>
                <w:numId w:val="32"/>
              </w:numPr>
              <w:jc w:val="both"/>
              <w:rPr>
                <w:rFonts w:cs="Calibri"/>
                <w:color w:val="000000" w:themeColor="text1"/>
              </w:rPr>
            </w:pPr>
            <w:r w:rsidRPr="0065668F">
              <w:rPr>
                <w:rFonts w:cs="Calibri"/>
                <w:color w:val="000000" w:themeColor="text1"/>
              </w:rPr>
              <w:t>niewystarczające zagospodarowanie i wykorzystanie potencjału istniejących miejsc i obiektów</w:t>
            </w:r>
            <w:r>
              <w:rPr>
                <w:rFonts w:cs="Calibri"/>
                <w:color w:val="000000" w:themeColor="text1"/>
              </w:rPr>
              <w:t>,</w:t>
            </w:r>
          </w:p>
          <w:p w14:paraId="5411ACC2"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zabytkowych.</w:t>
            </w:r>
          </w:p>
        </w:tc>
      </w:tr>
      <w:tr w:rsidR="00924BBC" w:rsidRPr="00D5018E" w14:paraId="549A4BE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63A45F3"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4F65A6E0"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3E5EA17A" w14:textId="77777777" w:rsidR="00924BBC" w:rsidRPr="00D5018E" w:rsidRDefault="00924BBC" w:rsidP="000A77CC">
            <w:pPr>
              <w:jc w:val="both"/>
              <w:rPr>
                <w:rFonts w:cs="Calibri"/>
                <w:color w:val="000000" w:themeColor="text1"/>
              </w:rPr>
            </w:pPr>
            <w:r>
              <w:rPr>
                <w:rFonts w:cs="Calibri"/>
                <w:color w:val="000000" w:themeColor="text1"/>
              </w:rPr>
              <w:t xml:space="preserve">Celem projektu zintegrowanego jest kompleksowa rewaloryzacja i zagospodarowanie wzgórza wiatrakowego oraz Parku Miejskiego w Śmiglu, a także terenu dawnego cmentarza ewangelickiego. Zielone przestrzenie mają służyć integracji społeczności lokalnej, a także poszerzeniu oferty społeczno-kulturalnej na obszarze rewitalizacji. Przestrzenie te stanowią zarówno o wielowątkowej i wielokulturowej historii Śmigla, obecnie zaś są szeroko rozpoznawalną wizytówką miasta. Ich właściwe zagospodarowanie umożliwi organizację cyklicznych spotkań, warsztatów, kursów i imprez sprzyjających aktywizacji i budowaniu lokalnej tożsamości. Działania prowadzone w ramach projektu zintegrowanego nr 7 przyczynią się również do ochrony zabytków.   </w:t>
            </w:r>
          </w:p>
        </w:tc>
      </w:tr>
      <w:tr w:rsidR="00924BBC" w:rsidRPr="00D5018E" w14:paraId="1E0B63C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9BFCC40"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1974FB" w14:paraId="70655A1D"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3600A449" w14:textId="27C567BC" w:rsidR="00924BBC" w:rsidRDefault="00924BBC" w:rsidP="000A77CC">
            <w:pPr>
              <w:jc w:val="both"/>
              <w:rPr>
                <w:rFonts w:cs="Calibri"/>
                <w:color w:val="000000" w:themeColor="text1"/>
              </w:rPr>
            </w:pPr>
            <w:r>
              <w:rPr>
                <w:rFonts w:cs="Calibri"/>
                <w:color w:val="000000" w:themeColor="text1"/>
              </w:rPr>
              <w:t xml:space="preserve">Przedmiotem projektu jest kompleksowa rewaloryzacja Parku Miejskiego, wzgórza wiatrakowego oraz dawnego cmentarza ewangelickiego, wraz z wyposażeniem w niezbędną infrastrukturę. Stworzone zaplecze umożliwi organizację spotkań, warsztatów oraz imprez dla lokalnej społeczności.  </w:t>
            </w:r>
          </w:p>
          <w:p w14:paraId="51AB652D" w14:textId="77777777" w:rsidR="00924BBC" w:rsidRDefault="00924BBC" w:rsidP="000A77CC">
            <w:pPr>
              <w:jc w:val="both"/>
              <w:rPr>
                <w:rFonts w:cs="Calibri"/>
                <w:color w:val="000000" w:themeColor="text1"/>
              </w:rPr>
            </w:pPr>
            <w:r>
              <w:rPr>
                <w:rFonts w:cs="Calibri"/>
                <w:color w:val="000000" w:themeColor="text1"/>
              </w:rPr>
              <w:lastRenderedPageBreak/>
              <w:t>Zakres rzeczowy projektu obejmuje trzy moduły:</w:t>
            </w:r>
          </w:p>
          <w:p w14:paraId="37555553" w14:textId="77777777" w:rsidR="00924BBC" w:rsidRPr="00D5018E" w:rsidRDefault="00924BBC" w:rsidP="000A77CC">
            <w:pPr>
              <w:jc w:val="both"/>
              <w:rPr>
                <w:rFonts w:cs="Calibri"/>
                <w:color w:val="000000" w:themeColor="text1"/>
              </w:rPr>
            </w:pPr>
          </w:p>
          <w:p w14:paraId="5FB73328"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Kompleksowa rewaloryzacja Parku Miejskiego w Śmiglu oraz wzgórza wiatrakowego</w:t>
            </w:r>
          </w:p>
          <w:p w14:paraId="123275DA" w14:textId="77777777" w:rsidR="00924BBC" w:rsidRDefault="00924BBC" w:rsidP="000A77CC">
            <w:pPr>
              <w:jc w:val="both"/>
              <w:rPr>
                <w:rFonts w:cs="Calibri"/>
                <w:b/>
                <w:bCs/>
                <w:color w:val="000000" w:themeColor="text1"/>
              </w:rPr>
            </w:pPr>
          </w:p>
          <w:p w14:paraId="34DFEA63" w14:textId="77777777" w:rsidR="00924BBC" w:rsidRPr="005216E6" w:rsidRDefault="00924BBC" w:rsidP="000A77CC">
            <w:pPr>
              <w:jc w:val="both"/>
              <w:rPr>
                <w:rFonts w:cs="Calibri"/>
                <w:color w:val="000000" w:themeColor="text1"/>
              </w:rPr>
            </w:pPr>
            <w:r w:rsidRPr="005216E6">
              <w:rPr>
                <w:rFonts w:cs="Calibri"/>
                <w:color w:val="000000" w:themeColor="text1"/>
              </w:rPr>
              <w:t xml:space="preserve">Zakres  </w:t>
            </w:r>
            <w:r>
              <w:rPr>
                <w:rFonts w:cs="Calibri"/>
                <w:color w:val="000000" w:themeColor="text1"/>
              </w:rPr>
              <w:t>prac będzie obejmował działania infrastrukturalne, mające na celu przywrócenie walorów przyrodniczych i krajobrazowych, a także poprawę funkcjonalności i bezpieczeństwa w obrębie terenów zieleni. Działania inwestycyjne obejmą:</w:t>
            </w:r>
          </w:p>
          <w:p w14:paraId="0D2FA8AB" w14:textId="77777777" w:rsidR="00924BBC" w:rsidRDefault="00924BBC" w:rsidP="00924BBC">
            <w:pPr>
              <w:pStyle w:val="Akapitzlist"/>
              <w:numPr>
                <w:ilvl w:val="0"/>
                <w:numId w:val="50"/>
              </w:numPr>
              <w:jc w:val="both"/>
              <w:rPr>
                <w:rFonts w:cs="Calibri"/>
                <w:color w:val="000000" w:themeColor="text1"/>
              </w:rPr>
            </w:pPr>
            <w:r w:rsidRPr="005216E6">
              <w:rPr>
                <w:rFonts w:cs="Calibri"/>
                <w:color w:val="000000" w:themeColor="text1"/>
              </w:rPr>
              <w:t>oczyszczenie stawów w obrębie Parku Miejskiego</w:t>
            </w:r>
            <w:r>
              <w:rPr>
                <w:rFonts w:cs="Calibri"/>
                <w:color w:val="000000" w:themeColor="text1"/>
              </w:rPr>
              <w:t>,</w:t>
            </w:r>
          </w:p>
          <w:p w14:paraId="78664D48"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odtworzenie regulacji istniejących ścieżek parkowych,</w:t>
            </w:r>
          </w:p>
          <w:p w14:paraId="07AFC6F5"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wyposażenie terenu w obiekty małej architektury: ławki, kosze na śmieci, stojaki na rowery,</w:t>
            </w:r>
          </w:p>
          <w:p w14:paraId="7D706BF5"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nowe nasadzenia zieleni niskiej i wysokiej, wraz z pielęgnacją istniejącej roślinności,</w:t>
            </w:r>
          </w:p>
          <w:p w14:paraId="5CEA96BB" w14:textId="77777777" w:rsidR="00924BBC" w:rsidRPr="00520D09" w:rsidRDefault="00924BBC" w:rsidP="00924BBC">
            <w:pPr>
              <w:pStyle w:val="Akapitzlist"/>
              <w:numPr>
                <w:ilvl w:val="0"/>
                <w:numId w:val="50"/>
              </w:numPr>
              <w:jc w:val="both"/>
              <w:rPr>
                <w:rFonts w:cs="Calibri"/>
              </w:rPr>
            </w:pPr>
            <w:r w:rsidRPr="00520D09">
              <w:rPr>
                <w:rFonts w:cs="Calibri"/>
              </w:rPr>
              <w:t>modernizację ścieżki ekologicznej wraz z jej doposażeniem,</w:t>
            </w:r>
          </w:p>
          <w:p w14:paraId="2EA5602C" w14:textId="77777777" w:rsidR="00924BBC" w:rsidRPr="00520D09" w:rsidRDefault="00924BBC" w:rsidP="00924BBC">
            <w:pPr>
              <w:pStyle w:val="Akapitzlist"/>
              <w:numPr>
                <w:ilvl w:val="0"/>
                <w:numId w:val="50"/>
              </w:numPr>
              <w:jc w:val="both"/>
              <w:rPr>
                <w:rFonts w:cs="Calibri"/>
              </w:rPr>
            </w:pPr>
            <w:r w:rsidRPr="00520D09">
              <w:rPr>
                <w:rFonts w:cs="Calibri"/>
              </w:rPr>
              <w:t xml:space="preserve">montaż nowych urządzeń rekreacyjnych, </w:t>
            </w:r>
          </w:p>
          <w:p w14:paraId="19674277" w14:textId="77777777" w:rsidR="00924BBC" w:rsidRPr="00520D09" w:rsidRDefault="00924BBC" w:rsidP="00924BBC">
            <w:pPr>
              <w:pStyle w:val="Akapitzlist"/>
              <w:numPr>
                <w:ilvl w:val="0"/>
                <w:numId w:val="50"/>
              </w:numPr>
              <w:jc w:val="both"/>
              <w:rPr>
                <w:rFonts w:cs="Calibri"/>
              </w:rPr>
            </w:pPr>
            <w:r w:rsidRPr="00520D09">
              <w:rPr>
                <w:rFonts w:cs="Calibri"/>
              </w:rPr>
              <w:t>konserwację i restaurację zabytkowych wiatraków,</w:t>
            </w:r>
          </w:p>
          <w:p w14:paraId="296D97D6" w14:textId="77777777" w:rsidR="00924BBC" w:rsidRPr="00520D09" w:rsidRDefault="00924BBC" w:rsidP="00924BBC">
            <w:pPr>
              <w:pStyle w:val="Akapitzlist"/>
              <w:numPr>
                <w:ilvl w:val="0"/>
                <w:numId w:val="50"/>
              </w:numPr>
              <w:jc w:val="both"/>
              <w:rPr>
                <w:rFonts w:cs="Calibri"/>
              </w:rPr>
            </w:pPr>
            <w:r w:rsidRPr="00520D09">
              <w:rPr>
                <w:rFonts w:cs="Calibri"/>
              </w:rPr>
              <w:t>renowację sceny na Wzgórzu Wiatrakowym.</w:t>
            </w:r>
          </w:p>
          <w:p w14:paraId="6C66C6F4" w14:textId="77777777" w:rsidR="00924BBC" w:rsidRPr="00520D09" w:rsidRDefault="00924BBC" w:rsidP="000A77CC">
            <w:pPr>
              <w:jc w:val="both"/>
              <w:rPr>
                <w:rFonts w:cs="Calibri"/>
                <w:color w:val="FF0000"/>
              </w:rPr>
            </w:pPr>
          </w:p>
          <w:p w14:paraId="3DEB7328" w14:textId="77777777" w:rsidR="00924BBC"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Kompleksowa rewaloryzacja dawnego cmentarza ewangelickiego</w:t>
            </w:r>
          </w:p>
          <w:p w14:paraId="0CAD8A65" w14:textId="77777777" w:rsidR="00924BBC" w:rsidRDefault="00924BBC" w:rsidP="000A77CC">
            <w:pPr>
              <w:rPr>
                <w:rFonts w:cs="Calibri"/>
                <w:b/>
                <w:bCs/>
                <w:color w:val="000000" w:themeColor="text1"/>
              </w:rPr>
            </w:pPr>
          </w:p>
          <w:p w14:paraId="78A2F564" w14:textId="77777777" w:rsidR="00924BBC" w:rsidRDefault="00924BBC" w:rsidP="000A77CC">
            <w:pPr>
              <w:rPr>
                <w:rFonts w:cs="Calibri"/>
                <w:color w:val="000000" w:themeColor="text1"/>
              </w:rPr>
            </w:pPr>
            <w:r w:rsidRPr="009E7889">
              <w:rPr>
                <w:rFonts w:cs="Calibri"/>
                <w:color w:val="000000" w:themeColor="text1"/>
              </w:rPr>
              <w:t xml:space="preserve">Zakres prac będzie obejmował działania </w:t>
            </w:r>
            <w:r>
              <w:rPr>
                <w:rFonts w:cs="Calibri"/>
                <w:color w:val="000000" w:themeColor="text1"/>
              </w:rPr>
              <w:t>infrastrukturalne, związane z uporządkowaniem terenu dawnego cmentarza. Zakres prac obejmie:</w:t>
            </w:r>
          </w:p>
          <w:p w14:paraId="1EAD0015" w14:textId="77777777" w:rsidR="00924BBC" w:rsidRPr="00B84E68" w:rsidRDefault="00924BBC" w:rsidP="000A77CC">
            <w:pPr>
              <w:pStyle w:val="Akapitzlist"/>
              <w:numPr>
                <w:ilvl w:val="0"/>
                <w:numId w:val="52"/>
              </w:numPr>
              <w:jc w:val="both"/>
              <w:rPr>
                <w:rFonts w:cs="Calibri"/>
                <w:color w:val="000000" w:themeColor="text1"/>
              </w:rPr>
            </w:pPr>
            <w:r>
              <w:rPr>
                <w:rFonts w:cs="Calibri"/>
                <w:color w:val="000000" w:themeColor="text1"/>
              </w:rPr>
              <w:t>odrestaurowanie i konserwację zabytkowego muru cmentarnego,</w:t>
            </w:r>
          </w:p>
          <w:p w14:paraId="6DE8D7C1" w14:textId="77777777" w:rsidR="00924BBC" w:rsidRPr="00520D09" w:rsidRDefault="00924BBC" w:rsidP="000A77CC">
            <w:pPr>
              <w:pStyle w:val="Akapitzlist"/>
              <w:numPr>
                <w:ilvl w:val="0"/>
                <w:numId w:val="51"/>
              </w:numPr>
              <w:jc w:val="both"/>
              <w:rPr>
                <w:rFonts w:cs="Calibri"/>
              </w:rPr>
            </w:pPr>
            <w:r w:rsidRPr="00520D09">
              <w:rPr>
                <w:rFonts w:cs="Calibri"/>
              </w:rPr>
              <w:t>renowacj</w:t>
            </w:r>
            <w:r>
              <w:rPr>
                <w:rFonts w:cs="Calibri"/>
              </w:rPr>
              <w:t>ę</w:t>
            </w:r>
            <w:r w:rsidRPr="00520D09">
              <w:rPr>
                <w:rFonts w:cs="Calibri"/>
              </w:rPr>
              <w:t xml:space="preserve"> płyt nagrobnych na zabytkowym murze</w:t>
            </w:r>
            <w:r>
              <w:rPr>
                <w:rFonts w:cs="Calibri"/>
              </w:rPr>
              <w:t>, skarpie, domu grabarze i kaplicy,</w:t>
            </w:r>
            <w:r w:rsidRPr="00520D09">
              <w:rPr>
                <w:rFonts w:cs="Calibri"/>
              </w:rPr>
              <w:t xml:space="preserve"> </w:t>
            </w:r>
          </w:p>
          <w:p w14:paraId="18A9F4D0"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odtworzenie regulacji istniejących ścieżek,</w:t>
            </w:r>
          </w:p>
          <w:p w14:paraId="4B21800A"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nowe nasadzenia zieleni niskiej i wysokiej oraz pielęgnację istniejącej zieleni,</w:t>
            </w:r>
          </w:p>
          <w:p w14:paraId="5F39ED7A"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wyposażenie terenu w obiekty małej architektury: ławki, kosze na śmieci,</w:t>
            </w:r>
            <w:r w:rsidRPr="003036A3">
              <w:rPr>
                <w:rFonts w:cs="Calibri"/>
                <w:color w:val="FF0000"/>
              </w:rPr>
              <w:t xml:space="preserve"> </w:t>
            </w:r>
          </w:p>
          <w:p w14:paraId="4C584619"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posadowienie domków dla owadów z uwzględnieniem nasadzeń roślin miododajnych,</w:t>
            </w:r>
          </w:p>
          <w:p w14:paraId="718612AF"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utworzenie zielonej strefy ciszy w obrębie dawnego cmentarza,</w:t>
            </w:r>
          </w:p>
          <w:p w14:paraId="3F87A91A"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zagospodarowanie domu grabarza, na potrzeby zaplecza sanitarno-technicznego.</w:t>
            </w:r>
          </w:p>
          <w:p w14:paraId="526F2914" w14:textId="77777777" w:rsidR="00924BBC" w:rsidRDefault="00924BBC" w:rsidP="000A77CC">
            <w:pPr>
              <w:rPr>
                <w:rFonts w:cs="Calibri"/>
                <w:color w:val="000000" w:themeColor="text1"/>
              </w:rPr>
            </w:pPr>
          </w:p>
          <w:p w14:paraId="0D87CDEB" w14:textId="4B60F9CB" w:rsidR="00924BBC" w:rsidRPr="00520D09" w:rsidRDefault="00924BBC" w:rsidP="000A77CC">
            <w:pPr>
              <w:rPr>
                <w:rFonts w:cs="Calibri"/>
                <w:b/>
                <w:bCs/>
              </w:rPr>
            </w:pPr>
            <w:r w:rsidRPr="00520D09">
              <w:rPr>
                <w:rFonts w:cs="Calibri"/>
                <w:b/>
                <w:bCs/>
              </w:rPr>
              <w:t>Moduł I</w:t>
            </w:r>
            <w:r w:rsidR="00AA48E7">
              <w:rPr>
                <w:rFonts w:cs="Calibri"/>
                <w:b/>
                <w:bCs/>
              </w:rPr>
              <w:t>II</w:t>
            </w:r>
            <w:r w:rsidRPr="00520D09">
              <w:rPr>
                <w:rFonts w:cs="Calibri"/>
                <w:b/>
                <w:bCs/>
              </w:rPr>
              <w:t>: Rozszerzenie oferty społeczno-kulturalnej na terenach zielonych</w:t>
            </w:r>
          </w:p>
          <w:p w14:paraId="2DF36832" w14:textId="77777777" w:rsidR="00924BBC" w:rsidRDefault="00924BBC" w:rsidP="000A77CC">
            <w:pPr>
              <w:jc w:val="both"/>
              <w:rPr>
                <w:rFonts w:cs="Calibri"/>
              </w:rPr>
            </w:pPr>
          </w:p>
          <w:p w14:paraId="6DF10600" w14:textId="77777777" w:rsidR="00924BBC" w:rsidRDefault="00924BBC" w:rsidP="000A77CC">
            <w:pPr>
              <w:jc w:val="both"/>
              <w:rPr>
                <w:rFonts w:cs="Calibri"/>
              </w:rPr>
            </w:pPr>
            <w:r>
              <w:rPr>
                <w:rFonts w:cs="Calibri"/>
              </w:rPr>
              <w:t>Działania realizowane w zakresie modułu III zmierzają do rozwoju oferty społeczno-kulturalnej z wykorzystaniem odnowionej i nowopowstałej infrastruktury. Działania w ramach modułu będą realizowane w następujących obszarach:</w:t>
            </w:r>
          </w:p>
          <w:p w14:paraId="528024E9" w14:textId="77777777" w:rsidR="00924BBC" w:rsidRDefault="00924BBC" w:rsidP="00924BBC">
            <w:pPr>
              <w:pStyle w:val="Akapitzlist"/>
              <w:numPr>
                <w:ilvl w:val="0"/>
                <w:numId w:val="53"/>
              </w:numPr>
              <w:jc w:val="both"/>
              <w:rPr>
                <w:rFonts w:cs="Calibri"/>
              </w:rPr>
            </w:pPr>
            <w:r>
              <w:rPr>
                <w:rFonts w:cs="Calibri"/>
              </w:rPr>
              <w:t>Sztuka: plenery fotograficzne, malarskie, spotkania autorskie, dyskusje kulturalne i literackie, koncerty muzyki poważnej – na terenie dawnego cmentarza ewangelickiego, Wzgórza Wiatrakowego</w:t>
            </w:r>
          </w:p>
          <w:p w14:paraId="1914E2AD" w14:textId="77777777" w:rsidR="00924BBC" w:rsidRDefault="00924BBC" w:rsidP="00924BBC">
            <w:pPr>
              <w:pStyle w:val="Akapitzlist"/>
              <w:numPr>
                <w:ilvl w:val="0"/>
                <w:numId w:val="53"/>
              </w:numPr>
              <w:jc w:val="both"/>
              <w:rPr>
                <w:rFonts w:cs="Calibri"/>
              </w:rPr>
            </w:pPr>
            <w:r>
              <w:rPr>
                <w:rFonts w:cs="Calibri"/>
              </w:rPr>
              <w:t>Kultura i tradycja: koncerty, przedstawienia, wydarzenia i uroczystości gminne – przy wzgórzu wiatrakowym,</w:t>
            </w:r>
          </w:p>
          <w:p w14:paraId="5148CD21" w14:textId="77777777" w:rsidR="00924BBC" w:rsidRDefault="00924BBC" w:rsidP="00924BBC">
            <w:pPr>
              <w:pStyle w:val="Akapitzlist"/>
              <w:numPr>
                <w:ilvl w:val="0"/>
                <w:numId w:val="53"/>
              </w:numPr>
              <w:jc w:val="both"/>
              <w:rPr>
                <w:rFonts w:cs="Calibri"/>
              </w:rPr>
            </w:pPr>
            <w:r>
              <w:rPr>
                <w:rFonts w:cs="Calibri"/>
              </w:rPr>
              <w:t xml:space="preserve">Rekreacja i wypoczynek: utworzenie gry terenowej dotyczącej historii i wielokulturowości Śmigla, siłownia </w:t>
            </w:r>
            <w:r w:rsidRPr="00520D09">
              <w:rPr>
                <w:rFonts w:cs="Calibri"/>
              </w:rPr>
              <w:t>zewnętrzna – Park Miejski.</w:t>
            </w:r>
          </w:p>
          <w:p w14:paraId="70F2535C" w14:textId="77777777" w:rsidR="00924BBC" w:rsidRPr="00520D09" w:rsidRDefault="00924BBC" w:rsidP="000A77CC">
            <w:pPr>
              <w:jc w:val="both"/>
              <w:rPr>
                <w:rFonts w:cs="Calibri"/>
              </w:rPr>
            </w:pPr>
          </w:p>
          <w:p w14:paraId="1B74F19A" w14:textId="1FF12BEC" w:rsidR="00924BBC" w:rsidRPr="001974FB" w:rsidRDefault="00924BBC" w:rsidP="000A77CC">
            <w:pPr>
              <w:jc w:val="both"/>
              <w:rPr>
                <w:rFonts w:cs="Calibri"/>
              </w:rPr>
            </w:pPr>
            <w:r>
              <w:rPr>
                <w:rFonts w:cs="Calibri"/>
              </w:rPr>
              <w:t>Przedstawion</w:t>
            </w:r>
            <w:r w:rsidR="001F583F">
              <w:rPr>
                <w:rFonts w:cs="Calibri"/>
              </w:rPr>
              <w:t xml:space="preserve">a oferta </w:t>
            </w:r>
            <w:r>
              <w:rPr>
                <w:rFonts w:cs="Calibri"/>
              </w:rPr>
              <w:t xml:space="preserve">stanowi </w:t>
            </w:r>
            <w:r w:rsidR="001F583F">
              <w:rPr>
                <w:rFonts w:cs="Calibri"/>
              </w:rPr>
              <w:t>otwarty katalog działań</w:t>
            </w:r>
            <w:r>
              <w:rPr>
                <w:rFonts w:cs="Calibri"/>
              </w:rPr>
              <w:t xml:space="preserve"> dla wykorzystania zintegrowanych terenów zieleni miejskiej z podziałem i dostosowaniem do różnych grup odbiorców. </w:t>
            </w:r>
            <w:r w:rsidR="001F583F">
              <w:rPr>
                <w:rFonts w:cs="Calibri"/>
              </w:rPr>
              <w:t xml:space="preserve">Będzie </w:t>
            </w:r>
            <w:r w:rsidR="001F583F">
              <w:rPr>
                <w:rFonts w:cs="Calibri"/>
              </w:rPr>
              <w:lastRenderedPageBreak/>
              <w:t xml:space="preserve">ona rozszerzana </w:t>
            </w:r>
            <w:r w:rsidR="00456959">
              <w:rPr>
                <w:rFonts w:cs="Calibri"/>
              </w:rPr>
              <w:t xml:space="preserve">lub zmieniana </w:t>
            </w:r>
            <w:r w:rsidR="001F583F">
              <w:rPr>
                <w:rFonts w:cs="Calibri"/>
              </w:rPr>
              <w:t xml:space="preserve">w ramach </w:t>
            </w:r>
            <w:r w:rsidR="00456959">
              <w:rPr>
                <w:rFonts w:cs="Calibri"/>
              </w:rPr>
              <w:t xml:space="preserve">konsultacji z mieszkańcami w odpowiedzi na ich aktualne potrzeby. </w:t>
            </w:r>
            <w:r>
              <w:rPr>
                <w:rFonts w:cs="Calibri"/>
              </w:rPr>
              <w:t>Parki ciszy stanowią miejsca relaksu, wyciszenia i zadumy, łagodząc stres i pobudzając wewnętrzną kreatywność. Z kolei wydarzenia kulturalne będą integrować mieszkańców wokół lokalnej kultury i tradycji. Park Miejski będzie zaś służył aktywnemu wypoczynkowi.</w:t>
            </w:r>
          </w:p>
        </w:tc>
      </w:tr>
      <w:tr w:rsidR="00924BBC" w:rsidRPr="00D5018E" w14:paraId="3A33018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B3EFB13"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5FD55290"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1CDD0EF"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Tereny zielone oraz adaptowany węzeł sanitarno-techniczny będą w pełni dostępne dla osób z niepełnosprawnością i szczególnymi potrzebami, dzięki regulacji, wyrównaniu i utwardzeniu ścieżek.</w:t>
            </w:r>
          </w:p>
        </w:tc>
      </w:tr>
      <w:tr w:rsidR="00924BBC" w:rsidRPr="00D5018E" w14:paraId="0123117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5CD542D"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59665A" w14:paraId="4FCA237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3962219B"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04AFF834" w14:textId="77777777" w:rsidR="00924BBC" w:rsidRDefault="00924BBC" w:rsidP="00924BBC">
            <w:pPr>
              <w:pStyle w:val="Akapitzlist"/>
              <w:numPr>
                <w:ilvl w:val="1"/>
                <w:numId w:val="54"/>
              </w:numPr>
              <w:rPr>
                <w:rFonts w:cs="Calibri"/>
                <w:color w:val="000000" w:themeColor="text1"/>
              </w:rPr>
            </w:pPr>
            <w:r>
              <w:rPr>
                <w:rFonts w:cs="Calibri"/>
                <w:color w:val="000000" w:themeColor="text1"/>
              </w:rPr>
              <w:t>Integracja międzypokoleniowa i wspieranie włączenia społecznego</w:t>
            </w:r>
          </w:p>
          <w:p w14:paraId="6DD18701" w14:textId="77777777" w:rsidR="00924BBC" w:rsidRDefault="00924BBC" w:rsidP="00924BBC">
            <w:pPr>
              <w:pStyle w:val="Akapitzlist"/>
              <w:numPr>
                <w:ilvl w:val="1"/>
                <w:numId w:val="54"/>
              </w:numPr>
              <w:rPr>
                <w:rFonts w:cs="Calibri"/>
                <w:color w:val="000000" w:themeColor="text1"/>
              </w:rPr>
            </w:pPr>
            <w:r>
              <w:rPr>
                <w:rFonts w:cs="Calibri"/>
                <w:color w:val="000000" w:themeColor="text1"/>
              </w:rPr>
              <w:t>Poprawa dostępności i jakości oferty sportowo-rekreacyjnej dedykowanej różnym grupom wiekowym</w:t>
            </w:r>
          </w:p>
          <w:p w14:paraId="1A352056" w14:textId="77777777" w:rsidR="00924BBC" w:rsidRDefault="00924BBC" w:rsidP="00924BBC">
            <w:pPr>
              <w:pStyle w:val="Akapitzlist"/>
              <w:numPr>
                <w:ilvl w:val="1"/>
                <w:numId w:val="54"/>
              </w:numPr>
              <w:rPr>
                <w:rFonts w:cs="Calibri"/>
                <w:color w:val="000000" w:themeColor="text1"/>
              </w:rPr>
            </w:pPr>
            <w:r>
              <w:rPr>
                <w:rFonts w:cs="Calibri"/>
                <w:color w:val="000000" w:themeColor="text1"/>
              </w:rPr>
              <w:t>Poprawa dostępności i jakości oferty kulturalno-edukacyjnej dedykowanej różnym grupom wiekowym</w:t>
            </w:r>
          </w:p>
          <w:p w14:paraId="0326372C" w14:textId="77777777" w:rsidR="00924BBC" w:rsidRPr="0059665A" w:rsidRDefault="00924BBC" w:rsidP="00924BBC">
            <w:pPr>
              <w:pStyle w:val="Akapitzlist"/>
              <w:numPr>
                <w:ilvl w:val="0"/>
                <w:numId w:val="54"/>
              </w:numPr>
              <w:rPr>
                <w:rFonts w:cs="Calibri"/>
                <w:vanish/>
                <w:color w:val="000000" w:themeColor="text1"/>
              </w:rPr>
            </w:pPr>
          </w:p>
          <w:p w14:paraId="6C1F41BD" w14:textId="77777777" w:rsidR="00924BBC" w:rsidRDefault="00924BBC" w:rsidP="00924BBC">
            <w:pPr>
              <w:pStyle w:val="Akapitzlist"/>
              <w:numPr>
                <w:ilvl w:val="1"/>
                <w:numId w:val="54"/>
              </w:numPr>
              <w:rPr>
                <w:rFonts w:cs="Calibri"/>
                <w:color w:val="000000" w:themeColor="text1"/>
              </w:rPr>
            </w:pPr>
            <w:r>
              <w:rPr>
                <w:rFonts w:cs="Calibri"/>
                <w:color w:val="000000" w:themeColor="text1"/>
              </w:rPr>
              <w:t>Rewitalizacja obiektów zabytkowych i cennych kulturowo</w:t>
            </w:r>
          </w:p>
          <w:p w14:paraId="0629D6B1" w14:textId="77777777" w:rsidR="00924BBC" w:rsidRDefault="00924BBC" w:rsidP="00924BBC">
            <w:pPr>
              <w:pStyle w:val="Akapitzlist"/>
              <w:numPr>
                <w:ilvl w:val="1"/>
                <w:numId w:val="54"/>
              </w:numPr>
              <w:rPr>
                <w:rFonts w:cs="Calibri"/>
                <w:color w:val="000000" w:themeColor="text1"/>
              </w:rPr>
            </w:pPr>
            <w:r>
              <w:rPr>
                <w:rFonts w:cs="Calibri"/>
                <w:color w:val="000000" w:themeColor="text1"/>
              </w:rPr>
              <w:t>Wsparcie i ochrona dziedzictwa lokalnego</w:t>
            </w:r>
          </w:p>
          <w:p w14:paraId="0E1E056B" w14:textId="77777777" w:rsidR="00924BBC" w:rsidRDefault="00924BBC" w:rsidP="00924BBC">
            <w:pPr>
              <w:pStyle w:val="Akapitzlist"/>
              <w:numPr>
                <w:ilvl w:val="1"/>
                <w:numId w:val="54"/>
              </w:numPr>
              <w:rPr>
                <w:rFonts w:cs="Calibri"/>
                <w:color w:val="000000" w:themeColor="text1"/>
              </w:rPr>
            </w:pPr>
            <w:r>
              <w:rPr>
                <w:rFonts w:cs="Calibri"/>
                <w:color w:val="000000" w:themeColor="text1"/>
              </w:rPr>
              <w:t>Promocja walorów historyczno-kulturowych</w:t>
            </w:r>
          </w:p>
          <w:p w14:paraId="30C2876E" w14:textId="77777777" w:rsidR="00924BBC" w:rsidRDefault="00924BBC" w:rsidP="00924BBC">
            <w:pPr>
              <w:pStyle w:val="Akapitzlist"/>
              <w:numPr>
                <w:ilvl w:val="1"/>
                <w:numId w:val="54"/>
              </w:numPr>
              <w:rPr>
                <w:rFonts w:cs="Calibri"/>
                <w:color w:val="000000" w:themeColor="text1"/>
              </w:rPr>
            </w:pPr>
            <w:r>
              <w:rPr>
                <w:rFonts w:cs="Calibri"/>
                <w:color w:val="000000" w:themeColor="text1"/>
              </w:rPr>
              <w:t>Kształtowanie tożsamości lokalnej w oparciu o elementy dziedzictwa kulturowego</w:t>
            </w:r>
          </w:p>
          <w:p w14:paraId="31D24B39" w14:textId="77777777" w:rsidR="00924BBC" w:rsidRPr="0059665A" w:rsidRDefault="00924BBC" w:rsidP="00924BBC">
            <w:pPr>
              <w:pStyle w:val="Akapitzlist"/>
              <w:numPr>
                <w:ilvl w:val="0"/>
                <w:numId w:val="54"/>
              </w:numPr>
              <w:rPr>
                <w:rFonts w:cs="Calibri"/>
                <w:vanish/>
                <w:color w:val="000000" w:themeColor="text1"/>
              </w:rPr>
            </w:pPr>
          </w:p>
          <w:p w14:paraId="6B9C8F63" w14:textId="77777777" w:rsidR="00924BBC" w:rsidRDefault="00924BBC" w:rsidP="00924BBC">
            <w:pPr>
              <w:pStyle w:val="Akapitzlist"/>
              <w:numPr>
                <w:ilvl w:val="1"/>
                <w:numId w:val="54"/>
              </w:numPr>
              <w:rPr>
                <w:rFonts w:cs="Calibri"/>
                <w:color w:val="000000" w:themeColor="text1"/>
              </w:rPr>
            </w:pPr>
            <w:r>
              <w:rPr>
                <w:rFonts w:cs="Calibri"/>
                <w:color w:val="000000" w:themeColor="text1"/>
              </w:rPr>
              <w:t>Poprawa dostępności przestrzeni i obiektów publicznych</w:t>
            </w:r>
          </w:p>
          <w:p w14:paraId="7035C651" w14:textId="77777777" w:rsidR="00924BBC" w:rsidRDefault="00924BBC" w:rsidP="00924BBC">
            <w:pPr>
              <w:pStyle w:val="Akapitzlist"/>
              <w:numPr>
                <w:ilvl w:val="1"/>
                <w:numId w:val="54"/>
              </w:numPr>
              <w:rPr>
                <w:rFonts w:cs="Calibri"/>
                <w:color w:val="000000" w:themeColor="text1"/>
              </w:rPr>
            </w:pPr>
            <w:r>
              <w:rPr>
                <w:rFonts w:cs="Calibri"/>
                <w:color w:val="000000" w:themeColor="text1"/>
              </w:rPr>
              <w:t>Zwiększenie wykorzystania istniejących obiektów publicznych</w:t>
            </w:r>
          </w:p>
          <w:p w14:paraId="5A060D48" w14:textId="77777777" w:rsidR="00924BBC" w:rsidRDefault="00924BBC" w:rsidP="00924BBC">
            <w:pPr>
              <w:pStyle w:val="Akapitzlist"/>
              <w:numPr>
                <w:ilvl w:val="1"/>
                <w:numId w:val="54"/>
              </w:numPr>
              <w:rPr>
                <w:rFonts w:cs="Calibri"/>
                <w:color w:val="000000" w:themeColor="text1"/>
              </w:rPr>
            </w:pPr>
            <w:r>
              <w:rPr>
                <w:rFonts w:cs="Calibri"/>
                <w:color w:val="000000" w:themeColor="text1"/>
              </w:rPr>
              <w:t>Kreowanie miejsc sprzyjających integracji społecznej</w:t>
            </w:r>
          </w:p>
          <w:p w14:paraId="353866BD" w14:textId="77777777" w:rsidR="00924BBC" w:rsidRPr="0059665A" w:rsidRDefault="00924BBC" w:rsidP="00924BBC">
            <w:pPr>
              <w:pStyle w:val="Akapitzlist"/>
              <w:numPr>
                <w:ilvl w:val="1"/>
                <w:numId w:val="54"/>
              </w:numPr>
              <w:rPr>
                <w:rFonts w:cs="Calibri"/>
                <w:color w:val="000000" w:themeColor="text1"/>
              </w:rPr>
            </w:pPr>
            <w:r>
              <w:rPr>
                <w:rFonts w:cs="Calibri"/>
                <w:color w:val="000000" w:themeColor="text1"/>
              </w:rPr>
              <w:t>Poprawa różnorodności ekosystemów – rewaloryzacja terenów zieleni</w:t>
            </w:r>
          </w:p>
        </w:tc>
      </w:tr>
      <w:tr w:rsidR="00924BBC" w:rsidRPr="00D5018E" w14:paraId="2FDBFEF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8C099E1"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2EE7E13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25D031DA"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3F154AEB"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078EDC84"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10B84F55" w14:textId="77777777" w:rsidR="00924BBC" w:rsidRPr="00520D09" w:rsidRDefault="00924BBC" w:rsidP="000A77CC">
            <w:pPr>
              <w:jc w:val="center"/>
              <w:rPr>
                <w:rFonts w:cs="Calibri"/>
              </w:rPr>
            </w:pPr>
            <w:r w:rsidRPr="00520D09">
              <w:rPr>
                <w:rFonts w:cs="Calibri"/>
              </w:rPr>
              <w:t>Moduł I: 6 500 000,00 zł</w:t>
            </w:r>
          </w:p>
          <w:p w14:paraId="09C81A84" w14:textId="77777777" w:rsidR="00924BBC" w:rsidRPr="00520D09" w:rsidRDefault="00924BBC" w:rsidP="000A77CC">
            <w:pPr>
              <w:jc w:val="center"/>
              <w:rPr>
                <w:rFonts w:cs="Calibri"/>
              </w:rPr>
            </w:pPr>
            <w:r w:rsidRPr="00520D09">
              <w:rPr>
                <w:rFonts w:cs="Calibri"/>
              </w:rPr>
              <w:t>Moduł II: 6 500 000,00 zł</w:t>
            </w:r>
          </w:p>
          <w:p w14:paraId="5CADFAFD" w14:textId="77777777" w:rsidR="00924BBC" w:rsidRPr="00520D09" w:rsidRDefault="00924BBC" w:rsidP="000A77CC">
            <w:pPr>
              <w:jc w:val="center"/>
              <w:rPr>
                <w:rFonts w:cs="Calibri"/>
              </w:rPr>
            </w:pPr>
            <w:r w:rsidRPr="00520D09">
              <w:rPr>
                <w:rFonts w:cs="Calibri"/>
              </w:rPr>
              <w:t>Moduł III: 2 000 000,00 zł</w:t>
            </w:r>
          </w:p>
          <w:p w14:paraId="1982AF3A" w14:textId="77777777" w:rsidR="00924BBC" w:rsidRPr="00520D09" w:rsidRDefault="00924BBC" w:rsidP="000A77CC">
            <w:pPr>
              <w:jc w:val="center"/>
              <w:rPr>
                <w:rFonts w:cs="Calibri"/>
                <w:b/>
                <w:bCs/>
              </w:rPr>
            </w:pPr>
            <w:r w:rsidRPr="00520D09">
              <w:rPr>
                <w:rFonts w:cs="Calibri"/>
              </w:rPr>
              <w:br/>
            </w:r>
            <w:r w:rsidRPr="00520D09">
              <w:rPr>
                <w:rFonts w:cs="Calibri"/>
                <w:b/>
                <w:bCs/>
              </w:rPr>
              <w:t>Łącznie: 15 000 000,00 zł</w:t>
            </w:r>
          </w:p>
          <w:p w14:paraId="45890C73" w14:textId="77777777" w:rsidR="00924BBC" w:rsidRPr="00D5018E" w:rsidRDefault="00924BBC" w:rsidP="000A77CC">
            <w:pPr>
              <w:jc w:val="center"/>
              <w:rPr>
                <w:rFonts w:cs="Calibri"/>
                <w:u w:val="single"/>
              </w:rPr>
            </w:pPr>
            <w:r w:rsidRPr="00520D09">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35AF8373" w14:textId="77777777" w:rsidR="00924BBC" w:rsidRPr="00C60EDD" w:rsidRDefault="00924BBC" w:rsidP="000A77CC">
            <w:pPr>
              <w:jc w:val="center"/>
              <w:rPr>
                <w:rFonts w:cs="Calibri"/>
              </w:rPr>
            </w:pPr>
            <w:r w:rsidRPr="00C60EDD">
              <w:rPr>
                <w:rFonts w:cs="Calibri"/>
              </w:rPr>
              <w:t>Moduł I: 202</w:t>
            </w:r>
            <w:r>
              <w:rPr>
                <w:rFonts w:cs="Calibri"/>
              </w:rPr>
              <w:t>5</w:t>
            </w:r>
            <w:r w:rsidRPr="00C60EDD">
              <w:rPr>
                <w:rFonts w:cs="Calibri"/>
              </w:rPr>
              <w:t>-20</w:t>
            </w:r>
            <w:r>
              <w:rPr>
                <w:rFonts w:cs="Calibri"/>
              </w:rPr>
              <w:t>28</w:t>
            </w:r>
          </w:p>
          <w:p w14:paraId="2952AD4B" w14:textId="77777777" w:rsidR="00924BBC" w:rsidRDefault="00924BBC" w:rsidP="000A77CC">
            <w:pPr>
              <w:jc w:val="center"/>
              <w:rPr>
                <w:rFonts w:cs="Calibri"/>
              </w:rPr>
            </w:pPr>
            <w:r w:rsidRPr="00C60EDD">
              <w:rPr>
                <w:rFonts w:cs="Calibri"/>
              </w:rPr>
              <w:t>Moduł II: 202</w:t>
            </w:r>
            <w:r>
              <w:rPr>
                <w:rFonts w:cs="Calibri"/>
              </w:rPr>
              <w:t>5-2028</w:t>
            </w:r>
          </w:p>
          <w:p w14:paraId="63CED9E8" w14:textId="77777777" w:rsidR="00924BBC" w:rsidRPr="00C60EDD" w:rsidRDefault="00924BBC" w:rsidP="000A77CC">
            <w:pPr>
              <w:jc w:val="center"/>
              <w:rPr>
                <w:rFonts w:cs="Calibri"/>
              </w:rPr>
            </w:pPr>
            <w:r>
              <w:rPr>
                <w:rFonts w:cs="Calibri"/>
              </w:rPr>
              <w:t>Moduł III: 2028-2033</w:t>
            </w:r>
          </w:p>
          <w:p w14:paraId="118A73F3" w14:textId="77777777" w:rsidR="00924BBC" w:rsidRPr="00D5018E" w:rsidRDefault="00924BBC" w:rsidP="000A77CC">
            <w:pPr>
              <w:jc w:val="center"/>
              <w:rPr>
                <w:rFonts w:cs="Calibri"/>
              </w:rPr>
            </w:pPr>
          </w:p>
        </w:tc>
      </w:tr>
      <w:tr w:rsidR="00924BBC" w:rsidRPr="00D5018E" w14:paraId="52A6256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0EAE6004"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2CE0B7F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4AF70511"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18A2CAE"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520D09" w14:paraId="2FD2F828"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3FE9E1B" w14:textId="77777777" w:rsidR="00924BBC" w:rsidRPr="00C60EDD" w:rsidRDefault="00924BBC" w:rsidP="000A77CC">
            <w:pPr>
              <w:jc w:val="center"/>
              <w:rPr>
                <w:rFonts w:cs="Calibri"/>
              </w:rPr>
            </w:pPr>
            <w:r>
              <w:rPr>
                <w:rFonts w:cs="Calibri"/>
              </w:rPr>
              <w:t>Powierzchnia zrewaloryzowanych terenów zieleni urządzonej</w:t>
            </w:r>
          </w:p>
        </w:tc>
        <w:tc>
          <w:tcPr>
            <w:tcW w:w="4531" w:type="dxa"/>
            <w:tcBorders>
              <w:top w:val="single" w:sz="4" w:space="0" w:color="0055A8"/>
              <w:left w:val="single" w:sz="4" w:space="0" w:color="0055A8"/>
              <w:bottom w:val="single" w:sz="4" w:space="0" w:color="0055A8"/>
              <w:right w:val="single" w:sz="4" w:space="0" w:color="0055A8"/>
            </w:tcBorders>
            <w:vAlign w:val="center"/>
          </w:tcPr>
          <w:p w14:paraId="1A043E33" w14:textId="77777777" w:rsidR="00924BBC" w:rsidRPr="00520D09" w:rsidRDefault="00924BBC" w:rsidP="000A77CC">
            <w:pPr>
              <w:jc w:val="center"/>
              <w:rPr>
                <w:rFonts w:cs="Calibri"/>
                <w:bCs/>
              </w:rPr>
            </w:pPr>
            <w:r w:rsidRPr="00520D09">
              <w:rPr>
                <w:rFonts w:cs="Calibri"/>
                <w:bCs/>
              </w:rPr>
              <w:t>2 000 m</w:t>
            </w:r>
            <w:r w:rsidRPr="00520D09">
              <w:rPr>
                <w:rFonts w:cs="Calibri"/>
                <w:bCs/>
                <w:vertAlign w:val="superscript"/>
              </w:rPr>
              <w:t>2</w:t>
            </w:r>
          </w:p>
        </w:tc>
      </w:tr>
      <w:tr w:rsidR="00924BBC" w:rsidRPr="001602BA" w14:paraId="0898B064"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B86D0E6" w14:textId="77777777" w:rsidR="00924BBC" w:rsidRPr="00C60EDD" w:rsidRDefault="00924BBC" w:rsidP="000A77CC">
            <w:pPr>
              <w:jc w:val="center"/>
              <w:rPr>
                <w:rFonts w:cs="Calibri"/>
              </w:rPr>
            </w:pPr>
            <w:r>
              <w:rPr>
                <w:rFonts w:cs="Calibri"/>
              </w:rPr>
              <w:t>Długość odtworzonych ścieżek pieszych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E08F481" w14:textId="77777777" w:rsidR="00924BBC" w:rsidRPr="001602BA" w:rsidRDefault="00924BBC" w:rsidP="000A77CC">
            <w:pPr>
              <w:jc w:val="center"/>
              <w:rPr>
                <w:rFonts w:cs="Calibri"/>
              </w:rPr>
            </w:pPr>
            <w:r>
              <w:rPr>
                <w:rFonts w:cs="Calibri"/>
              </w:rPr>
              <w:t>5 000 m</w:t>
            </w:r>
          </w:p>
        </w:tc>
      </w:tr>
      <w:tr w:rsidR="00924BBC" w14:paraId="199A7C4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4B3904B" w14:textId="77777777" w:rsidR="00924BBC" w:rsidRDefault="00924BBC" w:rsidP="000A77CC">
            <w:pPr>
              <w:jc w:val="center"/>
              <w:rPr>
                <w:rFonts w:cs="Calibri"/>
              </w:rPr>
            </w:pPr>
            <w:r>
              <w:rPr>
                <w:rFonts w:cs="Calibri"/>
              </w:rPr>
              <w:t>Liczba nowych obiektów małej architektury</w:t>
            </w:r>
          </w:p>
        </w:tc>
        <w:tc>
          <w:tcPr>
            <w:tcW w:w="4531" w:type="dxa"/>
            <w:tcBorders>
              <w:top w:val="single" w:sz="4" w:space="0" w:color="0055A8"/>
              <w:left w:val="single" w:sz="4" w:space="0" w:color="0055A8"/>
              <w:bottom w:val="single" w:sz="4" w:space="0" w:color="0055A8"/>
              <w:right w:val="single" w:sz="4" w:space="0" w:color="0055A8"/>
            </w:tcBorders>
            <w:vAlign w:val="center"/>
          </w:tcPr>
          <w:p w14:paraId="57B36E47" w14:textId="77777777" w:rsidR="00924BBC" w:rsidRDefault="00924BBC" w:rsidP="000A77CC">
            <w:pPr>
              <w:jc w:val="center"/>
              <w:rPr>
                <w:rFonts w:cs="Calibri"/>
              </w:rPr>
            </w:pPr>
            <w:r w:rsidRPr="00520D09">
              <w:rPr>
                <w:rFonts w:cs="Calibri"/>
              </w:rPr>
              <w:t>40 szt.</w:t>
            </w:r>
          </w:p>
        </w:tc>
      </w:tr>
      <w:tr w:rsidR="00924BBC" w14:paraId="62561515"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69D70A6" w14:textId="77777777" w:rsidR="00924BBC" w:rsidRDefault="00924BBC" w:rsidP="000A77CC">
            <w:pPr>
              <w:jc w:val="center"/>
              <w:rPr>
                <w:rFonts w:cs="Calibri"/>
              </w:rPr>
            </w:pPr>
            <w:r>
              <w:rPr>
                <w:rFonts w:cs="Calibri"/>
              </w:rPr>
              <w:t>Liczba organizowanych wydarzeń, imprez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70F7827E" w14:textId="77777777" w:rsidR="00924BBC" w:rsidRDefault="00924BBC" w:rsidP="000A77CC">
            <w:pPr>
              <w:jc w:val="center"/>
              <w:rPr>
                <w:rFonts w:cs="Calibri"/>
              </w:rPr>
            </w:pPr>
            <w:r>
              <w:rPr>
                <w:rFonts w:cs="Calibri"/>
              </w:rPr>
              <w:t>20 szt./rok</w:t>
            </w:r>
          </w:p>
        </w:tc>
      </w:tr>
      <w:tr w:rsidR="00924BBC" w:rsidRPr="00D5018E" w14:paraId="0D9EAEB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1B73A378"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E52E818"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0ACA185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1BA1A60F" w14:textId="77777777" w:rsidR="00924BBC" w:rsidRPr="00D5018E" w:rsidRDefault="00924BBC" w:rsidP="000A77CC">
            <w:pPr>
              <w:jc w:val="center"/>
              <w:rPr>
                <w:rFonts w:cs="Calibri"/>
                <w:highlight w:val="yellow"/>
              </w:rPr>
            </w:pPr>
            <w:r>
              <w:rPr>
                <w:rFonts w:cs="Calibri"/>
              </w:rPr>
              <w:t>Liczba osób biorących udział w organizowanych wydarzeniach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236C3F6E" w14:textId="77777777" w:rsidR="00924BBC" w:rsidRPr="00D5018E" w:rsidRDefault="00924BBC" w:rsidP="000A77CC">
            <w:pPr>
              <w:jc w:val="center"/>
              <w:rPr>
                <w:rFonts w:cs="Calibri"/>
                <w:highlight w:val="yellow"/>
              </w:rPr>
            </w:pPr>
            <w:r>
              <w:rPr>
                <w:rFonts w:cs="Calibri"/>
              </w:rPr>
              <w:t>2 000 os./rok</w:t>
            </w:r>
          </w:p>
        </w:tc>
      </w:tr>
      <w:tr w:rsidR="00924BBC" w:rsidRPr="00D5018E" w14:paraId="6163D7C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6153A25" w14:textId="77777777" w:rsidR="00924BBC" w:rsidRPr="00D5018E" w:rsidRDefault="00924BBC" w:rsidP="000A77CC">
            <w:pPr>
              <w:jc w:val="center"/>
              <w:rPr>
                <w:rFonts w:cs="Calibri"/>
                <w:highlight w:val="yellow"/>
              </w:rPr>
            </w:pPr>
            <w:r w:rsidRPr="002336A2">
              <w:rPr>
                <w:rFonts w:cs="Calibri"/>
              </w:rPr>
              <w:lastRenderedPageBreak/>
              <w:t xml:space="preserve">Liczba </w:t>
            </w:r>
            <w:r>
              <w:rPr>
                <w:rFonts w:cs="Calibri"/>
              </w:rPr>
              <w:t>uczestników gry terenowej</w:t>
            </w:r>
          </w:p>
        </w:tc>
        <w:tc>
          <w:tcPr>
            <w:tcW w:w="4531" w:type="dxa"/>
            <w:tcBorders>
              <w:top w:val="single" w:sz="4" w:space="0" w:color="0055A8"/>
              <w:left w:val="single" w:sz="4" w:space="0" w:color="0055A8"/>
              <w:bottom w:val="single" w:sz="4" w:space="0" w:color="0055A8"/>
              <w:right w:val="single" w:sz="4" w:space="0" w:color="0055A8"/>
            </w:tcBorders>
            <w:vAlign w:val="center"/>
          </w:tcPr>
          <w:p w14:paraId="7764642C" w14:textId="77777777" w:rsidR="00924BBC" w:rsidRPr="00D5018E" w:rsidRDefault="00924BBC" w:rsidP="000A77CC">
            <w:pPr>
              <w:jc w:val="center"/>
              <w:rPr>
                <w:rFonts w:cs="Calibri"/>
                <w:highlight w:val="yellow"/>
              </w:rPr>
            </w:pPr>
            <w:r>
              <w:rPr>
                <w:rFonts w:cs="Calibri"/>
              </w:rPr>
              <w:t>10</w:t>
            </w:r>
            <w:r w:rsidRPr="002336A2">
              <w:rPr>
                <w:rFonts w:cs="Calibri"/>
              </w:rPr>
              <w:t>0 os./rok</w:t>
            </w:r>
          </w:p>
        </w:tc>
      </w:tr>
      <w:tr w:rsidR="00924BBC" w14:paraId="26678B47"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E5AE25C" w14:textId="77777777" w:rsidR="00924BBC" w:rsidRPr="002336A2" w:rsidRDefault="00924BBC" w:rsidP="000A77CC">
            <w:pPr>
              <w:jc w:val="center"/>
              <w:rPr>
                <w:rFonts w:cs="Calibri"/>
              </w:rPr>
            </w:pPr>
            <w:r>
              <w:rPr>
                <w:rFonts w:cs="Calibri"/>
              </w:rPr>
              <w:t>Liczba osób biorących udział w plenerach artystycznych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FAACC2D" w14:textId="77777777" w:rsidR="00924BBC" w:rsidRDefault="00924BBC" w:rsidP="000A77CC">
            <w:pPr>
              <w:jc w:val="center"/>
              <w:rPr>
                <w:rFonts w:cs="Calibri"/>
              </w:rPr>
            </w:pPr>
            <w:r>
              <w:rPr>
                <w:rFonts w:cs="Calibri"/>
              </w:rPr>
              <w:t>50 os./rok</w:t>
            </w:r>
          </w:p>
        </w:tc>
      </w:tr>
      <w:tr w:rsidR="00924BBC" w:rsidRPr="00D5018E" w14:paraId="3AEA9E4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D56EDB8"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2F754249"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55C631E7"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0D33AB1D"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394B9295" w14:textId="77777777" w:rsidR="00924BBC" w:rsidRDefault="00924BBC" w:rsidP="00924BBC"/>
    <w:p w14:paraId="0EB770B3" w14:textId="25FCFDCA" w:rsidR="00924BBC" w:rsidRDefault="00924BBC" w:rsidP="00924BBC">
      <w:pPr>
        <w:pStyle w:val="Legenda"/>
        <w:rPr>
          <w:i w:val="0"/>
          <w:iCs w:val="0"/>
          <w:sz w:val="24"/>
          <w:szCs w:val="24"/>
        </w:rPr>
      </w:pPr>
      <w:bookmarkStart w:id="80" w:name="_Toc165012661"/>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7744F8">
        <w:rPr>
          <w:i w:val="0"/>
          <w:iCs w:val="0"/>
          <w:noProof/>
          <w:sz w:val="24"/>
          <w:szCs w:val="24"/>
        </w:rPr>
        <w:t>22</w:t>
      </w:r>
      <w:r w:rsidRPr="00924BBC">
        <w:rPr>
          <w:i w:val="0"/>
          <w:iCs w:val="0"/>
          <w:sz w:val="24"/>
          <w:szCs w:val="24"/>
        </w:rPr>
        <w:fldChar w:fldCharType="end"/>
      </w:r>
      <w:r w:rsidRPr="00924BBC">
        <w:rPr>
          <w:i w:val="0"/>
          <w:iCs w:val="0"/>
          <w:sz w:val="24"/>
          <w:szCs w:val="24"/>
        </w:rPr>
        <w:t xml:space="preserve"> Opis projektu zintegrowanego nr 8</w:t>
      </w:r>
      <w:bookmarkEnd w:id="80"/>
    </w:p>
    <w:tbl>
      <w:tblPr>
        <w:tblStyle w:val="Tabela-Siatka"/>
        <w:tblW w:w="0" w:type="auto"/>
        <w:tblLook w:val="04A0" w:firstRow="1" w:lastRow="0" w:firstColumn="1" w:lastColumn="0" w:noHBand="0" w:noVBand="1"/>
      </w:tblPr>
      <w:tblGrid>
        <w:gridCol w:w="4531"/>
        <w:gridCol w:w="4531"/>
      </w:tblGrid>
      <w:tr w:rsidR="00924BBC" w:rsidRPr="0059665A" w14:paraId="3499C6D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1C1A3617" w14:textId="77777777" w:rsidR="00924BBC" w:rsidRPr="0059665A" w:rsidRDefault="00924BBC" w:rsidP="000A77CC">
            <w:pPr>
              <w:jc w:val="center"/>
              <w:rPr>
                <w:rFonts w:cs="Calibri"/>
                <w:b/>
                <w:bCs/>
                <w:color w:val="FFFFFF" w:themeColor="background1"/>
              </w:rPr>
            </w:pPr>
            <w:r w:rsidRPr="0059665A">
              <w:rPr>
                <w:rFonts w:cs="Calibri"/>
                <w:b/>
                <w:bCs/>
                <w:color w:val="FFFFFF" w:themeColor="background1"/>
              </w:rPr>
              <w:t xml:space="preserve">PROJEKT ZINTEGROWANY NR </w:t>
            </w:r>
            <w:r>
              <w:rPr>
                <w:rFonts w:cs="Calibri"/>
                <w:b/>
                <w:bCs/>
                <w:color w:val="FFFFFF" w:themeColor="background1"/>
              </w:rPr>
              <w:t>8</w:t>
            </w:r>
          </w:p>
        </w:tc>
      </w:tr>
      <w:tr w:rsidR="00924BBC" w:rsidRPr="00D5018E" w14:paraId="4A6DB79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A6DA5E2" w14:textId="77777777" w:rsidR="00924BBC" w:rsidRPr="00D5018E" w:rsidRDefault="00924BBC" w:rsidP="000A77CC">
            <w:pPr>
              <w:jc w:val="center"/>
              <w:rPr>
                <w:rFonts w:cs="Calibri"/>
                <w:color w:val="000000" w:themeColor="text1"/>
              </w:rPr>
            </w:pPr>
          </w:p>
          <w:p w14:paraId="2B81940A" w14:textId="77777777" w:rsidR="00924BBC" w:rsidRPr="00C60EDD" w:rsidRDefault="00924BBC" w:rsidP="000A77CC">
            <w:pPr>
              <w:jc w:val="center"/>
              <w:rPr>
                <w:rFonts w:cs="Calibri"/>
                <w:b/>
                <w:bCs/>
                <w:color w:val="000000" w:themeColor="text1"/>
              </w:rPr>
            </w:pPr>
            <w:r>
              <w:rPr>
                <w:rFonts w:cs="Calibri"/>
                <w:b/>
                <w:bCs/>
                <w:color w:val="000000" w:themeColor="text1"/>
              </w:rPr>
              <w:t>W kolejce do rewitalizacji</w:t>
            </w:r>
          </w:p>
          <w:p w14:paraId="2518FB4E" w14:textId="77777777" w:rsidR="00924BBC" w:rsidRPr="00D5018E" w:rsidRDefault="00924BBC" w:rsidP="000A77CC">
            <w:pPr>
              <w:jc w:val="center"/>
              <w:rPr>
                <w:rFonts w:cs="Calibri"/>
              </w:rPr>
            </w:pPr>
          </w:p>
        </w:tc>
      </w:tr>
      <w:tr w:rsidR="00924BBC" w:rsidRPr="00D5018E" w14:paraId="457D7A8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E2967BC" w14:textId="77777777" w:rsidR="00924BBC" w:rsidRPr="00D5018E" w:rsidRDefault="00924BBC" w:rsidP="000A77CC">
            <w:pPr>
              <w:jc w:val="center"/>
              <w:rPr>
                <w:rFonts w:cs="Calibri"/>
                <w:b/>
                <w:bCs/>
              </w:rPr>
            </w:pPr>
            <w:r w:rsidRPr="00D5018E">
              <w:rPr>
                <w:rFonts w:cs="Calibri"/>
                <w:b/>
                <w:bCs/>
              </w:rPr>
              <w:t>Nazwa wnioskodawcy</w:t>
            </w:r>
          </w:p>
        </w:tc>
      </w:tr>
      <w:tr w:rsidR="00924BBC" w:rsidRPr="00927905" w14:paraId="7257ECA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79D16D38" w14:textId="77777777" w:rsidR="00924BBC" w:rsidRPr="00927905"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0EB1AA3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21FF2C8"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537971A0"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50DBC55D" w14:textId="77777777" w:rsidR="00924BBC" w:rsidRDefault="00924BBC" w:rsidP="000A77CC">
            <w:pPr>
              <w:jc w:val="center"/>
              <w:rPr>
                <w:rFonts w:cs="Calibri"/>
              </w:rPr>
            </w:pPr>
            <w:r>
              <w:rPr>
                <w:rFonts w:cs="Calibri"/>
              </w:rPr>
              <w:t>Ośrodek Kultury Fizycznej i Rekreacji</w:t>
            </w:r>
          </w:p>
          <w:p w14:paraId="1A2F6245" w14:textId="77777777" w:rsidR="00924BBC" w:rsidRDefault="00924BBC" w:rsidP="000A77CC">
            <w:pPr>
              <w:jc w:val="center"/>
              <w:rPr>
                <w:rFonts w:cs="Calibri"/>
              </w:rPr>
            </w:pPr>
            <w:r>
              <w:rPr>
                <w:rFonts w:cs="Calibri"/>
              </w:rPr>
              <w:t>Centrum Kultury w Śmiglu</w:t>
            </w:r>
          </w:p>
          <w:p w14:paraId="26D9B09C" w14:textId="77777777" w:rsidR="00924BBC" w:rsidRDefault="00924BBC" w:rsidP="000A77CC">
            <w:pPr>
              <w:jc w:val="center"/>
              <w:rPr>
                <w:rFonts w:cs="Calibri"/>
              </w:rPr>
            </w:pPr>
            <w:r>
              <w:rPr>
                <w:rFonts w:cs="Calibri"/>
              </w:rPr>
              <w:t xml:space="preserve">Zakład Komunalny </w:t>
            </w:r>
          </w:p>
          <w:p w14:paraId="0859055A" w14:textId="77777777" w:rsidR="00924BBC" w:rsidRDefault="00924BBC" w:rsidP="000A77CC">
            <w:pPr>
              <w:jc w:val="center"/>
              <w:rPr>
                <w:rFonts w:cs="Calibri"/>
              </w:rPr>
            </w:pPr>
            <w:r>
              <w:rPr>
                <w:rFonts w:cs="Calibri"/>
              </w:rPr>
              <w:t xml:space="preserve">Szkoła Podstawowa w Śmiglu </w:t>
            </w:r>
          </w:p>
          <w:p w14:paraId="5A2EF568" w14:textId="77777777" w:rsidR="00924BBC" w:rsidRDefault="00924BBC" w:rsidP="000A77CC">
            <w:pPr>
              <w:jc w:val="center"/>
              <w:rPr>
                <w:rFonts w:cs="Calibri"/>
              </w:rPr>
            </w:pPr>
            <w:r>
              <w:rPr>
                <w:rFonts w:cs="Calibri"/>
              </w:rPr>
              <w:t>Zespół Przedszkoli w Śmiglu</w:t>
            </w:r>
          </w:p>
          <w:p w14:paraId="56897AF6" w14:textId="0CDA183F" w:rsidR="00924BBC" w:rsidRDefault="00924BBC" w:rsidP="000A77CC">
            <w:pPr>
              <w:jc w:val="center"/>
              <w:rPr>
                <w:rFonts w:cs="Calibri"/>
              </w:rPr>
            </w:pPr>
            <w:r w:rsidRPr="00924BBC">
              <w:rPr>
                <w:rFonts w:cs="Calibri"/>
              </w:rPr>
              <w:t>Fundacja Na Rzecz Ochrony Zabytków Ziemi Śmigielskiej</w:t>
            </w:r>
          </w:p>
          <w:p w14:paraId="733F0395" w14:textId="77777777" w:rsidR="00924BBC" w:rsidRPr="00CB0943" w:rsidRDefault="00924BBC" w:rsidP="000A77CC">
            <w:pPr>
              <w:jc w:val="center"/>
              <w:rPr>
                <w:rFonts w:cs="Calibri"/>
              </w:rPr>
            </w:pPr>
            <w:r>
              <w:rPr>
                <w:rFonts w:cs="Calibri"/>
              </w:rPr>
              <w:t>Śmigielskie Towarzystwo Kulturalne</w:t>
            </w:r>
          </w:p>
        </w:tc>
      </w:tr>
      <w:tr w:rsidR="00924BBC" w:rsidRPr="00D5018E" w14:paraId="70F0324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508E2C2"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5DDCDD1B"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49C67755" w14:textId="5B151504" w:rsidR="00924BBC" w:rsidRPr="00D5018E" w:rsidRDefault="00924BBC" w:rsidP="000A77CC">
            <w:pPr>
              <w:jc w:val="center"/>
              <w:rPr>
                <w:rFonts w:cs="Calibri"/>
                <w:color w:val="000000" w:themeColor="text1"/>
              </w:rPr>
            </w:pPr>
            <w:r>
              <w:rPr>
                <w:rFonts w:cs="Calibri"/>
                <w:color w:val="000000" w:themeColor="text1"/>
              </w:rPr>
              <w:t>ul. Dworcowa 2 w Śmiglu</w:t>
            </w:r>
            <w:r w:rsidR="00456959">
              <w:rPr>
                <w:rFonts w:cs="Calibri"/>
                <w:color w:val="000000" w:themeColor="text1"/>
              </w:rPr>
              <w:t xml:space="preserve"> (na obszarze rewitalizacji)</w:t>
            </w:r>
          </w:p>
        </w:tc>
      </w:tr>
      <w:tr w:rsidR="00924BBC" w:rsidRPr="00D5018E" w14:paraId="1920EDB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D1B3DDB"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37649D65"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F4CB317"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tożsamości lokalnej,</w:t>
            </w:r>
          </w:p>
          <w:p w14:paraId="5C7F4DE0"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zanik więzi społecznych</w:t>
            </w:r>
            <w:r w:rsidRPr="0065668F">
              <w:rPr>
                <w:rFonts w:cs="Calibri"/>
                <w:color w:val="000000" w:themeColor="text1"/>
              </w:rPr>
              <w:t>,</w:t>
            </w:r>
          </w:p>
          <w:p w14:paraId="1ADB6005"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niewystarczająca liczba miejsc rozwoju funkcji kulturalnych i społecznych,</w:t>
            </w:r>
          </w:p>
          <w:p w14:paraId="6CFF6AE4"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integracji mieszkańców,</w:t>
            </w:r>
          </w:p>
          <w:p w14:paraId="1DB4AD2F"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zabytkowych.</w:t>
            </w:r>
          </w:p>
        </w:tc>
      </w:tr>
      <w:tr w:rsidR="00924BBC" w:rsidRPr="00D5018E" w14:paraId="0459E70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9F703CF"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478F6298"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801C92C" w14:textId="77777777" w:rsidR="00924BBC" w:rsidRPr="00D5018E" w:rsidRDefault="00924BBC" w:rsidP="000A77CC">
            <w:pPr>
              <w:jc w:val="both"/>
              <w:rPr>
                <w:rFonts w:cs="Calibri"/>
                <w:color w:val="000000" w:themeColor="text1"/>
              </w:rPr>
            </w:pPr>
            <w:r>
              <w:rPr>
                <w:rFonts w:cs="Calibri"/>
                <w:color w:val="000000" w:themeColor="text1"/>
              </w:rPr>
              <w:t xml:space="preserve">Projekt zintegrowany nr 8 ma na celu przywrócenie przestrzeni publicznej, jaką stanowi zabytkowa zabudowa dworca kolei wąskotorowej wraz z zabudową towarzyszącą i samą linią kolejową do użytku mieszkańców. Realizacja przedsięwzięcia stworzy kompleks przestrzenny łączący elementy kultury oraz dziedzictwa lokalnego, przy tym integrując lokalną społeczność. Elementarnym celem przedsięwzięcia jest zatem umacnianie roli dziedzictwa kulturowego jako elementu spajającego społeczność lokalną. </w:t>
            </w:r>
          </w:p>
        </w:tc>
      </w:tr>
      <w:tr w:rsidR="00924BBC" w:rsidRPr="00D5018E" w14:paraId="685BF11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2C6313E"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AE74E0" w14:paraId="5482CDD3"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A3BCEFA" w14:textId="77777777" w:rsidR="00924BBC" w:rsidRDefault="00924BBC" w:rsidP="000A77CC">
            <w:pPr>
              <w:jc w:val="both"/>
              <w:rPr>
                <w:rFonts w:cs="Calibri"/>
                <w:color w:val="000000" w:themeColor="text1"/>
              </w:rPr>
            </w:pPr>
            <w:r>
              <w:rPr>
                <w:rFonts w:cs="Calibri"/>
                <w:color w:val="000000" w:themeColor="text1"/>
              </w:rPr>
              <w:t xml:space="preserve">Przedmiotem projektu jest wykonanie kompleksowych prac restauratorskich, konserwatorskich, remontowych i adaptacyjnych w obrębie zespołu zabudowań dworca kolei wąskotorowej wraz z infrastrukturą kolejową. Stworzone zaplecze umożliwi </w:t>
            </w:r>
            <w:r>
              <w:rPr>
                <w:rFonts w:cs="Calibri"/>
                <w:color w:val="000000" w:themeColor="text1"/>
              </w:rPr>
              <w:lastRenderedPageBreak/>
              <w:t xml:space="preserve">stworzenie przestrzeni kulturalnej i wystawowej, społecznego warsztatu oraz izby kolejarskiej. </w:t>
            </w:r>
          </w:p>
          <w:p w14:paraId="53801054" w14:textId="77777777" w:rsidR="00924BBC" w:rsidRDefault="00924BBC" w:rsidP="000A77CC">
            <w:pPr>
              <w:jc w:val="both"/>
              <w:rPr>
                <w:rFonts w:cs="Calibri"/>
                <w:color w:val="000000" w:themeColor="text1"/>
              </w:rPr>
            </w:pPr>
          </w:p>
          <w:p w14:paraId="72FF599A" w14:textId="77777777" w:rsidR="00924BBC" w:rsidRDefault="00924BBC" w:rsidP="000A77CC">
            <w:pPr>
              <w:jc w:val="both"/>
              <w:rPr>
                <w:rFonts w:cs="Calibri"/>
                <w:color w:val="000000" w:themeColor="text1"/>
              </w:rPr>
            </w:pPr>
            <w:r>
              <w:rPr>
                <w:rFonts w:cs="Calibri"/>
                <w:color w:val="000000" w:themeColor="text1"/>
              </w:rPr>
              <w:t>Zakres rzeczowy projektu obejmuje trzy moduły:</w:t>
            </w:r>
          </w:p>
          <w:p w14:paraId="491D6926" w14:textId="77777777" w:rsidR="00924BBC" w:rsidRPr="00D5018E" w:rsidRDefault="00924BBC" w:rsidP="000A77CC">
            <w:pPr>
              <w:jc w:val="both"/>
              <w:rPr>
                <w:rFonts w:cs="Calibri"/>
                <w:color w:val="000000" w:themeColor="text1"/>
              </w:rPr>
            </w:pPr>
          </w:p>
          <w:p w14:paraId="0857A88E"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Kompleksowe prace restauratorskie, konserwatorskie, remontowe i adaptacyjne w budynku dworca,  lokomotywowni i hali napraw</w:t>
            </w:r>
          </w:p>
          <w:p w14:paraId="25EA0995" w14:textId="77777777" w:rsidR="00924BBC" w:rsidRDefault="00924BBC" w:rsidP="000A77CC">
            <w:pPr>
              <w:jc w:val="both"/>
              <w:rPr>
                <w:rFonts w:cs="Calibri"/>
                <w:b/>
                <w:bCs/>
                <w:color w:val="000000" w:themeColor="text1"/>
              </w:rPr>
            </w:pPr>
          </w:p>
          <w:p w14:paraId="1E7E633C" w14:textId="77777777" w:rsidR="00924BBC" w:rsidRPr="005216E6" w:rsidRDefault="00924BBC" w:rsidP="000A77CC">
            <w:pPr>
              <w:jc w:val="both"/>
              <w:rPr>
                <w:rFonts w:cs="Calibri"/>
                <w:color w:val="000000" w:themeColor="text1"/>
              </w:rPr>
            </w:pPr>
            <w:r w:rsidRPr="005216E6">
              <w:rPr>
                <w:rFonts w:cs="Calibri"/>
                <w:color w:val="000000" w:themeColor="text1"/>
              </w:rPr>
              <w:t xml:space="preserve">Zakres  </w:t>
            </w:r>
            <w:r>
              <w:rPr>
                <w:rFonts w:cs="Calibri"/>
                <w:color w:val="000000" w:themeColor="text1"/>
              </w:rPr>
              <w:t>prac będzie obejmował działania infrastrukturalne, mające na celu poprawę stanu technicznego obiektów zabytkowych. Działania inwestycyjne obejmą:</w:t>
            </w:r>
          </w:p>
          <w:p w14:paraId="71B1C0EC"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prace restauratorskie i konserwatorskie w obrębie elewacji zewnętrznej budynków, w tym jej oczyszczenie, uzupełnienie ubytków i spoinowań, a w miejscach gdzie będzie to możliwe pokrycie tynkiem termochłonnym,</w:t>
            </w:r>
          </w:p>
          <w:p w14:paraId="4B430C8E"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konserwację lub odtworzenie stolarki okiennej i drzwiowej,</w:t>
            </w:r>
          </w:p>
          <w:p w14:paraId="66456FF0"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konserwację lub odtworzenie bram,</w:t>
            </w:r>
          </w:p>
          <w:p w14:paraId="10E4278D"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konserwację lub odtworzenie obróbek blacharskich,</w:t>
            </w:r>
          </w:p>
          <w:p w14:paraId="1BCE0C24"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remont lub wymianę poszycia dachowego,</w:t>
            </w:r>
          </w:p>
          <w:p w14:paraId="4AB4723B" w14:textId="77777777" w:rsidR="00924BBC" w:rsidRPr="00D36DC1" w:rsidRDefault="00924BBC" w:rsidP="00924BBC">
            <w:pPr>
              <w:pStyle w:val="Akapitzlist"/>
              <w:numPr>
                <w:ilvl w:val="0"/>
                <w:numId w:val="50"/>
              </w:numPr>
              <w:jc w:val="both"/>
              <w:rPr>
                <w:rFonts w:cs="Calibri"/>
                <w:color w:val="000000" w:themeColor="text1"/>
              </w:rPr>
            </w:pPr>
            <w:r>
              <w:rPr>
                <w:rFonts w:cs="Calibri"/>
                <w:color w:val="000000" w:themeColor="text1"/>
              </w:rPr>
              <w:t>adaptację wnętrz do pełnienia nowych funkcji wraz z usunięciem wszelkich barier architektonicznych.</w:t>
            </w:r>
          </w:p>
          <w:p w14:paraId="078F2145" w14:textId="77777777" w:rsidR="00924BBC" w:rsidRDefault="00924BBC" w:rsidP="000A77CC">
            <w:pPr>
              <w:rPr>
                <w:rFonts w:cs="Calibri"/>
                <w:b/>
                <w:bCs/>
                <w:color w:val="000000" w:themeColor="text1"/>
              </w:rPr>
            </w:pPr>
          </w:p>
          <w:p w14:paraId="18FC13C2" w14:textId="77777777" w:rsidR="00924BBC"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Kompleksowa konserwacja i prace remontowe w obrębie torów i infrastruktury kolejowej oraz taborów kolei wąskotorowej (lokomotywy, wagony)</w:t>
            </w:r>
          </w:p>
          <w:p w14:paraId="198EBC17" w14:textId="77777777" w:rsidR="00924BBC" w:rsidRDefault="00924BBC" w:rsidP="000A77CC">
            <w:pPr>
              <w:rPr>
                <w:rFonts w:cs="Calibri"/>
                <w:b/>
                <w:bCs/>
                <w:color w:val="000000" w:themeColor="text1"/>
              </w:rPr>
            </w:pPr>
          </w:p>
          <w:p w14:paraId="13D28431" w14:textId="77777777" w:rsidR="00924BBC" w:rsidRDefault="00924BBC" w:rsidP="000A77CC">
            <w:pPr>
              <w:jc w:val="both"/>
              <w:rPr>
                <w:rFonts w:cs="Calibri"/>
                <w:color w:val="000000" w:themeColor="text1"/>
              </w:rPr>
            </w:pPr>
            <w:r w:rsidRPr="009E7889">
              <w:rPr>
                <w:rFonts w:cs="Calibri"/>
                <w:color w:val="000000" w:themeColor="text1"/>
              </w:rPr>
              <w:t xml:space="preserve">Zakres prac będzie obejmował działania </w:t>
            </w:r>
            <w:r>
              <w:rPr>
                <w:rFonts w:cs="Calibri"/>
                <w:color w:val="000000" w:themeColor="text1"/>
              </w:rPr>
              <w:t>infrastrukturalne, związane z remontem lub konserwację urządzeń technicznych: sieci trakcyjnej, semaforów, zwrotnic i bocznic, sieci kolejowej. Remontem lub konserwacją zostaną objęte również będące w posiadaniu Gminy Śmigiel zespoły trakcyjne. Zakres prac obejmie:</w:t>
            </w:r>
          </w:p>
          <w:p w14:paraId="0E260A5F"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konserwację lub remont urządzeń infrastruktury kolejowej, m.in.: tory kolejowe wraz z bocznicami, zwrotnicami, znakowanie toru kolejowego, semafory itp.,</w:t>
            </w:r>
          </w:p>
          <w:p w14:paraId="64688553"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konserwację lub remont będących w posiadaniu Gminy Śmigiel lokomotyw wąskotorowych wraz z wagonami pasażerskimi,</w:t>
            </w:r>
          </w:p>
          <w:p w14:paraId="18CF9E71"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remont peronów na przystankach kolei wąskotorowej,</w:t>
            </w:r>
          </w:p>
          <w:p w14:paraId="6FFE0DFE" w14:textId="77777777" w:rsidR="00924BBC" w:rsidRPr="00520D09" w:rsidRDefault="00924BBC" w:rsidP="000A77CC">
            <w:pPr>
              <w:pStyle w:val="Akapitzlist"/>
              <w:numPr>
                <w:ilvl w:val="0"/>
                <w:numId w:val="51"/>
              </w:numPr>
              <w:jc w:val="both"/>
              <w:rPr>
                <w:rFonts w:cs="Calibri"/>
              </w:rPr>
            </w:pPr>
            <w:r w:rsidRPr="00520D09">
              <w:rPr>
                <w:rFonts w:cs="Calibri"/>
              </w:rPr>
              <w:t>uzupełnienie zieleni niskiej i wysokiej (nasadzenia, klomby ) wraz</w:t>
            </w:r>
            <w:r>
              <w:rPr>
                <w:rFonts w:cs="Calibri"/>
              </w:rPr>
              <w:t xml:space="preserve"> wyposażeniem terenu w obiekty małej architektury (ławki, kosze na śmieci itp.).</w:t>
            </w:r>
          </w:p>
          <w:p w14:paraId="006BCB47" w14:textId="77777777" w:rsidR="00924BBC" w:rsidRPr="00D36DC1" w:rsidRDefault="00924BBC" w:rsidP="000A77CC">
            <w:pPr>
              <w:jc w:val="both"/>
              <w:rPr>
                <w:rFonts w:cs="Calibri"/>
                <w:color w:val="000000" w:themeColor="text1"/>
              </w:rPr>
            </w:pPr>
            <w:r>
              <w:rPr>
                <w:rFonts w:cs="Calibri"/>
                <w:color w:val="000000" w:themeColor="text1"/>
              </w:rPr>
              <w:t>Działania podejmowane w ramach modułu II mają na celu kompleksowe zabezpieczenie zabytkowej linii przed dalszą degradacją oraz umożliwienie organizacji regularnych kursów turystycznych.</w:t>
            </w:r>
          </w:p>
          <w:p w14:paraId="42621BF7" w14:textId="77777777" w:rsidR="00924BBC" w:rsidRDefault="00924BBC" w:rsidP="000A77CC">
            <w:pPr>
              <w:rPr>
                <w:rFonts w:cs="Calibri"/>
                <w:color w:val="000000" w:themeColor="text1"/>
              </w:rPr>
            </w:pPr>
          </w:p>
          <w:p w14:paraId="48D79CE9" w14:textId="77777777" w:rsidR="00924BBC" w:rsidRPr="00B84E68" w:rsidRDefault="00924BBC" w:rsidP="000A77CC">
            <w:pPr>
              <w:rPr>
                <w:rFonts w:cs="Calibri"/>
                <w:b/>
                <w:bCs/>
                <w:color w:val="000000" w:themeColor="text1"/>
              </w:rPr>
            </w:pPr>
            <w:r w:rsidRPr="00B84E68">
              <w:rPr>
                <w:rFonts w:cs="Calibri"/>
                <w:b/>
                <w:bCs/>
                <w:color w:val="000000" w:themeColor="text1"/>
              </w:rPr>
              <w:t xml:space="preserve">Moduł III: </w:t>
            </w:r>
            <w:r>
              <w:rPr>
                <w:rFonts w:cs="Calibri"/>
                <w:b/>
                <w:bCs/>
                <w:color w:val="000000" w:themeColor="text1"/>
              </w:rPr>
              <w:t>Rozwój usług kulturalnych i społecznych ze szczególnym uwzględnieniem ochrony dziedzictwa kulturowego</w:t>
            </w:r>
          </w:p>
          <w:p w14:paraId="12AB7535" w14:textId="77777777" w:rsidR="00924BBC" w:rsidRDefault="00924BBC" w:rsidP="000A77CC">
            <w:pPr>
              <w:jc w:val="both"/>
              <w:rPr>
                <w:rFonts w:cs="Calibri"/>
              </w:rPr>
            </w:pPr>
          </w:p>
          <w:p w14:paraId="56BC2E92" w14:textId="77777777" w:rsidR="00924BBC" w:rsidRDefault="00924BBC" w:rsidP="000A77CC">
            <w:pPr>
              <w:jc w:val="both"/>
              <w:rPr>
                <w:rFonts w:cs="Calibri"/>
              </w:rPr>
            </w:pPr>
            <w:r>
              <w:rPr>
                <w:rFonts w:cs="Calibri"/>
              </w:rPr>
              <w:t>Działania realizowane w zakresie modułu III zmierzają do rozwoju oferty społeczno-kulturalnej z wykorzystaniem odnowionej infrastruktury. Działania w ramach modułu będą realizowane w następujących obszarach:</w:t>
            </w:r>
          </w:p>
          <w:p w14:paraId="0C537959" w14:textId="77777777" w:rsidR="00924BBC" w:rsidRDefault="00924BBC" w:rsidP="00924BBC">
            <w:pPr>
              <w:pStyle w:val="Akapitzlist"/>
              <w:numPr>
                <w:ilvl w:val="0"/>
                <w:numId w:val="55"/>
              </w:numPr>
              <w:jc w:val="both"/>
              <w:rPr>
                <w:rFonts w:cs="Calibri"/>
              </w:rPr>
            </w:pPr>
            <w:r>
              <w:rPr>
                <w:rFonts w:cs="Calibri"/>
              </w:rPr>
              <w:t xml:space="preserve">integracji społecznej: w budynku hali napraw planuje się utworzenie warsztatu społecznego, wyposażonego w narzędzia do naprawy podstawowych urządzeń gospodarstwa domowego, a także rowerów. Warsztat będzie pełnił funkcję </w:t>
            </w:r>
            <w:r>
              <w:rPr>
                <w:rFonts w:cs="Calibri"/>
              </w:rPr>
              <w:lastRenderedPageBreak/>
              <w:t xml:space="preserve">społeczną, poprawiając aktywność i integrację społeczną oraz promując ideę </w:t>
            </w:r>
            <w:r w:rsidRPr="004C449D">
              <w:rPr>
                <w:rFonts w:cs="Calibri"/>
                <w:i/>
                <w:iCs/>
              </w:rPr>
              <w:t>sharing’u</w:t>
            </w:r>
            <w:r>
              <w:rPr>
                <w:rFonts w:cs="Calibri"/>
              </w:rPr>
              <w:t>;</w:t>
            </w:r>
          </w:p>
          <w:p w14:paraId="79630ACB" w14:textId="77777777" w:rsidR="00924BBC" w:rsidRDefault="00924BBC" w:rsidP="00924BBC">
            <w:pPr>
              <w:pStyle w:val="Akapitzlist"/>
              <w:numPr>
                <w:ilvl w:val="0"/>
                <w:numId w:val="55"/>
              </w:numPr>
              <w:jc w:val="both"/>
              <w:rPr>
                <w:rFonts w:cs="Calibri"/>
              </w:rPr>
            </w:pPr>
            <w:r>
              <w:rPr>
                <w:rFonts w:cs="Calibri"/>
              </w:rPr>
              <w:t>dziedzictwa lokalnego i edukacji: w budynku dawnej lokomotywowni planuje się otwarcie izby kolejarskiej, która będzie stanowiła zbiór eksponatów z ziemi śmigielskiej, dotyczących kolei. Poza wystawą stałą, powstaną nowe przestrzenie wystawiennicze, które będą mogły być wykorzystywane również przy realizacji innych wydarzeń kulturalnych;</w:t>
            </w:r>
          </w:p>
          <w:p w14:paraId="67A2082D" w14:textId="77777777" w:rsidR="00924BBC" w:rsidRDefault="00924BBC" w:rsidP="00924BBC">
            <w:pPr>
              <w:pStyle w:val="Akapitzlist"/>
              <w:numPr>
                <w:ilvl w:val="0"/>
                <w:numId w:val="55"/>
              </w:numPr>
              <w:jc w:val="both"/>
              <w:rPr>
                <w:rFonts w:cs="Calibri"/>
              </w:rPr>
            </w:pPr>
            <w:r>
              <w:rPr>
                <w:rFonts w:cs="Calibri"/>
              </w:rPr>
              <w:t>kultury i wydarzeń rozrywkowych: w budynku dawnego dworca planuje się utworzenie przestrzeni kulturalnej oraz sceny umożliwiającej organizację gminnych wydarzeń, w tym wydarzeń rozrywkowych integrujących lokalną społeczność. Uzupełnieniem tych działań będzie wyposażenie sąsiedniego terenu zielonego w ławy biesiadne, miejsce na ognisko oraz dodatkowe nasadzenia zieleni;</w:t>
            </w:r>
          </w:p>
          <w:p w14:paraId="4E209F0E" w14:textId="77777777" w:rsidR="00924BBC" w:rsidRPr="00AE74E0" w:rsidRDefault="00924BBC" w:rsidP="00924BBC">
            <w:pPr>
              <w:pStyle w:val="Akapitzlist"/>
              <w:numPr>
                <w:ilvl w:val="0"/>
                <w:numId w:val="55"/>
              </w:numPr>
              <w:jc w:val="both"/>
              <w:rPr>
                <w:rFonts w:cs="Calibri"/>
              </w:rPr>
            </w:pPr>
            <w:r>
              <w:rPr>
                <w:rFonts w:cs="Calibri"/>
              </w:rPr>
              <w:t xml:space="preserve">budowania tożsamości lokalnej i turystyki: w oparciu o odnowioną infrastrukturę kolei oraz zespoły trakcyjne planuje się organizację regularnych przejazdów kolejek, które umożliwią mieszkańcom obszaru rewitalizacji budowanie tożsamości lokalnej poprzez poznawanie i zgłębianie fizjografii oraz historii Gminy. Dodatkowo, kolejka będzie stanowiła atrakcję turystyczną, pobudzając aktywność gospodarczą na obszarze rewitalizacji. </w:t>
            </w:r>
          </w:p>
        </w:tc>
      </w:tr>
      <w:tr w:rsidR="00924BBC" w:rsidRPr="00D5018E" w14:paraId="7756501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91F0D84"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64C98EF8"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454AE1E9"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Tereny zielone oraz adaptowany węzeł sanitarno-techniczny będą w pełni dostępne dla osób z niepełnosprawnością i szczególnymi potrzebami, dzięki regulacji, wyrównaniu i utwardzeniu ścieżek.</w:t>
            </w:r>
          </w:p>
        </w:tc>
      </w:tr>
      <w:tr w:rsidR="00924BBC" w:rsidRPr="00D5018E" w14:paraId="4DAA378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37EAC71"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59665A" w14:paraId="6FEBE1AE"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6220786" w14:textId="77777777" w:rsidR="00924BBC" w:rsidRPr="0059665A"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3287575A" w14:textId="77777777" w:rsidR="00924BBC" w:rsidRDefault="00924BBC" w:rsidP="00924BBC">
            <w:pPr>
              <w:pStyle w:val="Akapitzlist"/>
              <w:numPr>
                <w:ilvl w:val="1"/>
                <w:numId w:val="56"/>
              </w:numPr>
              <w:rPr>
                <w:rFonts w:cs="Calibri"/>
                <w:color w:val="000000" w:themeColor="text1"/>
              </w:rPr>
            </w:pPr>
            <w:r>
              <w:rPr>
                <w:rFonts w:cs="Calibri"/>
                <w:color w:val="000000" w:themeColor="text1"/>
              </w:rPr>
              <w:t>Integracja międzypokoleniowa i wspieranie włączenia społecznego</w:t>
            </w:r>
          </w:p>
          <w:p w14:paraId="0D2EEFF7" w14:textId="77777777" w:rsidR="00924BBC" w:rsidRDefault="00924BBC" w:rsidP="00924BBC">
            <w:pPr>
              <w:pStyle w:val="Akapitzlist"/>
              <w:numPr>
                <w:ilvl w:val="1"/>
                <w:numId w:val="56"/>
              </w:numPr>
              <w:rPr>
                <w:rFonts w:cs="Calibri"/>
                <w:color w:val="000000" w:themeColor="text1"/>
              </w:rPr>
            </w:pPr>
            <w:r>
              <w:rPr>
                <w:rFonts w:cs="Calibri"/>
                <w:color w:val="000000" w:themeColor="text1"/>
              </w:rPr>
              <w:t>Poprawa dostępności i jakości oferty sportowo-rekreacyjnej dedykowanej różnym grupom wiekowym</w:t>
            </w:r>
          </w:p>
          <w:p w14:paraId="5CB88928" w14:textId="77777777" w:rsidR="00924BBC" w:rsidRDefault="00924BBC" w:rsidP="00924BBC">
            <w:pPr>
              <w:pStyle w:val="Akapitzlist"/>
              <w:numPr>
                <w:ilvl w:val="1"/>
                <w:numId w:val="56"/>
              </w:numPr>
              <w:rPr>
                <w:rFonts w:cs="Calibri"/>
                <w:color w:val="000000" w:themeColor="text1"/>
              </w:rPr>
            </w:pPr>
            <w:r>
              <w:rPr>
                <w:rFonts w:cs="Calibri"/>
                <w:color w:val="000000" w:themeColor="text1"/>
              </w:rPr>
              <w:t>Poprawa dostępności i jakości oferty kulturalno-edukacyjnej dedykowanej różnym grupom wiekowym</w:t>
            </w:r>
          </w:p>
          <w:p w14:paraId="2E72A6BD" w14:textId="77777777" w:rsidR="00924BBC" w:rsidRDefault="00924BBC" w:rsidP="00924BBC">
            <w:pPr>
              <w:pStyle w:val="Akapitzlist"/>
              <w:numPr>
                <w:ilvl w:val="1"/>
                <w:numId w:val="56"/>
              </w:numPr>
              <w:rPr>
                <w:rFonts w:cs="Calibri"/>
                <w:color w:val="000000" w:themeColor="text1"/>
              </w:rPr>
            </w:pPr>
            <w:r>
              <w:rPr>
                <w:rFonts w:cs="Calibri"/>
                <w:color w:val="000000" w:themeColor="text1"/>
              </w:rPr>
              <w:t>Kształtowanie postaw obywatelskich</w:t>
            </w:r>
          </w:p>
          <w:p w14:paraId="7F736704" w14:textId="77777777" w:rsidR="00924BBC" w:rsidRPr="0059665A" w:rsidRDefault="00924BBC" w:rsidP="00924BBC">
            <w:pPr>
              <w:pStyle w:val="Akapitzlist"/>
              <w:numPr>
                <w:ilvl w:val="0"/>
                <w:numId w:val="56"/>
              </w:numPr>
              <w:rPr>
                <w:rFonts w:cs="Calibri"/>
                <w:vanish/>
                <w:color w:val="000000" w:themeColor="text1"/>
              </w:rPr>
            </w:pPr>
          </w:p>
          <w:p w14:paraId="0943F3CD" w14:textId="77777777" w:rsidR="00924BBC" w:rsidRDefault="00924BBC" w:rsidP="00924BBC">
            <w:pPr>
              <w:pStyle w:val="Akapitzlist"/>
              <w:numPr>
                <w:ilvl w:val="1"/>
                <w:numId w:val="56"/>
              </w:numPr>
              <w:rPr>
                <w:rFonts w:cs="Calibri"/>
                <w:color w:val="000000" w:themeColor="text1"/>
              </w:rPr>
            </w:pPr>
            <w:r>
              <w:rPr>
                <w:rFonts w:cs="Calibri"/>
                <w:color w:val="000000" w:themeColor="text1"/>
              </w:rPr>
              <w:t>Rewitalizacja obiektów zabytkowych i cennych kulturowo</w:t>
            </w:r>
          </w:p>
          <w:p w14:paraId="0EECAFF4" w14:textId="77777777" w:rsidR="00924BBC" w:rsidRDefault="00924BBC" w:rsidP="00924BBC">
            <w:pPr>
              <w:pStyle w:val="Akapitzlist"/>
              <w:numPr>
                <w:ilvl w:val="1"/>
                <w:numId w:val="56"/>
              </w:numPr>
              <w:rPr>
                <w:rFonts w:cs="Calibri"/>
                <w:color w:val="000000" w:themeColor="text1"/>
              </w:rPr>
            </w:pPr>
            <w:r>
              <w:rPr>
                <w:rFonts w:cs="Calibri"/>
                <w:color w:val="000000" w:themeColor="text1"/>
              </w:rPr>
              <w:t>Wsparcie i ochrona dziedzictwa lokalnego</w:t>
            </w:r>
          </w:p>
          <w:p w14:paraId="2926EB20" w14:textId="77777777" w:rsidR="00924BBC" w:rsidRDefault="00924BBC" w:rsidP="00924BBC">
            <w:pPr>
              <w:pStyle w:val="Akapitzlist"/>
              <w:numPr>
                <w:ilvl w:val="1"/>
                <w:numId w:val="56"/>
              </w:numPr>
              <w:rPr>
                <w:rFonts w:cs="Calibri"/>
                <w:color w:val="000000" w:themeColor="text1"/>
              </w:rPr>
            </w:pPr>
            <w:r>
              <w:rPr>
                <w:rFonts w:cs="Calibri"/>
                <w:color w:val="000000" w:themeColor="text1"/>
              </w:rPr>
              <w:t>Promocja walorów historyczno-kulturowych</w:t>
            </w:r>
          </w:p>
          <w:p w14:paraId="5516E90A" w14:textId="77777777" w:rsidR="00924BBC" w:rsidRDefault="00924BBC" w:rsidP="00924BBC">
            <w:pPr>
              <w:pStyle w:val="Akapitzlist"/>
              <w:numPr>
                <w:ilvl w:val="1"/>
                <w:numId w:val="56"/>
              </w:numPr>
              <w:rPr>
                <w:rFonts w:cs="Calibri"/>
                <w:color w:val="000000" w:themeColor="text1"/>
              </w:rPr>
            </w:pPr>
            <w:r>
              <w:rPr>
                <w:rFonts w:cs="Calibri"/>
                <w:color w:val="000000" w:themeColor="text1"/>
              </w:rPr>
              <w:t>Kształtowanie tożsamości lokalnej w oparciu o elementy dziedzictwa kulturowego</w:t>
            </w:r>
          </w:p>
          <w:p w14:paraId="6AF70A3C" w14:textId="77777777" w:rsidR="00924BBC" w:rsidRPr="0059665A" w:rsidRDefault="00924BBC" w:rsidP="00924BBC">
            <w:pPr>
              <w:pStyle w:val="Akapitzlist"/>
              <w:numPr>
                <w:ilvl w:val="0"/>
                <w:numId w:val="56"/>
              </w:numPr>
              <w:rPr>
                <w:rFonts w:cs="Calibri"/>
                <w:vanish/>
                <w:color w:val="000000" w:themeColor="text1"/>
              </w:rPr>
            </w:pPr>
          </w:p>
          <w:p w14:paraId="22508554" w14:textId="77777777" w:rsidR="00924BBC" w:rsidRDefault="00924BBC" w:rsidP="00924BBC">
            <w:pPr>
              <w:pStyle w:val="Akapitzlist"/>
              <w:numPr>
                <w:ilvl w:val="1"/>
                <w:numId w:val="56"/>
              </w:numPr>
              <w:rPr>
                <w:rFonts w:cs="Calibri"/>
                <w:color w:val="000000" w:themeColor="text1"/>
              </w:rPr>
            </w:pPr>
            <w:r>
              <w:rPr>
                <w:rFonts w:cs="Calibri"/>
                <w:color w:val="000000" w:themeColor="text1"/>
              </w:rPr>
              <w:t>Poprawa dostępności przestrzeni i obiektów publicznych</w:t>
            </w:r>
          </w:p>
          <w:p w14:paraId="06179FCA" w14:textId="77777777" w:rsidR="00924BBC" w:rsidRDefault="00924BBC" w:rsidP="00924BBC">
            <w:pPr>
              <w:pStyle w:val="Akapitzlist"/>
              <w:numPr>
                <w:ilvl w:val="1"/>
                <w:numId w:val="56"/>
              </w:numPr>
              <w:rPr>
                <w:rFonts w:cs="Calibri"/>
                <w:color w:val="000000" w:themeColor="text1"/>
              </w:rPr>
            </w:pPr>
            <w:r>
              <w:rPr>
                <w:rFonts w:cs="Calibri"/>
                <w:color w:val="000000" w:themeColor="text1"/>
              </w:rPr>
              <w:t>Zwiększenie wykorzystania istniejących obiektów publicznych</w:t>
            </w:r>
          </w:p>
          <w:p w14:paraId="5359CBAB" w14:textId="77777777" w:rsidR="00924BBC" w:rsidRDefault="00924BBC" w:rsidP="00924BBC">
            <w:pPr>
              <w:pStyle w:val="Akapitzlist"/>
              <w:numPr>
                <w:ilvl w:val="1"/>
                <w:numId w:val="56"/>
              </w:numPr>
              <w:rPr>
                <w:rFonts w:cs="Calibri"/>
                <w:color w:val="000000" w:themeColor="text1"/>
              </w:rPr>
            </w:pPr>
            <w:r>
              <w:rPr>
                <w:rFonts w:cs="Calibri"/>
                <w:color w:val="000000" w:themeColor="text1"/>
              </w:rPr>
              <w:t>Kreowanie miejsc sprzyjających integracji społecznej</w:t>
            </w:r>
          </w:p>
          <w:p w14:paraId="36E73D4F" w14:textId="77777777" w:rsidR="00924BBC" w:rsidRDefault="00924BBC" w:rsidP="00924BBC">
            <w:pPr>
              <w:pStyle w:val="Akapitzlist"/>
              <w:numPr>
                <w:ilvl w:val="1"/>
                <w:numId w:val="56"/>
              </w:numPr>
              <w:rPr>
                <w:rFonts w:cs="Calibri"/>
                <w:color w:val="000000" w:themeColor="text1"/>
              </w:rPr>
            </w:pPr>
            <w:r w:rsidRPr="0059665A">
              <w:rPr>
                <w:rFonts w:cs="Calibri"/>
                <w:color w:val="000000" w:themeColor="text1"/>
              </w:rPr>
              <w:t>Poprawa różnorodności ekosystemów – rewaloryzacja terenów zieleni</w:t>
            </w:r>
          </w:p>
          <w:p w14:paraId="6027BF89" w14:textId="77777777" w:rsidR="00924BBC" w:rsidRPr="0059665A" w:rsidRDefault="00924BBC" w:rsidP="00924BBC">
            <w:pPr>
              <w:pStyle w:val="Akapitzlist"/>
              <w:numPr>
                <w:ilvl w:val="1"/>
                <w:numId w:val="56"/>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2535951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73DB42A"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1EA1918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13A54111"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45BDD502"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49F06688"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3758E626" w14:textId="77777777" w:rsidR="00924BBC" w:rsidRPr="00520D09" w:rsidRDefault="00924BBC" w:rsidP="000A77CC">
            <w:pPr>
              <w:jc w:val="center"/>
              <w:rPr>
                <w:rFonts w:cs="Calibri"/>
              </w:rPr>
            </w:pPr>
            <w:r w:rsidRPr="00520D09">
              <w:rPr>
                <w:rFonts w:cs="Calibri"/>
              </w:rPr>
              <w:t>Moduł I: 26 000 000,00 zł</w:t>
            </w:r>
          </w:p>
          <w:p w14:paraId="68820E2D" w14:textId="77777777" w:rsidR="00924BBC" w:rsidRPr="00520D09" w:rsidRDefault="00924BBC" w:rsidP="000A77CC">
            <w:pPr>
              <w:jc w:val="center"/>
              <w:rPr>
                <w:rFonts w:cs="Calibri"/>
              </w:rPr>
            </w:pPr>
            <w:r w:rsidRPr="00520D09">
              <w:rPr>
                <w:rFonts w:cs="Calibri"/>
              </w:rPr>
              <w:t>Moduł II: 13 000 000,00 zł</w:t>
            </w:r>
          </w:p>
          <w:p w14:paraId="6066D466" w14:textId="77777777" w:rsidR="00924BBC" w:rsidRPr="00520D09" w:rsidRDefault="00924BBC" w:rsidP="000A77CC">
            <w:pPr>
              <w:jc w:val="center"/>
              <w:rPr>
                <w:rFonts w:cs="Calibri"/>
              </w:rPr>
            </w:pPr>
            <w:r w:rsidRPr="00520D09">
              <w:rPr>
                <w:rFonts w:cs="Calibri"/>
              </w:rPr>
              <w:t>Moduł III: 2 000 000,00 zł</w:t>
            </w:r>
          </w:p>
          <w:p w14:paraId="63EF3727" w14:textId="77777777" w:rsidR="00924BBC" w:rsidRPr="00520D09" w:rsidRDefault="00924BBC" w:rsidP="000A77CC">
            <w:pPr>
              <w:jc w:val="center"/>
              <w:rPr>
                <w:rFonts w:cs="Calibri"/>
              </w:rPr>
            </w:pPr>
            <w:r w:rsidRPr="00520D09">
              <w:rPr>
                <w:rFonts w:cs="Calibri"/>
              </w:rPr>
              <w:lastRenderedPageBreak/>
              <w:br/>
              <w:t>Łącznie: 41 000 000,00 zł</w:t>
            </w:r>
          </w:p>
          <w:p w14:paraId="6B23B4CC" w14:textId="77777777" w:rsidR="00924BBC" w:rsidRPr="00D5018E" w:rsidRDefault="00924BBC" w:rsidP="000A77CC">
            <w:pPr>
              <w:jc w:val="center"/>
              <w:rPr>
                <w:rFonts w:cs="Calibri"/>
                <w:u w:val="single"/>
              </w:rPr>
            </w:pPr>
            <w:r w:rsidRPr="00520D09">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53DBE9F3" w14:textId="77777777" w:rsidR="00924BBC" w:rsidRPr="00C60EDD" w:rsidRDefault="00924BBC" w:rsidP="000A77CC">
            <w:pPr>
              <w:jc w:val="center"/>
              <w:rPr>
                <w:rFonts w:cs="Calibri"/>
              </w:rPr>
            </w:pPr>
            <w:r w:rsidRPr="00C60EDD">
              <w:rPr>
                <w:rFonts w:cs="Calibri"/>
              </w:rPr>
              <w:lastRenderedPageBreak/>
              <w:t>Moduł I: 202</w:t>
            </w:r>
            <w:r>
              <w:rPr>
                <w:rFonts w:cs="Calibri"/>
              </w:rPr>
              <w:t>5</w:t>
            </w:r>
            <w:r w:rsidRPr="00C60EDD">
              <w:rPr>
                <w:rFonts w:cs="Calibri"/>
              </w:rPr>
              <w:t>-20</w:t>
            </w:r>
            <w:r>
              <w:rPr>
                <w:rFonts w:cs="Calibri"/>
              </w:rPr>
              <w:t>28</w:t>
            </w:r>
          </w:p>
          <w:p w14:paraId="36AAE239" w14:textId="77777777" w:rsidR="00924BBC" w:rsidRDefault="00924BBC" w:rsidP="000A77CC">
            <w:pPr>
              <w:jc w:val="center"/>
              <w:rPr>
                <w:rFonts w:cs="Calibri"/>
              </w:rPr>
            </w:pPr>
            <w:r w:rsidRPr="00C60EDD">
              <w:rPr>
                <w:rFonts w:cs="Calibri"/>
              </w:rPr>
              <w:t>Moduł II: 202</w:t>
            </w:r>
            <w:r>
              <w:rPr>
                <w:rFonts w:cs="Calibri"/>
              </w:rPr>
              <w:t>5-2028</w:t>
            </w:r>
          </w:p>
          <w:p w14:paraId="54B58178" w14:textId="77777777" w:rsidR="00924BBC" w:rsidRPr="00C60EDD" w:rsidRDefault="00924BBC" w:rsidP="000A77CC">
            <w:pPr>
              <w:jc w:val="center"/>
              <w:rPr>
                <w:rFonts w:cs="Calibri"/>
              </w:rPr>
            </w:pPr>
            <w:r>
              <w:rPr>
                <w:rFonts w:cs="Calibri"/>
              </w:rPr>
              <w:t>Moduł III: 2028-2033</w:t>
            </w:r>
          </w:p>
          <w:p w14:paraId="5234AD7D" w14:textId="77777777" w:rsidR="00924BBC" w:rsidRPr="00D5018E" w:rsidRDefault="00924BBC" w:rsidP="000A77CC">
            <w:pPr>
              <w:jc w:val="center"/>
              <w:rPr>
                <w:rFonts w:cs="Calibri"/>
              </w:rPr>
            </w:pPr>
          </w:p>
        </w:tc>
      </w:tr>
      <w:tr w:rsidR="00924BBC" w:rsidRPr="00D5018E" w14:paraId="086BC2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269A4C3F"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70441AE3"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290D1DF8"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74369F0"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244B4C" w14:paraId="006EEF57"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FC87CA8" w14:textId="77777777" w:rsidR="00924BBC" w:rsidRPr="00C60EDD" w:rsidRDefault="00924BBC" w:rsidP="000A77CC">
            <w:pPr>
              <w:jc w:val="center"/>
              <w:rPr>
                <w:rFonts w:cs="Calibri"/>
              </w:rPr>
            </w:pPr>
            <w:r>
              <w:rPr>
                <w:rFonts w:cs="Calibri"/>
              </w:rPr>
              <w:t>Liczba obiektów poddana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49634586" w14:textId="77777777" w:rsidR="00924BBC" w:rsidRPr="00244B4C" w:rsidRDefault="00924BBC" w:rsidP="000A77CC">
            <w:pPr>
              <w:jc w:val="center"/>
              <w:rPr>
                <w:rFonts w:cs="Calibri"/>
              </w:rPr>
            </w:pPr>
            <w:r>
              <w:rPr>
                <w:rFonts w:cs="Calibri"/>
              </w:rPr>
              <w:t>3 szt.</w:t>
            </w:r>
          </w:p>
        </w:tc>
      </w:tr>
      <w:tr w:rsidR="00924BBC" w:rsidRPr="00520D09" w14:paraId="1E3380D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AE07EEC" w14:textId="77777777" w:rsidR="00924BBC" w:rsidRPr="0054272E" w:rsidRDefault="00924BBC" w:rsidP="000A77CC">
            <w:pPr>
              <w:jc w:val="center"/>
              <w:rPr>
                <w:rFonts w:cs="Calibri"/>
                <w:color w:val="FF0000"/>
              </w:rPr>
            </w:pPr>
            <w:r w:rsidRPr="00520D09">
              <w:rPr>
                <w:rFonts w:cs="Calibri"/>
              </w:rPr>
              <w:t>Powierzchnia zagospodarowanych terenów zieleni</w:t>
            </w:r>
          </w:p>
        </w:tc>
        <w:tc>
          <w:tcPr>
            <w:tcW w:w="4531" w:type="dxa"/>
            <w:tcBorders>
              <w:top w:val="single" w:sz="4" w:space="0" w:color="0055A8"/>
              <w:left w:val="single" w:sz="4" w:space="0" w:color="0055A8"/>
              <w:bottom w:val="single" w:sz="4" w:space="0" w:color="0055A8"/>
              <w:right w:val="single" w:sz="4" w:space="0" w:color="0055A8"/>
            </w:tcBorders>
            <w:vAlign w:val="center"/>
          </w:tcPr>
          <w:p w14:paraId="517204EB" w14:textId="77777777" w:rsidR="00924BBC" w:rsidRPr="00520D09" w:rsidRDefault="00924BBC" w:rsidP="000A77CC">
            <w:pPr>
              <w:jc w:val="center"/>
              <w:rPr>
                <w:rFonts w:cs="Calibri"/>
                <w:color w:val="FF0000"/>
              </w:rPr>
            </w:pPr>
            <w:r w:rsidRPr="00520D09">
              <w:rPr>
                <w:rFonts w:cs="Calibri"/>
              </w:rPr>
              <w:t>500 m</w:t>
            </w:r>
            <w:r w:rsidRPr="00520D09">
              <w:rPr>
                <w:rFonts w:cs="Calibri"/>
                <w:vertAlign w:val="superscript"/>
              </w:rPr>
              <w:t>2</w:t>
            </w:r>
          </w:p>
        </w:tc>
      </w:tr>
      <w:tr w:rsidR="00924BBC" w14:paraId="4178D9E5"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8E381CA" w14:textId="77777777" w:rsidR="00924BBC" w:rsidRDefault="00924BBC" w:rsidP="000A77CC">
            <w:pPr>
              <w:jc w:val="center"/>
              <w:rPr>
                <w:rFonts w:cs="Calibri"/>
              </w:rPr>
            </w:pPr>
            <w:r>
              <w:rPr>
                <w:rFonts w:cs="Calibri"/>
              </w:rPr>
              <w:t>Liczba nowych obiektów małej architektury</w:t>
            </w:r>
          </w:p>
        </w:tc>
        <w:tc>
          <w:tcPr>
            <w:tcW w:w="4531" w:type="dxa"/>
            <w:tcBorders>
              <w:top w:val="single" w:sz="4" w:space="0" w:color="0055A8"/>
              <w:left w:val="single" w:sz="4" w:space="0" w:color="0055A8"/>
              <w:bottom w:val="single" w:sz="4" w:space="0" w:color="0055A8"/>
              <w:right w:val="single" w:sz="4" w:space="0" w:color="0055A8"/>
            </w:tcBorders>
            <w:vAlign w:val="center"/>
          </w:tcPr>
          <w:p w14:paraId="0AF7049E" w14:textId="77777777" w:rsidR="00924BBC" w:rsidRDefault="00924BBC" w:rsidP="000A77CC">
            <w:pPr>
              <w:jc w:val="center"/>
              <w:rPr>
                <w:rFonts w:cs="Calibri"/>
              </w:rPr>
            </w:pPr>
            <w:r>
              <w:rPr>
                <w:rFonts w:cs="Calibri"/>
              </w:rPr>
              <w:t>15 szt.</w:t>
            </w:r>
          </w:p>
        </w:tc>
      </w:tr>
      <w:tr w:rsidR="00924BBC" w14:paraId="5571618F"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44BFE62" w14:textId="77777777" w:rsidR="00924BBC" w:rsidRDefault="00924BBC" w:rsidP="000A77CC">
            <w:pPr>
              <w:jc w:val="center"/>
              <w:rPr>
                <w:rFonts w:cs="Calibri"/>
              </w:rPr>
            </w:pPr>
            <w:r>
              <w:rPr>
                <w:rFonts w:cs="Calibri"/>
              </w:rPr>
              <w:t>Liczba organizowanych wystaw, imprez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26AC76D" w14:textId="77777777" w:rsidR="00924BBC" w:rsidRDefault="00924BBC" w:rsidP="000A77CC">
            <w:pPr>
              <w:jc w:val="center"/>
              <w:rPr>
                <w:rFonts w:cs="Calibri"/>
              </w:rPr>
            </w:pPr>
            <w:r>
              <w:rPr>
                <w:rFonts w:cs="Calibri"/>
              </w:rPr>
              <w:t>10 szt./rok</w:t>
            </w:r>
          </w:p>
        </w:tc>
      </w:tr>
      <w:tr w:rsidR="00924BBC" w:rsidRPr="00D5018E" w14:paraId="0FD694C5"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9B8974B"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991221D"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678C102F"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6160210" w14:textId="77777777" w:rsidR="00924BBC" w:rsidRPr="00D5018E" w:rsidRDefault="00924BBC" w:rsidP="000A77CC">
            <w:pPr>
              <w:jc w:val="center"/>
              <w:rPr>
                <w:rFonts w:cs="Calibri"/>
                <w:highlight w:val="yellow"/>
              </w:rPr>
            </w:pPr>
            <w:r>
              <w:rPr>
                <w:rFonts w:cs="Calibri"/>
              </w:rPr>
              <w:t>Liczba osób biorących udział w organizowanych wystawach i wydarzeniach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559F802" w14:textId="77777777" w:rsidR="00924BBC" w:rsidRPr="00D5018E" w:rsidRDefault="00924BBC" w:rsidP="000A77CC">
            <w:pPr>
              <w:jc w:val="center"/>
              <w:rPr>
                <w:rFonts w:cs="Calibri"/>
                <w:highlight w:val="yellow"/>
              </w:rPr>
            </w:pPr>
            <w:r>
              <w:rPr>
                <w:rFonts w:cs="Calibri"/>
              </w:rPr>
              <w:t>1 000 os./rok</w:t>
            </w:r>
          </w:p>
        </w:tc>
      </w:tr>
      <w:tr w:rsidR="00924BBC" w:rsidRPr="00D5018E" w14:paraId="50C8CEE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355C268" w14:textId="77777777" w:rsidR="00924BBC" w:rsidRPr="00D5018E" w:rsidRDefault="00924BBC" w:rsidP="000A77CC">
            <w:pPr>
              <w:jc w:val="center"/>
              <w:rPr>
                <w:rFonts w:cs="Calibri"/>
                <w:highlight w:val="yellow"/>
              </w:rPr>
            </w:pPr>
            <w:r w:rsidRPr="002336A2">
              <w:rPr>
                <w:rFonts w:cs="Calibri"/>
              </w:rPr>
              <w:t xml:space="preserve">Liczba </w:t>
            </w:r>
            <w:r>
              <w:rPr>
                <w:rFonts w:cs="Calibri"/>
              </w:rPr>
              <w:t>osób, które skorzystały z przejazdu kolejką</w:t>
            </w:r>
          </w:p>
        </w:tc>
        <w:tc>
          <w:tcPr>
            <w:tcW w:w="4531" w:type="dxa"/>
            <w:tcBorders>
              <w:top w:val="single" w:sz="4" w:space="0" w:color="0055A8"/>
              <w:left w:val="single" w:sz="4" w:space="0" w:color="0055A8"/>
              <w:bottom w:val="single" w:sz="4" w:space="0" w:color="0055A8"/>
              <w:right w:val="single" w:sz="4" w:space="0" w:color="0055A8"/>
            </w:tcBorders>
            <w:vAlign w:val="center"/>
          </w:tcPr>
          <w:p w14:paraId="0C0FAF68" w14:textId="77777777" w:rsidR="00924BBC" w:rsidRPr="00D5018E" w:rsidRDefault="00924BBC" w:rsidP="000A77CC">
            <w:pPr>
              <w:jc w:val="center"/>
              <w:rPr>
                <w:rFonts w:cs="Calibri"/>
                <w:highlight w:val="yellow"/>
              </w:rPr>
            </w:pPr>
            <w:r>
              <w:rPr>
                <w:rFonts w:cs="Calibri"/>
              </w:rPr>
              <w:t>20</w:t>
            </w:r>
            <w:r w:rsidRPr="002336A2">
              <w:rPr>
                <w:rFonts w:cs="Calibri"/>
              </w:rPr>
              <w:t>0 os./rok</w:t>
            </w:r>
          </w:p>
        </w:tc>
      </w:tr>
      <w:tr w:rsidR="00924BBC" w14:paraId="2D8354C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2B6F8AB" w14:textId="77777777" w:rsidR="00924BBC" w:rsidRPr="002336A2" w:rsidRDefault="00924BBC" w:rsidP="000A77CC">
            <w:pPr>
              <w:jc w:val="center"/>
              <w:rPr>
                <w:rFonts w:cs="Calibri"/>
              </w:rPr>
            </w:pPr>
            <w:r>
              <w:rPr>
                <w:rFonts w:cs="Calibri"/>
              </w:rPr>
              <w:t>Liczba osób korzystających z warsztatu naprawczego</w:t>
            </w:r>
          </w:p>
        </w:tc>
        <w:tc>
          <w:tcPr>
            <w:tcW w:w="4531" w:type="dxa"/>
            <w:tcBorders>
              <w:top w:val="single" w:sz="4" w:space="0" w:color="0055A8"/>
              <w:left w:val="single" w:sz="4" w:space="0" w:color="0055A8"/>
              <w:bottom w:val="single" w:sz="4" w:space="0" w:color="0055A8"/>
              <w:right w:val="single" w:sz="4" w:space="0" w:color="0055A8"/>
            </w:tcBorders>
            <w:vAlign w:val="center"/>
          </w:tcPr>
          <w:p w14:paraId="006E9629" w14:textId="77777777" w:rsidR="00924BBC" w:rsidRDefault="00924BBC" w:rsidP="000A77CC">
            <w:pPr>
              <w:jc w:val="center"/>
              <w:rPr>
                <w:rFonts w:cs="Calibri"/>
              </w:rPr>
            </w:pPr>
            <w:r>
              <w:rPr>
                <w:rFonts w:cs="Calibri"/>
              </w:rPr>
              <w:t>50 os./rok</w:t>
            </w:r>
          </w:p>
        </w:tc>
      </w:tr>
      <w:tr w:rsidR="00924BBC" w:rsidRPr="00D5018E" w14:paraId="48D1DC4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2258EEE7"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17B4DEC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35FBCB59"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7C3EB63D" w14:textId="658D4DD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0FFA6200" w14:textId="48FA8502" w:rsidR="006B1645" w:rsidRPr="00126741" w:rsidRDefault="006B1645" w:rsidP="00E72D03">
      <w:pPr>
        <w:pStyle w:val="Nagwek2"/>
        <w:numPr>
          <w:ilvl w:val="1"/>
          <w:numId w:val="1"/>
        </w:numPr>
        <w:spacing w:after="100"/>
        <w:rPr>
          <w:rFonts w:cs="Calibri"/>
        </w:rPr>
      </w:pPr>
      <w:bookmarkStart w:id="81" w:name="_Toc165990145"/>
      <w:r w:rsidRPr="001E4819">
        <w:rPr>
          <w:rFonts w:cs="Calibri"/>
        </w:rPr>
        <w:t>Charakterystyka pozostałych przedsięwzięć rewitalizacyjnych</w:t>
      </w:r>
      <w:bookmarkEnd w:id="81"/>
    </w:p>
    <w:p w14:paraId="138E557F" w14:textId="08EF2B36" w:rsidR="00580B53" w:rsidRDefault="00580B53" w:rsidP="00E72D03">
      <w:pPr>
        <w:pStyle w:val="Legenda"/>
        <w:keepNext/>
        <w:spacing w:after="100"/>
        <w:jc w:val="both"/>
        <w:rPr>
          <w:rFonts w:cs="Calibri"/>
        </w:rPr>
      </w:pPr>
    </w:p>
    <w:p w14:paraId="6CA57F26" w14:textId="58EDDD7C" w:rsidR="00126741" w:rsidRDefault="00126741" w:rsidP="00126741">
      <w:pPr>
        <w:pStyle w:val="Legenda"/>
        <w:keepNext/>
        <w:rPr>
          <w:i w:val="0"/>
          <w:iCs w:val="0"/>
          <w:sz w:val="24"/>
          <w:szCs w:val="24"/>
        </w:rPr>
      </w:pPr>
      <w:bookmarkStart w:id="82" w:name="_Toc165012662"/>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7744F8">
        <w:rPr>
          <w:i w:val="0"/>
          <w:iCs w:val="0"/>
          <w:noProof/>
          <w:sz w:val="24"/>
          <w:szCs w:val="24"/>
        </w:rPr>
        <w:t>23</w:t>
      </w:r>
      <w:r w:rsidRPr="00924BBC">
        <w:rPr>
          <w:i w:val="0"/>
          <w:iCs w:val="0"/>
          <w:noProof/>
          <w:sz w:val="24"/>
          <w:szCs w:val="24"/>
        </w:rPr>
        <w:fldChar w:fldCharType="end"/>
      </w:r>
      <w:r w:rsidRPr="00924BBC">
        <w:rPr>
          <w:i w:val="0"/>
          <w:iCs w:val="0"/>
          <w:sz w:val="24"/>
          <w:szCs w:val="24"/>
        </w:rPr>
        <w:t xml:space="preserve">  Charakterystyka pozostałych dopuszczalnych przedsięwzięć rewitalizacyjnych</w:t>
      </w:r>
      <w:bookmarkEnd w:id="82"/>
    </w:p>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456959" w14:paraId="2A97A1A1" w14:textId="77777777" w:rsidTr="000A77CC">
        <w:trPr>
          <w:trHeight w:val="464"/>
        </w:trPr>
        <w:tc>
          <w:tcPr>
            <w:tcW w:w="9062" w:type="dxa"/>
            <w:shd w:val="clear" w:color="auto" w:fill="0055A8"/>
          </w:tcPr>
          <w:p w14:paraId="207E5BE2" w14:textId="77777777" w:rsidR="00924BBC" w:rsidRPr="000A77CC" w:rsidRDefault="00924BBC" w:rsidP="000A77CC">
            <w:pPr>
              <w:spacing w:before="100" w:after="100"/>
              <w:jc w:val="center"/>
              <w:rPr>
                <w:rFonts w:cs="Calibri"/>
                <w:b/>
                <w:bCs/>
                <w:color w:val="FFFFFF" w:themeColor="background1"/>
                <w:szCs w:val="24"/>
              </w:rPr>
            </w:pPr>
            <w:r w:rsidRPr="000A77CC">
              <w:rPr>
                <w:rFonts w:cs="Calibri"/>
                <w:b/>
                <w:bCs/>
                <w:color w:val="FFFFFF" w:themeColor="background1"/>
                <w:szCs w:val="24"/>
              </w:rPr>
              <w:t>PRZEDSIĘWZIĘCIE UZUPEŁNIAJĄCE NR 1</w:t>
            </w:r>
          </w:p>
        </w:tc>
      </w:tr>
      <w:tr w:rsidR="00924BBC" w:rsidRPr="00456959" w14:paraId="72B4AF8B" w14:textId="77777777" w:rsidTr="000A77CC">
        <w:trPr>
          <w:trHeight w:val="414"/>
        </w:trPr>
        <w:tc>
          <w:tcPr>
            <w:tcW w:w="9062" w:type="dxa"/>
          </w:tcPr>
          <w:p w14:paraId="16205DA1" w14:textId="77777777" w:rsidR="00924BBC" w:rsidRPr="000A77CC" w:rsidRDefault="00924BBC" w:rsidP="000A77CC">
            <w:pPr>
              <w:spacing w:before="100" w:after="100"/>
              <w:jc w:val="center"/>
              <w:rPr>
                <w:rFonts w:cs="Calibri"/>
                <w:i/>
                <w:iCs/>
                <w:szCs w:val="24"/>
              </w:rPr>
            </w:pPr>
            <w:r w:rsidRPr="000A77CC">
              <w:rPr>
                <w:rFonts w:cs="Calibri"/>
                <w:i/>
                <w:iCs/>
                <w:szCs w:val="24"/>
              </w:rPr>
              <w:t>Modernizacja strzelnicy sportowej</w:t>
            </w:r>
          </w:p>
        </w:tc>
      </w:tr>
      <w:tr w:rsidR="00924BBC" w:rsidRPr="00456959" w14:paraId="0105BAD9" w14:textId="77777777" w:rsidTr="000A77CC">
        <w:trPr>
          <w:trHeight w:val="340"/>
        </w:trPr>
        <w:tc>
          <w:tcPr>
            <w:tcW w:w="9062" w:type="dxa"/>
            <w:shd w:val="clear" w:color="auto" w:fill="C6E3FF"/>
          </w:tcPr>
          <w:p w14:paraId="18BF6155" w14:textId="77777777" w:rsidR="00924BBC" w:rsidRPr="000A77CC" w:rsidRDefault="00924BBC" w:rsidP="000A77CC">
            <w:pPr>
              <w:spacing w:before="100" w:after="100"/>
              <w:jc w:val="center"/>
              <w:rPr>
                <w:rFonts w:cs="Calibri"/>
                <w:b/>
                <w:bCs/>
                <w:szCs w:val="24"/>
              </w:rPr>
            </w:pPr>
            <w:r w:rsidRPr="000A77CC">
              <w:rPr>
                <w:rFonts w:cs="Calibri"/>
                <w:b/>
                <w:bCs/>
                <w:szCs w:val="24"/>
              </w:rPr>
              <w:t>Podmiot realizujący</w:t>
            </w:r>
          </w:p>
        </w:tc>
      </w:tr>
      <w:tr w:rsidR="00924BBC" w:rsidRPr="00456959" w14:paraId="7BAD4CA4" w14:textId="77777777" w:rsidTr="000A77CC">
        <w:trPr>
          <w:trHeight w:val="340"/>
        </w:trPr>
        <w:tc>
          <w:tcPr>
            <w:tcW w:w="9062" w:type="dxa"/>
          </w:tcPr>
          <w:p w14:paraId="53DDB673" w14:textId="77777777" w:rsidR="00924BBC" w:rsidRPr="000A77CC" w:rsidRDefault="00924BBC" w:rsidP="000A77CC">
            <w:pPr>
              <w:tabs>
                <w:tab w:val="left" w:pos="2985"/>
              </w:tabs>
              <w:spacing w:before="100" w:after="100"/>
              <w:jc w:val="center"/>
              <w:rPr>
                <w:rFonts w:cs="Calibri"/>
                <w:szCs w:val="24"/>
              </w:rPr>
            </w:pPr>
            <w:r w:rsidRPr="000A77CC">
              <w:rPr>
                <w:rFonts w:cs="Calibri"/>
                <w:szCs w:val="24"/>
              </w:rPr>
              <w:t>Gmina Śmigiel</w:t>
            </w:r>
          </w:p>
        </w:tc>
      </w:tr>
      <w:tr w:rsidR="00924BBC" w:rsidRPr="00456959" w14:paraId="4A65ADB3" w14:textId="77777777" w:rsidTr="000A77CC">
        <w:trPr>
          <w:trHeight w:val="340"/>
        </w:trPr>
        <w:tc>
          <w:tcPr>
            <w:tcW w:w="9062" w:type="dxa"/>
            <w:shd w:val="clear" w:color="auto" w:fill="C6E3FF"/>
          </w:tcPr>
          <w:p w14:paraId="42622657" w14:textId="77777777" w:rsidR="00924BBC" w:rsidRPr="000A77CC" w:rsidRDefault="00924BBC" w:rsidP="000A77CC">
            <w:pPr>
              <w:spacing w:before="100" w:after="100"/>
              <w:jc w:val="center"/>
              <w:rPr>
                <w:rFonts w:cs="Calibri"/>
                <w:b/>
                <w:bCs/>
                <w:szCs w:val="24"/>
              </w:rPr>
            </w:pPr>
            <w:r w:rsidRPr="000A77CC">
              <w:rPr>
                <w:rFonts w:cs="Calibri"/>
                <w:b/>
                <w:bCs/>
                <w:szCs w:val="24"/>
              </w:rPr>
              <w:t>Lokalizacja</w:t>
            </w:r>
          </w:p>
        </w:tc>
      </w:tr>
      <w:tr w:rsidR="00924BBC" w:rsidRPr="00456959" w14:paraId="67FB5AD9" w14:textId="77777777" w:rsidTr="000A77CC">
        <w:trPr>
          <w:trHeight w:val="340"/>
        </w:trPr>
        <w:tc>
          <w:tcPr>
            <w:tcW w:w="9062" w:type="dxa"/>
          </w:tcPr>
          <w:p w14:paraId="39C57A8E" w14:textId="6AF551C2" w:rsidR="00924BBC" w:rsidRPr="000A77CC" w:rsidRDefault="00924BBC" w:rsidP="000A77CC">
            <w:pPr>
              <w:spacing w:before="100" w:after="100"/>
              <w:jc w:val="center"/>
              <w:rPr>
                <w:rFonts w:cs="Calibri"/>
                <w:szCs w:val="24"/>
              </w:rPr>
            </w:pPr>
            <w:r w:rsidRPr="000A77CC">
              <w:rPr>
                <w:rFonts w:cs="Calibri"/>
                <w:szCs w:val="24"/>
              </w:rPr>
              <w:t>ul. Kościuszki 20, Śmigiel</w:t>
            </w:r>
            <w:r w:rsidR="00456959" w:rsidRPr="000A77CC">
              <w:rPr>
                <w:rFonts w:cs="Calibri"/>
                <w:szCs w:val="24"/>
              </w:rPr>
              <w:t xml:space="preserve"> (na obszarze rewitalizacji)</w:t>
            </w:r>
          </w:p>
        </w:tc>
      </w:tr>
      <w:tr w:rsidR="00924BBC" w:rsidRPr="00456959" w14:paraId="1394FA52" w14:textId="77777777" w:rsidTr="000A77CC">
        <w:trPr>
          <w:trHeight w:val="340"/>
        </w:trPr>
        <w:tc>
          <w:tcPr>
            <w:tcW w:w="9062" w:type="dxa"/>
            <w:shd w:val="clear" w:color="auto" w:fill="C6E3FF"/>
          </w:tcPr>
          <w:p w14:paraId="30D918B1" w14:textId="77777777" w:rsidR="00924BBC" w:rsidRPr="000A77CC" w:rsidRDefault="00924BBC" w:rsidP="000A77CC">
            <w:pPr>
              <w:spacing w:before="100" w:after="100"/>
              <w:jc w:val="center"/>
              <w:rPr>
                <w:rFonts w:cs="Calibri"/>
                <w:b/>
                <w:bCs/>
                <w:szCs w:val="24"/>
              </w:rPr>
            </w:pPr>
            <w:r w:rsidRPr="000A77CC">
              <w:rPr>
                <w:rFonts w:cs="Calibri"/>
                <w:b/>
                <w:bCs/>
                <w:szCs w:val="24"/>
              </w:rPr>
              <w:t>Charakterystyka przedsięwzięcia</w:t>
            </w:r>
          </w:p>
        </w:tc>
      </w:tr>
      <w:tr w:rsidR="00924BBC" w:rsidRPr="00456959" w14:paraId="0E1A74A9" w14:textId="77777777" w:rsidTr="000A77CC">
        <w:trPr>
          <w:trHeight w:val="70"/>
        </w:trPr>
        <w:tc>
          <w:tcPr>
            <w:tcW w:w="9062" w:type="dxa"/>
          </w:tcPr>
          <w:p w14:paraId="5553E238" w14:textId="77777777" w:rsidR="00924BBC" w:rsidRPr="000A77CC" w:rsidRDefault="00924BBC" w:rsidP="000A77CC">
            <w:pPr>
              <w:spacing w:before="100" w:after="100"/>
              <w:jc w:val="both"/>
              <w:rPr>
                <w:rFonts w:cs="Calibri"/>
                <w:szCs w:val="24"/>
              </w:rPr>
            </w:pPr>
            <w:r w:rsidRPr="000A77CC">
              <w:rPr>
                <w:rFonts w:cs="Calibri"/>
                <w:szCs w:val="24"/>
              </w:rPr>
              <w:t xml:space="preserve">W ramach przedsięwzięcia uzupełniającego nr 1 planowana jest modernizacja strzelnicy zewnętrznej oraz wewnętrznej wraz z budynkiem. Remont zewnętrznych torów strzeleckich, a także budynku w którym znajduje się strzelnica wewnętrzna umożliwi rozwój </w:t>
            </w:r>
            <w:r w:rsidRPr="000A77CC">
              <w:rPr>
                <w:rFonts w:cs="Calibri"/>
                <w:szCs w:val="24"/>
              </w:rPr>
              <w:lastRenderedPageBreak/>
              <w:t xml:space="preserve">strzelectwa sportowego na obszarze rewitalizacji. Działanie będzie również stanowiło kolejną alternatywę dla czynionych inwestycji w zakresie zagospodarowania czasu wolnego, wykorzystania potencjału istniejących obiektów sportowych oraz przeciwdziałania wykluczeniu społecznemu. Zarówno strzelnica zewnętrzna jak i budynek w ramach wykonanych prac zostaną dostosowane do potrzeb osób ze szczególnymi potrzebami, w tym osób z niepełnosprawnością. </w:t>
            </w:r>
          </w:p>
        </w:tc>
      </w:tr>
      <w:tr w:rsidR="00924BBC" w:rsidRPr="00456959" w14:paraId="4234AB3A" w14:textId="77777777" w:rsidTr="000A77CC">
        <w:trPr>
          <w:trHeight w:val="340"/>
        </w:trPr>
        <w:tc>
          <w:tcPr>
            <w:tcW w:w="9062" w:type="dxa"/>
            <w:shd w:val="clear" w:color="auto" w:fill="C6E3FF"/>
          </w:tcPr>
          <w:p w14:paraId="27FA239B" w14:textId="77777777" w:rsidR="00924BBC" w:rsidRPr="000A77CC" w:rsidRDefault="00924BBC" w:rsidP="000A77CC">
            <w:pPr>
              <w:spacing w:before="100" w:after="100"/>
              <w:jc w:val="center"/>
              <w:rPr>
                <w:rFonts w:cs="Calibri"/>
                <w:b/>
                <w:bCs/>
                <w:szCs w:val="24"/>
              </w:rPr>
            </w:pPr>
            <w:r w:rsidRPr="000A77CC">
              <w:rPr>
                <w:rFonts w:cs="Calibri"/>
                <w:b/>
                <w:bCs/>
                <w:szCs w:val="24"/>
              </w:rPr>
              <w:lastRenderedPageBreak/>
              <w:t>Powiązanie przedsięwzięcia z celami rewitalizacji i kierunkami działań</w:t>
            </w:r>
          </w:p>
        </w:tc>
      </w:tr>
      <w:tr w:rsidR="00924BBC" w:rsidRPr="00456959" w14:paraId="6BF91064" w14:textId="77777777" w:rsidTr="000A77CC">
        <w:trPr>
          <w:trHeight w:val="340"/>
        </w:trPr>
        <w:tc>
          <w:tcPr>
            <w:tcW w:w="9062" w:type="dxa"/>
          </w:tcPr>
          <w:p w14:paraId="7999B991" w14:textId="77777777" w:rsidR="00924BBC" w:rsidRPr="000A77CC" w:rsidRDefault="00924BBC" w:rsidP="000A77CC">
            <w:pPr>
              <w:jc w:val="both"/>
              <w:rPr>
                <w:rFonts w:cs="Calibri"/>
                <w:szCs w:val="24"/>
              </w:rPr>
            </w:pPr>
          </w:p>
          <w:p w14:paraId="1970E64A" w14:textId="77777777" w:rsidR="00924BBC" w:rsidRPr="000A77CC" w:rsidRDefault="00924BBC" w:rsidP="000A77CC">
            <w:pPr>
              <w:jc w:val="both"/>
              <w:rPr>
                <w:rFonts w:cs="Calibri"/>
                <w:szCs w:val="24"/>
              </w:rPr>
            </w:pPr>
            <w:r w:rsidRPr="000A77CC">
              <w:rPr>
                <w:rFonts w:cs="Calibri"/>
                <w:szCs w:val="24"/>
              </w:rPr>
              <w:t>Realizacja przedsięwzięcia wpłynie na realizację następujących celów i kierunków działań:</w:t>
            </w:r>
          </w:p>
          <w:p w14:paraId="1B3F6D0B"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Integracja międzypokoleniowa i wspieranie włączenia społecznego</w:t>
            </w:r>
          </w:p>
          <w:p w14:paraId="6B46EF66"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Poprawa dostępności i jakości oferty sportowo-rekreacyjnej dedykowanej różnym grupom wiekowym</w:t>
            </w:r>
          </w:p>
          <w:p w14:paraId="1B5B02EF" w14:textId="77777777" w:rsidR="00924BBC" w:rsidRPr="00456959" w:rsidRDefault="00924BBC" w:rsidP="00924BBC">
            <w:pPr>
              <w:pStyle w:val="Akapitzlist"/>
              <w:numPr>
                <w:ilvl w:val="0"/>
                <w:numId w:val="57"/>
              </w:numPr>
              <w:rPr>
                <w:rFonts w:cs="Calibri"/>
                <w:vanish/>
                <w:color w:val="000000" w:themeColor="text1"/>
                <w:szCs w:val="24"/>
              </w:rPr>
            </w:pPr>
          </w:p>
          <w:p w14:paraId="0D8C4D70" w14:textId="77777777" w:rsidR="00924BBC" w:rsidRPr="00456959" w:rsidRDefault="00924BBC" w:rsidP="00924BBC">
            <w:pPr>
              <w:pStyle w:val="Akapitzlist"/>
              <w:numPr>
                <w:ilvl w:val="0"/>
                <w:numId w:val="57"/>
              </w:numPr>
              <w:rPr>
                <w:rFonts w:cs="Calibri"/>
                <w:vanish/>
                <w:color w:val="000000" w:themeColor="text1"/>
                <w:szCs w:val="24"/>
              </w:rPr>
            </w:pPr>
          </w:p>
          <w:p w14:paraId="5A838785"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Poprawa dostępności przestrzeni i obiektów publicznych</w:t>
            </w:r>
          </w:p>
          <w:p w14:paraId="02F2DE40"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Zwiększenie wykorzystania istniejących obiektów publicznych</w:t>
            </w:r>
          </w:p>
          <w:p w14:paraId="3A44E410"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Kreowanie miejsc sprzyjających integracji społecznej</w:t>
            </w:r>
          </w:p>
          <w:p w14:paraId="7FEE1719" w14:textId="77777777" w:rsidR="00924BBC" w:rsidRPr="00456959" w:rsidRDefault="00924BBC" w:rsidP="00924BBC">
            <w:pPr>
              <w:pStyle w:val="Akapitzlist"/>
              <w:numPr>
                <w:ilvl w:val="1"/>
                <w:numId w:val="58"/>
              </w:numPr>
              <w:rPr>
                <w:rFonts w:cs="Calibri"/>
                <w:color w:val="000000" w:themeColor="text1"/>
                <w:szCs w:val="24"/>
              </w:rPr>
            </w:pPr>
            <w:r w:rsidRPr="00456959">
              <w:rPr>
                <w:rFonts w:cs="Calibri"/>
                <w:color w:val="000000" w:themeColor="text1"/>
                <w:szCs w:val="24"/>
              </w:rPr>
              <w:t>Poprawa jakości powietrza i estetyki budynków publicznych, poprzez ich modernizację</w:t>
            </w:r>
          </w:p>
        </w:tc>
      </w:tr>
      <w:tr w:rsidR="00924BBC" w:rsidRPr="00456959" w14:paraId="31FD5B92" w14:textId="77777777" w:rsidTr="000A77CC">
        <w:trPr>
          <w:trHeight w:val="340"/>
        </w:trPr>
        <w:tc>
          <w:tcPr>
            <w:tcW w:w="9062" w:type="dxa"/>
            <w:shd w:val="clear" w:color="auto" w:fill="C6E3FF"/>
          </w:tcPr>
          <w:p w14:paraId="4CF6C556" w14:textId="77777777" w:rsidR="00924BBC" w:rsidRPr="000A77CC" w:rsidRDefault="00924BBC" w:rsidP="000A77CC">
            <w:pPr>
              <w:spacing w:before="100" w:after="100"/>
              <w:jc w:val="center"/>
              <w:rPr>
                <w:rFonts w:cs="Calibri"/>
                <w:b/>
                <w:bCs/>
                <w:szCs w:val="24"/>
              </w:rPr>
            </w:pPr>
            <w:r w:rsidRPr="000A77CC">
              <w:rPr>
                <w:rFonts w:cs="Calibri"/>
                <w:b/>
                <w:bCs/>
                <w:szCs w:val="24"/>
              </w:rPr>
              <w:t>Szacowana wartość przedsięwzięcia</w:t>
            </w:r>
          </w:p>
        </w:tc>
      </w:tr>
      <w:tr w:rsidR="00924BBC" w:rsidRPr="00456959" w14:paraId="4C89D0AE" w14:textId="77777777" w:rsidTr="000A77CC">
        <w:trPr>
          <w:trHeight w:val="340"/>
        </w:trPr>
        <w:tc>
          <w:tcPr>
            <w:tcW w:w="9062" w:type="dxa"/>
          </w:tcPr>
          <w:p w14:paraId="5FAEB605" w14:textId="77777777" w:rsidR="00924BBC" w:rsidRPr="000A77CC" w:rsidRDefault="00924BBC" w:rsidP="000A77CC">
            <w:pPr>
              <w:spacing w:before="100" w:after="100"/>
              <w:jc w:val="center"/>
              <w:rPr>
                <w:rFonts w:cs="Calibri"/>
                <w:szCs w:val="24"/>
              </w:rPr>
            </w:pPr>
            <w:r w:rsidRPr="000A77CC">
              <w:rPr>
                <w:rFonts w:cs="Calibri"/>
                <w:szCs w:val="24"/>
              </w:rPr>
              <w:t>3 000 000,00 zł</w:t>
            </w:r>
          </w:p>
        </w:tc>
      </w:tr>
    </w:tbl>
    <w:p w14:paraId="2F30B170"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456959" w14:paraId="157E94B9" w14:textId="77777777" w:rsidTr="000A77CC">
        <w:trPr>
          <w:trHeight w:val="464"/>
        </w:trPr>
        <w:tc>
          <w:tcPr>
            <w:tcW w:w="9062" w:type="dxa"/>
            <w:shd w:val="clear" w:color="auto" w:fill="0055A8"/>
          </w:tcPr>
          <w:p w14:paraId="0488F729" w14:textId="77777777" w:rsidR="00924BBC" w:rsidRPr="000A77CC" w:rsidRDefault="00924BBC" w:rsidP="000A77CC">
            <w:pPr>
              <w:spacing w:before="100" w:after="100"/>
              <w:jc w:val="center"/>
              <w:rPr>
                <w:rFonts w:cs="Calibri"/>
                <w:b/>
                <w:bCs/>
                <w:color w:val="FFFFFF" w:themeColor="background1"/>
                <w:szCs w:val="24"/>
              </w:rPr>
            </w:pPr>
            <w:r w:rsidRPr="000A77CC">
              <w:rPr>
                <w:rFonts w:cs="Calibri"/>
                <w:b/>
                <w:bCs/>
                <w:color w:val="FFFFFF" w:themeColor="background1"/>
                <w:szCs w:val="24"/>
              </w:rPr>
              <w:t>PRZEDSIĘWZIĘCIE UZUPEŁNIAJĄCE NR 2</w:t>
            </w:r>
          </w:p>
        </w:tc>
      </w:tr>
      <w:tr w:rsidR="00924BBC" w:rsidRPr="00456959" w14:paraId="38D7D77F" w14:textId="77777777" w:rsidTr="000A77CC">
        <w:trPr>
          <w:trHeight w:val="414"/>
        </w:trPr>
        <w:tc>
          <w:tcPr>
            <w:tcW w:w="9062" w:type="dxa"/>
          </w:tcPr>
          <w:p w14:paraId="341C32DB" w14:textId="77777777" w:rsidR="00924BBC" w:rsidRPr="000A77CC" w:rsidRDefault="00924BBC" w:rsidP="000A77CC">
            <w:pPr>
              <w:spacing w:before="100" w:after="100"/>
              <w:jc w:val="center"/>
              <w:rPr>
                <w:rFonts w:cs="Calibri"/>
                <w:i/>
                <w:iCs/>
                <w:szCs w:val="24"/>
              </w:rPr>
            </w:pPr>
            <w:r w:rsidRPr="000A77CC">
              <w:rPr>
                <w:rFonts w:cs="Calibri"/>
                <w:i/>
                <w:iCs/>
                <w:szCs w:val="24"/>
              </w:rPr>
              <w:t xml:space="preserve">Modernizacja wieży ciśnień w Śmiglu </w:t>
            </w:r>
          </w:p>
        </w:tc>
      </w:tr>
      <w:tr w:rsidR="00924BBC" w:rsidRPr="00456959" w14:paraId="14A4FCE7" w14:textId="77777777" w:rsidTr="000A77CC">
        <w:trPr>
          <w:trHeight w:val="340"/>
        </w:trPr>
        <w:tc>
          <w:tcPr>
            <w:tcW w:w="9062" w:type="dxa"/>
            <w:shd w:val="clear" w:color="auto" w:fill="C6E3FF"/>
          </w:tcPr>
          <w:p w14:paraId="4B72F81B" w14:textId="77777777" w:rsidR="00924BBC" w:rsidRPr="000A77CC" w:rsidRDefault="00924BBC" w:rsidP="000A77CC">
            <w:pPr>
              <w:spacing w:before="100" w:after="100"/>
              <w:jc w:val="center"/>
              <w:rPr>
                <w:rFonts w:cs="Calibri"/>
                <w:b/>
                <w:bCs/>
                <w:szCs w:val="24"/>
              </w:rPr>
            </w:pPr>
            <w:r w:rsidRPr="000A77CC">
              <w:rPr>
                <w:rFonts w:cs="Calibri"/>
                <w:b/>
                <w:bCs/>
                <w:szCs w:val="24"/>
              </w:rPr>
              <w:t>Podmiot realizujący</w:t>
            </w:r>
          </w:p>
        </w:tc>
      </w:tr>
      <w:tr w:rsidR="00924BBC" w:rsidRPr="00456959" w14:paraId="08BD1F4F" w14:textId="77777777" w:rsidTr="000A77CC">
        <w:trPr>
          <w:trHeight w:val="340"/>
        </w:trPr>
        <w:tc>
          <w:tcPr>
            <w:tcW w:w="9062" w:type="dxa"/>
          </w:tcPr>
          <w:p w14:paraId="1886DC46" w14:textId="77777777" w:rsidR="00924BBC" w:rsidRPr="000A77CC" w:rsidRDefault="00924BBC" w:rsidP="000A77CC">
            <w:pPr>
              <w:tabs>
                <w:tab w:val="left" w:pos="2985"/>
              </w:tabs>
              <w:spacing w:before="100" w:after="100"/>
              <w:jc w:val="center"/>
              <w:rPr>
                <w:rFonts w:cs="Calibri"/>
                <w:szCs w:val="24"/>
              </w:rPr>
            </w:pPr>
            <w:r w:rsidRPr="000A77CC">
              <w:rPr>
                <w:rFonts w:cs="Calibri"/>
                <w:szCs w:val="24"/>
              </w:rPr>
              <w:t>Zakład Komunalny w Śmiglu sp. z o.o.</w:t>
            </w:r>
          </w:p>
        </w:tc>
      </w:tr>
      <w:tr w:rsidR="00924BBC" w:rsidRPr="00456959" w14:paraId="328CC388" w14:textId="77777777" w:rsidTr="000A77CC">
        <w:trPr>
          <w:trHeight w:val="340"/>
        </w:trPr>
        <w:tc>
          <w:tcPr>
            <w:tcW w:w="9062" w:type="dxa"/>
            <w:shd w:val="clear" w:color="auto" w:fill="C6E3FF"/>
          </w:tcPr>
          <w:p w14:paraId="5A66BDD0" w14:textId="77777777" w:rsidR="00924BBC" w:rsidRPr="000A77CC" w:rsidRDefault="00924BBC" w:rsidP="000A77CC">
            <w:pPr>
              <w:spacing w:before="100" w:after="100"/>
              <w:jc w:val="center"/>
              <w:rPr>
                <w:rFonts w:cs="Calibri"/>
                <w:b/>
                <w:bCs/>
                <w:szCs w:val="24"/>
              </w:rPr>
            </w:pPr>
            <w:r w:rsidRPr="000A77CC">
              <w:rPr>
                <w:rFonts w:cs="Calibri"/>
                <w:b/>
                <w:bCs/>
                <w:szCs w:val="24"/>
              </w:rPr>
              <w:t>Lokalizacja</w:t>
            </w:r>
          </w:p>
        </w:tc>
      </w:tr>
      <w:tr w:rsidR="00924BBC" w:rsidRPr="00456959" w14:paraId="7E752BE9" w14:textId="77777777" w:rsidTr="000A77CC">
        <w:trPr>
          <w:trHeight w:val="340"/>
        </w:trPr>
        <w:tc>
          <w:tcPr>
            <w:tcW w:w="9062" w:type="dxa"/>
          </w:tcPr>
          <w:p w14:paraId="5D36129E" w14:textId="29947CE6" w:rsidR="00924BBC" w:rsidRPr="000A77CC" w:rsidRDefault="00924BBC" w:rsidP="000A77CC">
            <w:pPr>
              <w:spacing w:before="100" w:after="100"/>
              <w:jc w:val="center"/>
              <w:rPr>
                <w:rFonts w:cs="Calibri"/>
                <w:szCs w:val="24"/>
              </w:rPr>
            </w:pPr>
            <w:r w:rsidRPr="000A77CC">
              <w:rPr>
                <w:rFonts w:cs="Calibri"/>
                <w:szCs w:val="24"/>
              </w:rPr>
              <w:t>ul. Powstańców Wielkopolskich 6, Śmigiel</w:t>
            </w:r>
            <w:r w:rsidR="00456959" w:rsidRPr="000A77CC">
              <w:rPr>
                <w:rFonts w:cs="Calibri"/>
                <w:szCs w:val="24"/>
              </w:rPr>
              <w:t xml:space="preserve"> (poza obszarem rewitalizacji)</w:t>
            </w:r>
          </w:p>
        </w:tc>
      </w:tr>
      <w:tr w:rsidR="00924BBC" w:rsidRPr="00456959" w14:paraId="74E75FFE" w14:textId="77777777" w:rsidTr="000A77CC">
        <w:trPr>
          <w:trHeight w:val="340"/>
        </w:trPr>
        <w:tc>
          <w:tcPr>
            <w:tcW w:w="9062" w:type="dxa"/>
            <w:shd w:val="clear" w:color="auto" w:fill="C6E3FF"/>
          </w:tcPr>
          <w:p w14:paraId="702274CA" w14:textId="77777777" w:rsidR="00924BBC" w:rsidRPr="000A77CC" w:rsidRDefault="00924BBC" w:rsidP="000A77CC">
            <w:pPr>
              <w:spacing w:before="100" w:after="100"/>
              <w:jc w:val="center"/>
              <w:rPr>
                <w:rFonts w:cs="Calibri"/>
                <w:b/>
                <w:bCs/>
                <w:szCs w:val="24"/>
              </w:rPr>
            </w:pPr>
            <w:r w:rsidRPr="000A77CC">
              <w:rPr>
                <w:rFonts w:cs="Calibri"/>
                <w:b/>
                <w:bCs/>
                <w:szCs w:val="24"/>
              </w:rPr>
              <w:t>Charakterystyka przedsięwzięcia</w:t>
            </w:r>
          </w:p>
        </w:tc>
      </w:tr>
      <w:tr w:rsidR="00924BBC" w:rsidRPr="00456959" w14:paraId="2828FA50" w14:textId="77777777" w:rsidTr="000A77CC">
        <w:trPr>
          <w:trHeight w:val="70"/>
        </w:trPr>
        <w:tc>
          <w:tcPr>
            <w:tcW w:w="9062" w:type="dxa"/>
          </w:tcPr>
          <w:p w14:paraId="6B5A81CA" w14:textId="77777777" w:rsidR="00924BBC" w:rsidRPr="000A77CC" w:rsidRDefault="00924BBC" w:rsidP="000A77CC">
            <w:pPr>
              <w:spacing w:before="100" w:after="100"/>
              <w:jc w:val="both"/>
              <w:rPr>
                <w:rFonts w:cs="Calibri"/>
                <w:szCs w:val="24"/>
              </w:rPr>
            </w:pPr>
            <w:r w:rsidRPr="000A77CC">
              <w:rPr>
                <w:rFonts w:cs="Calibri"/>
                <w:szCs w:val="24"/>
              </w:rPr>
              <w:t>Projekt uzupełniający nr 2 zakłada kompleksową modernizację zabytkowej wieży ciśnień, znajdującej się w rejestrze zabytków województwa wielkopolskiego pod numerem 719/Wlkp/A.  Wieża stanowi zabytkową budowlę techniczną, która przez lata stała się jednym z najbardziej charakterystycznych krajobrazów miejskich. Wieża stanowi nie tylko zabytek techniki, ale również element rozpoznawalny, charakterystyczny i tożsamościowy dla mieszkańców obszaru rewitalizacji. Obecnie wieża pozostaje nieużytkowana.</w:t>
            </w:r>
          </w:p>
          <w:p w14:paraId="0A321F97" w14:textId="5837CCE5" w:rsidR="00924BBC" w:rsidRPr="000A77CC" w:rsidRDefault="00924BBC" w:rsidP="000A77CC">
            <w:pPr>
              <w:spacing w:before="100" w:after="100" w:line="259" w:lineRule="auto"/>
              <w:jc w:val="both"/>
              <w:rPr>
                <w:rFonts w:cs="Calibri"/>
                <w:szCs w:val="24"/>
              </w:rPr>
            </w:pPr>
            <w:r w:rsidRPr="000A77CC">
              <w:rPr>
                <w:rFonts w:cs="Calibri"/>
                <w:szCs w:val="24"/>
              </w:rPr>
              <w:t>Obiekt odznacza się niedostatecznym stanem technicznym i wymaga przeprowadzenia działań infrastrukturalnych – przede wszystkim należy poprawić stan elewacji i porycia dachowego, a także przystosować budynek do wymogów ochrony przeciwpożarowej, dostępności przestrzennej i efektywności energetycznej.</w:t>
            </w:r>
          </w:p>
          <w:p w14:paraId="3FF2AB6A" w14:textId="77777777" w:rsidR="00924BBC" w:rsidRPr="000A77CC" w:rsidRDefault="00924BBC" w:rsidP="000A77CC">
            <w:pPr>
              <w:spacing w:before="100" w:after="100" w:line="259" w:lineRule="auto"/>
              <w:jc w:val="both"/>
              <w:rPr>
                <w:rFonts w:cs="Calibri"/>
                <w:szCs w:val="24"/>
              </w:rPr>
            </w:pPr>
            <w:r w:rsidRPr="000A77CC">
              <w:rPr>
                <w:rFonts w:cs="Calibri"/>
                <w:szCs w:val="24"/>
              </w:rPr>
              <w:lastRenderedPageBreak/>
              <w:t xml:space="preserve">W ramach przedsięwzięcia uzupełniającego nr 2 planuje się przeprowadzenie kompleksowych prac konserwatorskich i restauracyjnych, co pozwoli na przywrócenie wieży należytego stanu technicznego i estetycznego. Działania te umożliwią również adaptację obiektu do pełnienia nowych funkcji.  Ponadto planuje się dodatkowe nasadzenia zieleni oraz wydzielenie ścieżki dojścia z ulicy do wieży ciśnień, w celu ochrony bezpośrednich ujęć wody. </w:t>
            </w:r>
          </w:p>
          <w:p w14:paraId="5BA6C6E4" w14:textId="77777777" w:rsidR="00924BBC" w:rsidRPr="000A77CC" w:rsidRDefault="00924BBC" w:rsidP="000A77CC">
            <w:pPr>
              <w:spacing w:before="100" w:after="100" w:line="259" w:lineRule="auto"/>
              <w:jc w:val="both"/>
              <w:rPr>
                <w:rFonts w:cs="Calibri"/>
                <w:szCs w:val="24"/>
              </w:rPr>
            </w:pPr>
            <w:r w:rsidRPr="000A77CC">
              <w:rPr>
                <w:rFonts w:cs="Calibri"/>
                <w:szCs w:val="24"/>
              </w:rPr>
              <w:t>Po przeprowadzeniu prac, na wieży zostanie uruchomiony punkt widokowy dostępny dla mieszkańców, który pozwoli podziwiać zarys XIV w. ośrodka miejskiego.</w:t>
            </w:r>
          </w:p>
        </w:tc>
      </w:tr>
      <w:tr w:rsidR="00924BBC" w:rsidRPr="00456959" w14:paraId="6DC684FB" w14:textId="77777777" w:rsidTr="000A77CC">
        <w:trPr>
          <w:trHeight w:val="340"/>
        </w:trPr>
        <w:tc>
          <w:tcPr>
            <w:tcW w:w="9062" w:type="dxa"/>
            <w:shd w:val="clear" w:color="auto" w:fill="C6E3FF"/>
          </w:tcPr>
          <w:p w14:paraId="47178E9A" w14:textId="77777777" w:rsidR="00924BBC" w:rsidRPr="000A77CC" w:rsidRDefault="00924BBC" w:rsidP="000A77CC">
            <w:pPr>
              <w:spacing w:before="100" w:after="100"/>
              <w:jc w:val="center"/>
              <w:rPr>
                <w:rFonts w:cs="Calibri"/>
                <w:b/>
                <w:bCs/>
                <w:szCs w:val="24"/>
              </w:rPr>
            </w:pPr>
            <w:r w:rsidRPr="000A77CC">
              <w:rPr>
                <w:rFonts w:cs="Calibri"/>
                <w:b/>
                <w:bCs/>
                <w:szCs w:val="24"/>
              </w:rPr>
              <w:lastRenderedPageBreak/>
              <w:t>Powiązanie przedsięwzięcia z celami rewitalizacji i kierunkami działań</w:t>
            </w:r>
          </w:p>
        </w:tc>
      </w:tr>
      <w:tr w:rsidR="00924BBC" w:rsidRPr="00456959" w14:paraId="2F83EBA3" w14:textId="77777777" w:rsidTr="000A77CC">
        <w:trPr>
          <w:trHeight w:val="340"/>
        </w:trPr>
        <w:tc>
          <w:tcPr>
            <w:tcW w:w="9062" w:type="dxa"/>
          </w:tcPr>
          <w:p w14:paraId="73E8859F" w14:textId="77777777" w:rsidR="00924BBC" w:rsidRPr="000A77CC" w:rsidRDefault="00924BBC" w:rsidP="000A77CC">
            <w:pPr>
              <w:jc w:val="both"/>
              <w:rPr>
                <w:rFonts w:cs="Calibri"/>
                <w:szCs w:val="24"/>
              </w:rPr>
            </w:pPr>
            <w:r w:rsidRPr="000A77CC">
              <w:rPr>
                <w:rFonts w:cs="Calibri"/>
                <w:szCs w:val="24"/>
              </w:rPr>
              <w:t>Realizacja przedsięwzięcia wpłynie na realizację następujących celów i kierunków działań:</w:t>
            </w:r>
          </w:p>
          <w:p w14:paraId="3A5B0917" w14:textId="77777777" w:rsidR="00924BBC" w:rsidRPr="00456959" w:rsidRDefault="00924BBC" w:rsidP="00924BBC">
            <w:pPr>
              <w:pStyle w:val="Akapitzlist"/>
              <w:numPr>
                <w:ilvl w:val="0"/>
                <w:numId w:val="59"/>
              </w:numPr>
              <w:rPr>
                <w:rFonts w:cs="Calibri"/>
                <w:vanish/>
                <w:color w:val="000000" w:themeColor="text1"/>
                <w:szCs w:val="24"/>
              </w:rPr>
            </w:pPr>
          </w:p>
          <w:p w14:paraId="51789996" w14:textId="0809BE9B" w:rsidR="00924BBC" w:rsidRPr="000A77CC" w:rsidRDefault="00924BBC" w:rsidP="000A77CC">
            <w:pPr>
              <w:pStyle w:val="Akapitzlist"/>
              <w:numPr>
                <w:ilvl w:val="1"/>
                <w:numId w:val="74"/>
              </w:numPr>
              <w:rPr>
                <w:rFonts w:cs="Calibri"/>
                <w:color w:val="000000" w:themeColor="text1"/>
                <w:szCs w:val="24"/>
              </w:rPr>
            </w:pPr>
            <w:r w:rsidRPr="000A77CC">
              <w:rPr>
                <w:rFonts w:cs="Calibri"/>
                <w:color w:val="000000" w:themeColor="text1"/>
                <w:szCs w:val="24"/>
              </w:rPr>
              <w:t>Rewitalizacja obiektów zabytkowych i cennych kulturowo</w:t>
            </w:r>
          </w:p>
          <w:p w14:paraId="1AA8EE5B"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Wsparcie i ochrona dziedzictwa lokalnego</w:t>
            </w:r>
          </w:p>
          <w:p w14:paraId="5DCCCAE2"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Promocja walorów historyczno-kulturowych</w:t>
            </w:r>
          </w:p>
          <w:p w14:paraId="1490384A"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Kształtowanie tożsamości lokalnej w oparciu o elementy dziedzictwa kulturowego</w:t>
            </w:r>
          </w:p>
          <w:p w14:paraId="7BCC2FD8" w14:textId="77777777" w:rsidR="00924BBC" w:rsidRPr="00456959" w:rsidRDefault="00924BBC" w:rsidP="000A77CC">
            <w:pPr>
              <w:pStyle w:val="Akapitzlist"/>
              <w:numPr>
                <w:ilvl w:val="0"/>
                <w:numId w:val="74"/>
              </w:numPr>
              <w:rPr>
                <w:rFonts w:cs="Calibri"/>
                <w:vanish/>
                <w:color w:val="000000" w:themeColor="text1"/>
                <w:szCs w:val="24"/>
              </w:rPr>
            </w:pPr>
          </w:p>
          <w:p w14:paraId="63545DD0"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Poprawa dostępności przestrzeni i obiektów publicznych</w:t>
            </w:r>
          </w:p>
          <w:p w14:paraId="695AD569" w14:textId="77777777" w:rsidR="00924BBC" w:rsidRDefault="00924BBC" w:rsidP="00456959">
            <w:pPr>
              <w:pStyle w:val="Akapitzlist"/>
              <w:numPr>
                <w:ilvl w:val="1"/>
                <w:numId w:val="74"/>
              </w:numPr>
              <w:rPr>
                <w:rFonts w:cs="Calibri"/>
                <w:color w:val="000000" w:themeColor="text1"/>
                <w:szCs w:val="24"/>
              </w:rPr>
            </w:pPr>
            <w:r w:rsidRPr="00456959">
              <w:rPr>
                <w:rFonts w:cs="Calibri"/>
                <w:color w:val="000000" w:themeColor="text1"/>
                <w:szCs w:val="24"/>
              </w:rPr>
              <w:t>Zwiększenie wykorzystania istniejących obiektów publicznych</w:t>
            </w:r>
          </w:p>
          <w:p w14:paraId="369FE794" w14:textId="019E6464" w:rsidR="00456959" w:rsidRPr="00456959" w:rsidRDefault="00456959" w:rsidP="000A77CC">
            <w:pPr>
              <w:pStyle w:val="Akapitzlist"/>
              <w:numPr>
                <w:ilvl w:val="1"/>
                <w:numId w:val="74"/>
              </w:numPr>
              <w:rPr>
                <w:rFonts w:cs="Calibri"/>
                <w:color w:val="000000" w:themeColor="text1"/>
                <w:szCs w:val="24"/>
              </w:rPr>
            </w:pPr>
            <w:r>
              <w:rPr>
                <w:rFonts w:cs="Calibri"/>
                <w:color w:val="000000" w:themeColor="text1"/>
                <w:szCs w:val="24"/>
              </w:rPr>
              <w:t>Kreowanie miejsc sprzyjających integracji społecznej</w:t>
            </w:r>
          </w:p>
        </w:tc>
      </w:tr>
      <w:tr w:rsidR="00924BBC" w:rsidRPr="00456959" w14:paraId="079AFFBF" w14:textId="77777777" w:rsidTr="000A77CC">
        <w:trPr>
          <w:trHeight w:val="340"/>
        </w:trPr>
        <w:tc>
          <w:tcPr>
            <w:tcW w:w="9062" w:type="dxa"/>
            <w:shd w:val="clear" w:color="auto" w:fill="C6E3FF"/>
          </w:tcPr>
          <w:p w14:paraId="72F3A201" w14:textId="77777777" w:rsidR="00924BBC" w:rsidRPr="000A77CC" w:rsidRDefault="00924BBC" w:rsidP="000A77CC">
            <w:pPr>
              <w:spacing w:before="100" w:after="100"/>
              <w:jc w:val="center"/>
              <w:rPr>
                <w:rFonts w:cs="Calibri"/>
                <w:b/>
                <w:bCs/>
                <w:szCs w:val="24"/>
              </w:rPr>
            </w:pPr>
            <w:r w:rsidRPr="000A77CC">
              <w:rPr>
                <w:rFonts w:cs="Calibri"/>
                <w:b/>
                <w:bCs/>
                <w:szCs w:val="24"/>
              </w:rPr>
              <w:t>Szacowana wartość przedsięwzięcia</w:t>
            </w:r>
          </w:p>
        </w:tc>
      </w:tr>
      <w:tr w:rsidR="00924BBC" w:rsidRPr="00456959" w14:paraId="421B7EED" w14:textId="77777777" w:rsidTr="000A77CC">
        <w:trPr>
          <w:trHeight w:val="154"/>
        </w:trPr>
        <w:tc>
          <w:tcPr>
            <w:tcW w:w="9062" w:type="dxa"/>
          </w:tcPr>
          <w:p w14:paraId="6051EDC5" w14:textId="77777777" w:rsidR="00924BBC" w:rsidRPr="000A77CC" w:rsidRDefault="00924BBC" w:rsidP="000A77CC">
            <w:pPr>
              <w:spacing w:before="100" w:after="100"/>
              <w:jc w:val="center"/>
              <w:rPr>
                <w:rFonts w:cs="Calibri"/>
                <w:szCs w:val="24"/>
              </w:rPr>
            </w:pPr>
            <w:r w:rsidRPr="000A77CC">
              <w:rPr>
                <w:rFonts w:cs="Calibri"/>
                <w:szCs w:val="24"/>
              </w:rPr>
              <w:t>5 200 000,00 zł</w:t>
            </w:r>
          </w:p>
        </w:tc>
      </w:tr>
    </w:tbl>
    <w:p w14:paraId="12168214"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877D7F" w14:paraId="4672347B" w14:textId="77777777" w:rsidTr="000A77CC">
        <w:trPr>
          <w:trHeight w:val="397"/>
        </w:trPr>
        <w:tc>
          <w:tcPr>
            <w:tcW w:w="9062" w:type="dxa"/>
            <w:shd w:val="clear" w:color="auto" w:fill="0055A8"/>
            <w:vAlign w:val="center"/>
          </w:tcPr>
          <w:p w14:paraId="4AC36E7B" w14:textId="77777777" w:rsidR="00924BBC" w:rsidRPr="00877D7F" w:rsidRDefault="00924BBC" w:rsidP="000A77CC">
            <w:pPr>
              <w:spacing w:line="259" w:lineRule="auto"/>
              <w:jc w:val="center"/>
              <w:rPr>
                <w:b/>
                <w:bCs/>
                <w:color w:val="FF0000"/>
              </w:rPr>
            </w:pPr>
            <w:r w:rsidRPr="00941AD8">
              <w:rPr>
                <w:b/>
                <w:bCs/>
                <w:color w:val="FFFFFF" w:themeColor="background1"/>
              </w:rPr>
              <w:t>PRZEDSIĘWZIĘCIE UZUPEŁNIAJĄCE NR 3</w:t>
            </w:r>
          </w:p>
        </w:tc>
      </w:tr>
      <w:tr w:rsidR="00924BBC" w:rsidRPr="00877D7F" w14:paraId="08CF24BD" w14:textId="77777777" w:rsidTr="000A77CC">
        <w:trPr>
          <w:trHeight w:val="397"/>
        </w:trPr>
        <w:tc>
          <w:tcPr>
            <w:tcW w:w="9062" w:type="dxa"/>
            <w:vAlign w:val="center"/>
          </w:tcPr>
          <w:p w14:paraId="26543DAF" w14:textId="77777777" w:rsidR="00924BBC" w:rsidRPr="00877D7F" w:rsidRDefault="00924BBC" w:rsidP="000A77CC">
            <w:pPr>
              <w:spacing w:line="259" w:lineRule="auto"/>
              <w:jc w:val="center"/>
              <w:rPr>
                <w:i/>
                <w:iCs/>
                <w:color w:val="FF0000"/>
              </w:rPr>
            </w:pPr>
            <w:r w:rsidRPr="00941AD8">
              <w:rPr>
                <w:i/>
                <w:iCs/>
              </w:rPr>
              <w:t>Modernizacja obiektów rekreacyjno-sportowych przy ul. T. Kościuszki</w:t>
            </w:r>
          </w:p>
        </w:tc>
      </w:tr>
      <w:tr w:rsidR="00924BBC" w:rsidRPr="00941AD8" w14:paraId="465088A7" w14:textId="77777777" w:rsidTr="000A77CC">
        <w:trPr>
          <w:trHeight w:val="397"/>
        </w:trPr>
        <w:tc>
          <w:tcPr>
            <w:tcW w:w="9062" w:type="dxa"/>
            <w:shd w:val="clear" w:color="auto" w:fill="C6E3FF"/>
            <w:vAlign w:val="center"/>
          </w:tcPr>
          <w:p w14:paraId="0DC1290D" w14:textId="77777777" w:rsidR="00924BBC" w:rsidRPr="00941AD8" w:rsidRDefault="00924BBC" w:rsidP="000A77CC">
            <w:pPr>
              <w:spacing w:line="259" w:lineRule="auto"/>
              <w:jc w:val="center"/>
              <w:rPr>
                <w:b/>
                <w:bCs/>
              </w:rPr>
            </w:pPr>
            <w:r w:rsidRPr="00941AD8">
              <w:rPr>
                <w:b/>
                <w:bCs/>
              </w:rPr>
              <w:t>Podmiot realizujący</w:t>
            </w:r>
          </w:p>
        </w:tc>
      </w:tr>
      <w:tr w:rsidR="00924BBC" w:rsidRPr="00941AD8" w14:paraId="36896EA3" w14:textId="77777777" w:rsidTr="000A77CC">
        <w:trPr>
          <w:trHeight w:val="397"/>
        </w:trPr>
        <w:tc>
          <w:tcPr>
            <w:tcW w:w="9062" w:type="dxa"/>
            <w:vAlign w:val="center"/>
          </w:tcPr>
          <w:p w14:paraId="1A973999" w14:textId="77777777" w:rsidR="00924BBC" w:rsidRPr="00941AD8" w:rsidRDefault="00924BBC" w:rsidP="000A77CC">
            <w:pPr>
              <w:spacing w:line="259" w:lineRule="auto"/>
              <w:jc w:val="center"/>
            </w:pPr>
            <w:r w:rsidRPr="00941AD8">
              <w:t>Gmina Śmigiel</w:t>
            </w:r>
          </w:p>
        </w:tc>
      </w:tr>
      <w:tr w:rsidR="00924BBC" w:rsidRPr="00941AD8" w14:paraId="569ADDCA" w14:textId="77777777" w:rsidTr="000A77CC">
        <w:trPr>
          <w:trHeight w:val="397"/>
        </w:trPr>
        <w:tc>
          <w:tcPr>
            <w:tcW w:w="9062" w:type="dxa"/>
            <w:shd w:val="clear" w:color="auto" w:fill="C6E3FF"/>
            <w:vAlign w:val="center"/>
          </w:tcPr>
          <w:p w14:paraId="516624B4" w14:textId="77777777" w:rsidR="00924BBC" w:rsidRPr="00941AD8" w:rsidRDefault="00924BBC" w:rsidP="000A77CC">
            <w:pPr>
              <w:spacing w:line="259" w:lineRule="auto"/>
              <w:jc w:val="center"/>
              <w:rPr>
                <w:b/>
                <w:bCs/>
              </w:rPr>
            </w:pPr>
            <w:r w:rsidRPr="00941AD8">
              <w:rPr>
                <w:b/>
                <w:bCs/>
              </w:rPr>
              <w:t>Lokalizacja</w:t>
            </w:r>
          </w:p>
        </w:tc>
      </w:tr>
      <w:tr w:rsidR="00924BBC" w:rsidRPr="00941AD8" w14:paraId="17878AFA" w14:textId="77777777" w:rsidTr="000A77CC">
        <w:trPr>
          <w:trHeight w:val="397"/>
        </w:trPr>
        <w:tc>
          <w:tcPr>
            <w:tcW w:w="9062" w:type="dxa"/>
            <w:vAlign w:val="center"/>
          </w:tcPr>
          <w:p w14:paraId="0E3B6467" w14:textId="77777777" w:rsidR="00924BBC" w:rsidRPr="00941AD8" w:rsidRDefault="00924BBC" w:rsidP="000A77CC">
            <w:pPr>
              <w:spacing w:line="259" w:lineRule="auto"/>
              <w:jc w:val="center"/>
            </w:pPr>
            <w:r w:rsidRPr="00941AD8">
              <w:t xml:space="preserve">ul. T. Kościuszki </w:t>
            </w:r>
            <w:r>
              <w:t>w Śmiglu</w:t>
            </w:r>
          </w:p>
        </w:tc>
      </w:tr>
      <w:tr w:rsidR="00924BBC" w:rsidRPr="00941AD8" w14:paraId="7189D25F" w14:textId="77777777" w:rsidTr="000A77CC">
        <w:trPr>
          <w:trHeight w:val="397"/>
        </w:trPr>
        <w:tc>
          <w:tcPr>
            <w:tcW w:w="9062" w:type="dxa"/>
            <w:shd w:val="clear" w:color="auto" w:fill="C6E3FF"/>
          </w:tcPr>
          <w:p w14:paraId="45EB5E34" w14:textId="77777777" w:rsidR="00924BBC" w:rsidRPr="00941AD8" w:rsidRDefault="00924BBC" w:rsidP="000A77CC">
            <w:pPr>
              <w:spacing w:line="259" w:lineRule="auto"/>
              <w:jc w:val="center"/>
              <w:rPr>
                <w:b/>
                <w:bCs/>
              </w:rPr>
            </w:pPr>
            <w:r w:rsidRPr="00941AD8">
              <w:rPr>
                <w:b/>
                <w:bCs/>
              </w:rPr>
              <w:t>Charakterystyka przedsięwzięcia</w:t>
            </w:r>
          </w:p>
        </w:tc>
      </w:tr>
      <w:tr w:rsidR="00924BBC" w:rsidRPr="00877D7F" w14:paraId="688C69E6" w14:textId="77777777" w:rsidTr="000A77CC">
        <w:trPr>
          <w:trHeight w:val="397"/>
        </w:trPr>
        <w:tc>
          <w:tcPr>
            <w:tcW w:w="9062" w:type="dxa"/>
          </w:tcPr>
          <w:p w14:paraId="4F586C6A" w14:textId="77777777" w:rsidR="00924BBC" w:rsidRDefault="00924BBC" w:rsidP="000A77CC">
            <w:pPr>
              <w:spacing w:line="259" w:lineRule="auto"/>
              <w:jc w:val="both"/>
            </w:pPr>
            <w:r w:rsidRPr="00941AD8">
              <w:t xml:space="preserve">W ramach projektu uzupełniającego nr 3 przewiduje się przeprowadzenie prac remontowo-konserwacyjnych obiektów rekreacyjno-sportowych zlokalizowanych w Śmiglu przy ulicy Tadeusza Kościuszki. </w:t>
            </w:r>
            <w:r>
              <w:t>Zakres prac będzie obejmował w szczególności:</w:t>
            </w:r>
          </w:p>
          <w:p w14:paraId="0E43F98D" w14:textId="77777777" w:rsidR="00924BBC" w:rsidRDefault="00924BBC" w:rsidP="00456959">
            <w:pPr>
              <w:pStyle w:val="Akapitzlist"/>
              <w:numPr>
                <w:ilvl w:val="0"/>
                <w:numId w:val="60"/>
              </w:numPr>
              <w:jc w:val="both"/>
            </w:pPr>
            <w:r>
              <w:t>modernizację kortów tenisowych,</w:t>
            </w:r>
          </w:p>
          <w:p w14:paraId="60C93DEF" w14:textId="77777777" w:rsidR="00924BBC" w:rsidRDefault="00924BBC" w:rsidP="00456959">
            <w:pPr>
              <w:pStyle w:val="Akapitzlist"/>
              <w:numPr>
                <w:ilvl w:val="0"/>
                <w:numId w:val="60"/>
              </w:numPr>
              <w:jc w:val="both"/>
            </w:pPr>
            <w:r>
              <w:t>modernizację istniejącego placu zabaw,</w:t>
            </w:r>
          </w:p>
          <w:p w14:paraId="2359DE01" w14:textId="77777777" w:rsidR="00924BBC" w:rsidRDefault="00924BBC" w:rsidP="00456959">
            <w:pPr>
              <w:pStyle w:val="Akapitzlist"/>
              <w:numPr>
                <w:ilvl w:val="0"/>
                <w:numId w:val="60"/>
              </w:numPr>
              <w:jc w:val="both"/>
            </w:pPr>
            <w:r>
              <w:t>przeprowadzenie termomodernizacji budynku zaplecza, wraz z wymianą źródła ogrzewania na ekologiczne oraz montażem paneli fotowoltaicznych,</w:t>
            </w:r>
          </w:p>
          <w:p w14:paraId="49A6A095" w14:textId="77777777" w:rsidR="00924BBC" w:rsidRPr="00941AD8" w:rsidRDefault="00924BBC" w:rsidP="00456959">
            <w:pPr>
              <w:pStyle w:val="Akapitzlist"/>
              <w:numPr>
                <w:ilvl w:val="0"/>
                <w:numId w:val="60"/>
              </w:numPr>
              <w:jc w:val="both"/>
            </w:pPr>
            <w:r>
              <w:t xml:space="preserve">przeprowadzenie prac remontowych wewnątrz budynku, wraz z jego doposażeniem. </w:t>
            </w:r>
          </w:p>
          <w:p w14:paraId="186B5444" w14:textId="77777777" w:rsidR="00924BBC" w:rsidRPr="00877D7F" w:rsidRDefault="00924BBC" w:rsidP="000A77CC">
            <w:pPr>
              <w:spacing w:line="259" w:lineRule="auto"/>
              <w:jc w:val="both"/>
              <w:rPr>
                <w:color w:val="FF0000"/>
              </w:rPr>
            </w:pPr>
            <w:r w:rsidRPr="00941AD8">
              <w:t xml:space="preserve">Przeprowadzone prace będą stanowiły działania uzupełniające zmierzające do zagospodarowania czasu wolnego. Będzie to kolejna alternatywa dla mieszkańców obszaru rewitalizacja, dająca możliwość aktywnego wypoczynku.  </w:t>
            </w:r>
          </w:p>
        </w:tc>
      </w:tr>
      <w:tr w:rsidR="00924BBC" w:rsidRPr="007E02FD" w14:paraId="1DA1D27B" w14:textId="77777777" w:rsidTr="000A77CC">
        <w:trPr>
          <w:trHeight w:val="397"/>
        </w:trPr>
        <w:tc>
          <w:tcPr>
            <w:tcW w:w="9062" w:type="dxa"/>
            <w:shd w:val="clear" w:color="auto" w:fill="C6E3FF"/>
          </w:tcPr>
          <w:p w14:paraId="6DC79B68" w14:textId="77777777" w:rsidR="00924BBC" w:rsidRPr="007E02FD" w:rsidRDefault="00924BBC" w:rsidP="000A77CC">
            <w:pPr>
              <w:spacing w:line="259" w:lineRule="auto"/>
              <w:jc w:val="center"/>
              <w:rPr>
                <w:b/>
                <w:bCs/>
              </w:rPr>
            </w:pPr>
            <w:r w:rsidRPr="007E02FD">
              <w:rPr>
                <w:b/>
                <w:bCs/>
              </w:rPr>
              <w:lastRenderedPageBreak/>
              <w:t>Powiązanie przedsięwzięcia z celami rewitalizacji i kierunkami działań</w:t>
            </w:r>
          </w:p>
        </w:tc>
      </w:tr>
      <w:tr w:rsidR="00924BBC" w:rsidRPr="0059665A" w14:paraId="138F2719" w14:textId="77777777" w:rsidTr="000A77CC">
        <w:trPr>
          <w:trHeight w:val="397"/>
        </w:trPr>
        <w:tc>
          <w:tcPr>
            <w:tcW w:w="9062" w:type="dxa"/>
          </w:tcPr>
          <w:p w14:paraId="64146929" w14:textId="77777777" w:rsidR="00924BBC" w:rsidRDefault="00924BBC" w:rsidP="000A77CC">
            <w:pPr>
              <w:spacing w:line="259" w:lineRule="auto"/>
            </w:pPr>
            <w:r w:rsidRPr="0059665A">
              <w:t>Realizacja przedsięwzięcia wpłynie na realizację następujących celów i kierunków działań:</w:t>
            </w:r>
          </w:p>
          <w:p w14:paraId="7E1337BC" w14:textId="77777777" w:rsidR="00924BBC" w:rsidRPr="0059665A" w:rsidRDefault="00924BBC" w:rsidP="00456959">
            <w:pPr>
              <w:pStyle w:val="Akapitzlist"/>
              <w:numPr>
                <w:ilvl w:val="1"/>
                <w:numId w:val="62"/>
              </w:numPr>
              <w:rPr>
                <w:rFonts w:cs="Calibri"/>
                <w:color w:val="000000" w:themeColor="text1"/>
              </w:rPr>
            </w:pPr>
            <w:r w:rsidRPr="0059665A">
              <w:rPr>
                <w:rFonts w:cs="Calibri"/>
                <w:color w:val="000000" w:themeColor="text1"/>
              </w:rPr>
              <w:t>Poprawa dostępności i jakości oferty sportowo-rekreacyjnej dedykowanej różnym grupom wiekowym</w:t>
            </w:r>
          </w:p>
          <w:p w14:paraId="424E3270" w14:textId="77777777" w:rsidR="00924BBC" w:rsidRPr="0059665A" w:rsidRDefault="00924BBC" w:rsidP="00456959">
            <w:pPr>
              <w:pStyle w:val="Akapitzlist"/>
              <w:numPr>
                <w:ilvl w:val="0"/>
                <w:numId w:val="61"/>
              </w:numPr>
              <w:rPr>
                <w:rFonts w:cs="Calibri"/>
                <w:vanish/>
                <w:color w:val="000000" w:themeColor="text1"/>
              </w:rPr>
            </w:pPr>
          </w:p>
          <w:p w14:paraId="4CF1D85D" w14:textId="77777777" w:rsidR="00924BBC" w:rsidRPr="0059665A" w:rsidRDefault="00924BBC" w:rsidP="00456959">
            <w:pPr>
              <w:pStyle w:val="Akapitzlist"/>
              <w:numPr>
                <w:ilvl w:val="0"/>
                <w:numId w:val="61"/>
              </w:numPr>
              <w:rPr>
                <w:rFonts w:cs="Calibri"/>
                <w:vanish/>
                <w:color w:val="000000" w:themeColor="text1"/>
              </w:rPr>
            </w:pPr>
          </w:p>
          <w:p w14:paraId="75065447" w14:textId="77777777" w:rsidR="00924BBC" w:rsidRDefault="00924BBC" w:rsidP="00456959">
            <w:pPr>
              <w:pStyle w:val="Akapitzlist"/>
              <w:numPr>
                <w:ilvl w:val="1"/>
                <w:numId w:val="61"/>
              </w:numPr>
              <w:rPr>
                <w:rFonts w:cs="Calibri"/>
                <w:color w:val="000000" w:themeColor="text1"/>
              </w:rPr>
            </w:pPr>
            <w:r>
              <w:rPr>
                <w:rFonts w:cs="Calibri"/>
                <w:color w:val="000000" w:themeColor="text1"/>
              </w:rPr>
              <w:t>Poprawa dostępności przestrzeni i obiektów publicznych</w:t>
            </w:r>
          </w:p>
          <w:p w14:paraId="0EDC2899" w14:textId="77777777" w:rsidR="00924BBC" w:rsidRDefault="00924BBC" w:rsidP="00456959">
            <w:pPr>
              <w:pStyle w:val="Akapitzlist"/>
              <w:numPr>
                <w:ilvl w:val="1"/>
                <w:numId w:val="61"/>
              </w:numPr>
              <w:rPr>
                <w:rFonts w:cs="Calibri"/>
                <w:color w:val="000000" w:themeColor="text1"/>
              </w:rPr>
            </w:pPr>
            <w:r>
              <w:rPr>
                <w:rFonts w:cs="Calibri"/>
                <w:color w:val="000000" w:themeColor="text1"/>
              </w:rPr>
              <w:t>Zwiększenie wykorzystania istniejących obiektów publicznych</w:t>
            </w:r>
          </w:p>
          <w:p w14:paraId="2F0E325A" w14:textId="77777777" w:rsidR="00924BBC" w:rsidRDefault="00924BBC" w:rsidP="00456959">
            <w:pPr>
              <w:pStyle w:val="Akapitzlist"/>
              <w:numPr>
                <w:ilvl w:val="1"/>
                <w:numId w:val="61"/>
              </w:numPr>
              <w:rPr>
                <w:rFonts w:cs="Calibri"/>
                <w:color w:val="000000" w:themeColor="text1"/>
              </w:rPr>
            </w:pPr>
            <w:r>
              <w:rPr>
                <w:rFonts w:cs="Calibri"/>
                <w:color w:val="000000" w:themeColor="text1"/>
              </w:rPr>
              <w:t>Kreowanie miejsc sprzyjających integracji społecznej</w:t>
            </w:r>
          </w:p>
          <w:p w14:paraId="4EAE6616" w14:textId="77777777" w:rsidR="00924BBC" w:rsidRPr="0059665A" w:rsidRDefault="00924BBC" w:rsidP="00456959">
            <w:pPr>
              <w:pStyle w:val="Akapitzlist"/>
              <w:numPr>
                <w:ilvl w:val="1"/>
                <w:numId w:val="61"/>
              </w:numPr>
              <w:rPr>
                <w:rFonts w:cs="Calibri"/>
                <w:color w:val="000000" w:themeColor="text1"/>
              </w:rPr>
            </w:pPr>
            <w:r>
              <w:rPr>
                <w:rFonts w:cs="Calibri"/>
                <w:color w:val="000000" w:themeColor="text1"/>
              </w:rPr>
              <w:t>Poprawa jakości powietrza i estetyki budynków publicznych, poprzez ich modernizację</w:t>
            </w:r>
          </w:p>
        </w:tc>
      </w:tr>
      <w:tr w:rsidR="00924BBC" w:rsidRPr="007956C8" w14:paraId="04B12EB4" w14:textId="77777777" w:rsidTr="000A77CC">
        <w:trPr>
          <w:trHeight w:val="397"/>
        </w:trPr>
        <w:tc>
          <w:tcPr>
            <w:tcW w:w="9062" w:type="dxa"/>
            <w:shd w:val="clear" w:color="auto" w:fill="C6E3FF"/>
          </w:tcPr>
          <w:p w14:paraId="75DB9A08" w14:textId="77777777" w:rsidR="00924BBC" w:rsidRPr="007956C8" w:rsidRDefault="00924BBC" w:rsidP="000A77CC">
            <w:pPr>
              <w:spacing w:line="259" w:lineRule="auto"/>
              <w:rPr>
                <w:b/>
                <w:bCs/>
              </w:rPr>
            </w:pPr>
            <w:r w:rsidRPr="007956C8">
              <w:rPr>
                <w:b/>
                <w:bCs/>
              </w:rPr>
              <w:t>Szacowana wartość przedsięwzięcia</w:t>
            </w:r>
          </w:p>
        </w:tc>
      </w:tr>
      <w:tr w:rsidR="00924BBC" w:rsidRPr="007E02FD" w14:paraId="2C6C2DBC" w14:textId="77777777" w:rsidTr="000A77CC">
        <w:trPr>
          <w:trHeight w:val="397"/>
        </w:trPr>
        <w:tc>
          <w:tcPr>
            <w:tcW w:w="9062" w:type="dxa"/>
          </w:tcPr>
          <w:p w14:paraId="1C59645E" w14:textId="77777777" w:rsidR="00924BBC" w:rsidRPr="007E02FD" w:rsidRDefault="00924BBC" w:rsidP="000A77CC">
            <w:pPr>
              <w:spacing w:line="259" w:lineRule="auto"/>
              <w:jc w:val="center"/>
            </w:pPr>
            <w:r w:rsidRPr="007E02FD">
              <w:t>500 000,00 zł</w:t>
            </w:r>
          </w:p>
        </w:tc>
      </w:tr>
    </w:tbl>
    <w:p w14:paraId="5C4D0F6E"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7E02FD" w14:paraId="2D072CAE" w14:textId="77777777" w:rsidTr="000A77CC">
        <w:trPr>
          <w:trHeight w:val="397"/>
        </w:trPr>
        <w:tc>
          <w:tcPr>
            <w:tcW w:w="9062" w:type="dxa"/>
            <w:shd w:val="clear" w:color="auto" w:fill="0055A8"/>
          </w:tcPr>
          <w:p w14:paraId="6F83C41B" w14:textId="77777777" w:rsidR="00924BBC" w:rsidRPr="007E02FD" w:rsidRDefault="00924BBC" w:rsidP="000A77CC">
            <w:pPr>
              <w:spacing w:line="259" w:lineRule="auto"/>
              <w:jc w:val="center"/>
              <w:rPr>
                <w:b/>
                <w:bCs/>
                <w:color w:val="FFFFFF" w:themeColor="background1"/>
              </w:rPr>
            </w:pPr>
            <w:r w:rsidRPr="007E02FD">
              <w:rPr>
                <w:b/>
                <w:bCs/>
                <w:color w:val="FFFFFF" w:themeColor="background1"/>
              </w:rPr>
              <w:t>PRZEDSIĘWZIĘCIE UZUPEŁNIAJĄCE NR 4</w:t>
            </w:r>
          </w:p>
        </w:tc>
      </w:tr>
      <w:tr w:rsidR="00924BBC" w:rsidRPr="007E02FD" w14:paraId="39112E4F" w14:textId="77777777" w:rsidTr="000A77CC">
        <w:trPr>
          <w:trHeight w:val="397"/>
        </w:trPr>
        <w:tc>
          <w:tcPr>
            <w:tcW w:w="9062" w:type="dxa"/>
          </w:tcPr>
          <w:p w14:paraId="0749E635" w14:textId="77777777" w:rsidR="00924BBC" w:rsidRPr="007E02FD" w:rsidRDefault="00924BBC" w:rsidP="000A77CC">
            <w:pPr>
              <w:spacing w:line="259" w:lineRule="auto"/>
              <w:jc w:val="center"/>
              <w:rPr>
                <w:i/>
                <w:iCs/>
              </w:rPr>
            </w:pPr>
            <w:r w:rsidRPr="007E02FD">
              <w:rPr>
                <w:i/>
                <w:iCs/>
              </w:rPr>
              <w:t>Modernizacja Szkolnego Schroniska Młodzieżowego w Śmiglu</w:t>
            </w:r>
          </w:p>
        </w:tc>
      </w:tr>
      <w:tr w:rsidR="00924BBC" w:rsidRPr="007E02FD" w14:paraId="6D140926" w14:textId="77777777" w:rsidTr="000A77CC">
        <w:trPr>
          <w:trHeight w:val="397"/>
        </w:trPr>
        <w:tc>
          <w:tcPr>
            <w:tcW w:w="9062" w:type="dxa"/>
            <w:shd w:val="clear" w:color="auto" w:fill="C6E3FF"/>
          </w:tcPr>
          <w:p w14:paraId="632A693C" w14:textId="77777777" w:rsidR="00924BBC" w:rsidRPr="007E02FD" w:rsidRDefault="00924BBC" w:rsidP="000A77CC">
            <w:pPr>
              <w:spacing w:line="259" w:lineRule="auto"/>
              <w:jc w:val="center"/>
              <w:rPr>
                <w:b/>
                <w:bCs/>
              </w:rPr>
            </w:pPr>
            <w:r w:rsidRPr="007E02FD">
              <w:rPr>
                <w:b/>
                <w:bCs/>
              </w:rPr>
              <w:t>Podmiot realizujący</w:t>
            </w:r>
          </w:p>
        </w:tc>
      </w:tr>
      <w:tr w:rsidR="00924BBC" w:rsidRPr="007E02FD" w14:paraId="589653AB" w14:textId="77777777" w:rsidTr="000A77CC">
        <w:trPr>
          <w:trHeight w:val="397"/>
        </w:trPr>
        <w:tc>
          <w:tcPr>
            <w:tcW w:w="9062" w:type="dxa"/>
          </w:tcPr>
          <w:p w14:paraId="34AFD54A" w14:textId="77777777" w:rsidR="00924BBC" w:rsidRPr="007E02FD" w:rsidRDefault="00924BBC" w:rsidP="000A77CC">
            <w:pPr>
              <w:spacing w:line="259" w:lineRule="auto"/>
              <w:jc w:val="center"/>
            </w:pPr>
            <w:r w:rsidRPr="007E02FD">
              <w:t>Gmina Śmigiel</w:t>
            </w:r>
          </w:p>
        </w:tc>
      </w:tr>
      <w:tr w:rsidR="00924BBC" w:rsidRPr="007E02FD" w14:paraId="275E0D49" w14:textId="77777777" w:rsidTr="000A77CC">
        <w:trPr>
          <w:trHeight w:val="397"/>
        </w:trPr>
        <w:tc>
          <w:tcPr>
            <w:tcW w:w="9062" w:type="dxa"/>
            <w:shd w:val="clear" w:color="auto" w:fill="C6E3FF"/>
          </w:tcPr>
          <w:p w14:paraId="1A14B485" w14:textId="77777777" w:rsidR="00924BBC" w:rsidRPr="007E02FD" w:rsidRDefault="00924BBC" w:rsidP="000A77CC">
            <w:pPr>
              <w:spacing w:line="259" w:lineRule="auto"/>
              <w:jc w:val="center"/>
              <w:rPr>
                <w:b/>
                <w:bCs/>
              </w:rPr>
            </w:pPr>
            <w:r w:rsidRPr="007E02FD">
              <w:rPr>
                <w:b/>
                <w:bCs/>
              </w:rPr>
              <w:t>Lokalizacja</w:t>
            </w:r>
          </w:p>
        </w:tc>
      </w:tr>
      <w:tr w:rsidR="00924BBC" w:rsidRPr="007E02FD" w14:paraId="05E45555" w14:textId="77777777" w:rsidTr="000A77CC">
        <w:trPr>
          <w:trHeight w:val="397"/>
        </w:trPr>
        <w:tc>
          <w:tcPr>
            <w:tcW w:w="9062" w:type="dxa"/>
          </w:tcPr>
          <w:p w14:paraId="5E30817C" w14:textId="77777777" w:rsidR="00924BBC" w:rsidRPr="007E02FD" w:rsidRDefault="00924BBC" w:rsidP="000A77CC">
            <w:pPr>
              <w:spacing w:line="259" w:lineRule="auto"/>
              <w:jc w:val="center"/>
            </w:pPr>
            <w:r w:rsidRPr="007E02FD">
              <w:t>ul. M. Konopnickiej 4</w:t>
            </w:r>
          </w:p>
        </w:tc>
      </w:tr>
      <w:tr w:rsidR="00924BBC" w:rsidRPr="007E02FD" w14:paraId="561FD754" w14:textId="77777777" w:rsidTr="000A77CC">
        <w:trPr>
          <w:trHeight w:val="397"/>
        </w:trPr>
        <w:tc>
          <w:tcPr>
            <w:tcW w:w="9062" w:type="dxa"/>
            <w:shd w:val="clear" w:color="auto" w:fill="C6E3FF"/>
          </w:tcPr>
          <w:p w14:paraId="23AA44D8" w14:textId="77777777" w:rsidR="00924BBC" w:rsidRPr="007E02FD" w:rsidRDefault="00924BBC" w:rsidP="000A77CC">
            <w:pPr>
              <w:spacing w:line="259" w:lineRule="auto"/>
              <w:jc w:val="center"/>
              <w:rPr>
                <w:b/>
                <w:bCs/>
              </w:rPr>
            </w:pPr>
            <w:r w:rsidRPr="007E02FD">
              <w:rPr>
                <w:b/>
                <w:bCs/>
              </w:rPr>
              <w:t>Charakterystyka przedsięwzięcia</w:t>
            </w:r>
          </w:p>
        </w:tc>
      </w:tr>
      <w:tr w:rsidR="00924BBC" w:rsidRPr="007E02FD" w14:paraId="1F4A20B7" w14:textId="77777777" w:rsidTr="000A77CC">
        <w:trPr>
          <w:trHeight w:val="397"/>
        </w:trPr>
        <w:tc>
          <w:tcPr>
            <w:tcW w:w="9062" w:type="dxa"/>
          </w:tcPr>
          <w:p w14:paraId="1E948896" w14:textId="77777777" w:rsidR="00924BBC" w:rsidRPr="007E02FD" w:rsidRDefault="00924BBC" w:rsidP="000A77CC">
            <w:pPr>
              <w:spacing w:line="259" w:lineRule="auto"/>
              <w:jc w:val="both"/>
            </w:pPr>
            <w:r w:rsidRPr="007E02FD">
              <w:t>W ramach projektu uzupełniającego nr 4 planuje się przeprowadzenie prac termomodernizacyjnych budynku Szkolnego Schroniska Młodzieżowego. Obiekt ten obecnie stanowi bazę noclegową oraz centrum aktywności dla dzieci i młodzieży, poprzez organizację zajęć wakacyjnych, realizację projektów sportowych, ekologicznych czy turystycznych. Ze względu na niską efektywność energetyczną budynku, a także jego wysoką emisyjność koszty utrzymania budynku są wysokie. Ponadto budynek ten jest nieprzyjazny dla środowiska. W ramach podejmowanych działań, planuje się:</w:t>
            </w:r>
          </w:p>
          <w:p w14:paraId="43489884" w14:textId="77777777" w:rsidR="00924BBC" w:rsidRPr="007E02FD" w:rsidRDefault="00924BBC" w:rsidP="00456959">
            <w:pPr>
              <w:pStyle w:val="Akapitzlist"/>
              <w:numPr>
                <w:ilvl w:val="0"/>
                <w:numId w:val="63"/>
              </w:numPr>
              <w:jc w:val="both"/>
            </w:pPr>
            <w:r w:rsidRPr="007E02FD">
              <w:t>przeprowadzenie kompleksowych prac termomodernizacyjnych budynku,</w:t>
            </w:r>
          </w:p>
          <w:p w14:paraId="530FD85E" w14:textId="77777777" w:rsidR="00924BBC" w:rsidRPr="007E02FD" w:rsidRDefault="00924BBC" w:rsidP="00456959">
            <w:pPr>
              <w:pStyle w:val="Akapitzlist"/>
              <w:numPr>
                <w:ilvl w:val="0"/>
                <w:numId w:val="63"/>
              </w:numPr>
              <w:jc w:val="both"/>
            </w:pPr>
            <w:r w:rsidRPr="007E02FD">
              <w:t>wymianę źródła ogrzewania na nowe, ekologiczne,</w:t>
            </w:r>
          </w:p>
          <w:p w14:paraId="21EC74E1" w14:textId="77777777" w:rsidR="00924BBC" w:rsidRPr="007E02FD" w:rsidRDefault="00924BBC" w:rsidP="00456959">
            <w:pPr>
              <w:pStyle w:val="Akapitzlist"/>
              <w:numPr>
                <w:ilvl w:val="0"/>
                <w:numId w:val="63"/>
              </w:numPr>
              <w:jc w:val="both"/>
              <w:rPr>
                <w:color w:val="FF0000"/>
              </w:rPr>
            </w:pPr>
            <w:r w:rsidRPr="007E02FD">
              <w:t xml:space="preserve">montaż instalacji fotowoltaicznej na dachu budynku. </w:t>
            </w:r>
          </w:p>
          <w:p w14:paraId="074C9057" w14:textId="77777777" w:rsidR="00924BBC" w:rsidRPr="007E02FD" w:rsidRDefault="00924BBC" w:rsidP="00456959">
            <w:pPr>
              <w:jc w:val="both"/>
              <w:rPr>
                <w:color w:val="FF0000"/>
              </w:rPr>
            </w:pPr>
            <w:r w:rsidRPr="00EB44E6">
              <w:t xml:space="preserve">Przeprowadzone działania zwiększą efektywność energetyczną budynku, ograniczając jego emisyjność oraz koszty utrzymania. Dzięki podjętym działaniom remontowym, dzieci oraz młodzież będą mogły korzystać z obiektu pozbawionego nadmiernej wilgoci i występującej na elewacji pleśni, co pozytywnie wpłynie na ich zdrowie, zwłaszcza w przypadku osób posiadających rozmaite alergie. </w:t>
            </w:r>
          </w:p>
        </w:tc>
      </w:tr>
      <w:tr w:rsidR="00924BBC" w:rsidRPr="007E02FD" w14:paraId="1A5CB2B8" w14:textId="77777777" w:rsidTr="000A77CC">
        <w:trPr>
          <w:trHeight w:val="397"/>
        </w:trPr>
        <w:tc>
          <w:tcPr>
            <w:tcW w:w="9062" w:type="dxa"/>
            <w:shd w:val="clear" w:color="auto" w:fill="C6E3FF"/>
          </w:tcPr>
          <w:p w14:paraId="79D5CE6A" w14:textId="77777777" w:rsidR="00924BBC" w:rsidRPr="007E02FD" w:rsidRDefault="00924BBC" w:rsidP="000A77CC">
            <w:pPr>
              <w:spacing w:line="259" w:lineRule="auto"/>
              <w:jc w:val="center"/>
              <w:rPr>
                <w:b/>
                <w:bCs/>
              </w:rPr>
            </w:pPr>
            <w:r w:rsidRPr="007E02FD">
              <w:rPr>
                <w:b/>
                <w:bCs/>
              </w:rPr>
              <w:t>Powiązanie przedsięwzięcia z celami rewitalizacji i kierunkami działań</w:t>
            </w:r>
          </w:p>
        </w:tc>
      </w:tr>
      <w:tr w:rsidR="00924BBC" w:rsidRPr="0059665A" w14:paraId="23BD3364" w14:textId="77777777" w:rsidTr="000A77CC">
        <w:trPr>
          <w:trHeight w:val="397"/>
        </w:trPr>
        <w:tc>
          <w:tcPr>
            <w:tcW w:w="9062" w:type="dxa"/>
          </w:tcPr>
          <w:p w14:paraId="7140FA35" w14:textId="77777777" w:rsidR="00924BBC" w:rsidRDefault="00924BBC" w:rsidP="000A77CC">
            <w:pPr>
              <w:spacing w:line="259" w:lineRule="auto"/>
            </w:pPr>
            <w:r w:rsidRPr="0059665A">
              <w:t>Realizacja przedsięwzięcia wpłynie na realizację następujących celów i kierunków działań:</w:t>
            </w:r>
          </w:p>
          <w:p w14:paraId="64CBBA63" w14:textId="77777777" w:rsidR="00924BBC" w:rsidRDefault="00924BBC" w:rsidP="00456959">
            <w:pPr>
              <w:pStyle w:val="Akapitzlist"/>
              <w:numPr>
                <w:ilvl w:val="1"/>
                <w:numId w:val="65"/>
              </w:numPr>
              <w:rPr>
                <w:rFonts w:cs="Calibri"/>
                <w:color w:val="000000" w:themeColor="text1"/>
              </w:rPr>
            </w:pPr>
            <w:r w:rsidRPr="0059665A">
              <w:rPr>
                <w:rFonts w:cs="Calibri"/>
                <w:color w:val="000000" w:themeColor="text1"/>
              </w:rPr>
              <w:t>Poprawa dostępności i jakości oferty sportowo-rekreacyjnej dedykowanej różnym grupom wiekowym</w:t>
            </w:r>
          </w:p>
          <w:p w14:paraId="76BA60F9" w14:textId="77777777" w:rsidR="00924BBC" w:rsidRPr="0059665A" w:rsidRDefault="00924BBC" w:rsidP="00456959">
            <w:pPr>
              <w:pStyle w:val="Akapitzlist"/>
              <w:numPr>
                <w:ilvl w:val="1"/>
                <w:numId w:val="65"/>
              </w:numPr>
              <w:rPr>
                <w:rFonts w:cs="Calibri"/>
                <w:color w:val="000000" w:themeColor="text1"/>
              </w:rPr>
            </w:pPr>
            <w:r w:rsidRPr="0059665A">
              <w:rPr>
                <w:rFonts w:cs="Calibri"/>
                <w:color w:val="000000" w:themeColor="text1"/>
              </w:rPr>
              <w:t>Poprawa dostępności i jakości oferty kulturalno-edukacyjnej dedykowanej różnym grupom wiekowym</w:t>
            </w:r>
          </w:p>
          <w:p w14:paraId="672717B5" w14:textId="77777777" w:rsidR="00924BBC" w:rsidRPr="0059665A" w:rsidRDefault="00924BBC" w:rsidP="000A77CC">
            <w:pPr>
              <w:pStyle w:val="Akapitzlist"/>
              <w:numPr>
                <w:ilvl w:val="0"/>
                <w:numId w:val="64"/>
              </w:numPr>
              <w:spacing w:line="259" w:lineRule="auto"/>
              <w:rPr>
                <w:rFonts w:cs="Calibri"/>
                <w:vanish/>
                <w:color w:val="000000" w:themeColor="text1"/>
              </w:rPr>
            </w:pPr>
          </w:p>
          <w:p w14:paraId="61C56048" w14:textId="77777777" w:rsidR="00924BBC" w:rsidRPr="0059665A" w:rsidRDefault="00924BBC" w:rsidP="000A77CC">
            <w:pPr>
              <w:pStyle w:val="Akapitzlist"/>
              <w:numPr>
                <w:ilvl w:val="0"/>
                <w:numId w:val="64"/>
              </w:numPr>
              <w:spacing w:line="259" w:lineRule="auto"/>
              <w:rPr>
                <w:rFonts w:cs="Calibri"/>
                <w:vanish/>
                <w:color w:val="000000" w:themeColor="text1"/>
              </w:rPr>
            </w:pPr>
          </w:p>
          <w:p w14:paraId="6C0B88B7" w14:textId="77777777" w:rsidR="00924BBC" w:rsidRPr="0059665A" w:rsidRDefault="00924BBC" w:rsidP="000A77CC">
            <w:pPr>
              <w:pStyle w:val="Akapitzlist"/>
              <w:numPr>
                <w:ilvl w:val="0"/>
                <w:numId w:val="64"/>
              </w:numPr>
              <w:spacing w:line="259" w:lineRule="auto"/>
              <w:rPr>
                <w:rFonts w:cs="Calibri"/>
                <w:vanish/>
                <w:color w:val="000000" w:themeColor="text1"/>
              </w:rPr>
            </w:pPr>
          </w:p>
          <w:p w14:paraId="6F121504" w14:textId="77777777" w:rsidR="00924BBC" w:rsidRPr="0059665A" w:rsidRDefault="00924BBC" w:rsidP="000A77CC">
            <w:pPr>
              <w:pStyle w:val="Akapitzlist"/>
              <w:numPr>
                <w:ilvl w:val="1"/>
                <w:numId w:val="66"/>
              </w:numPr>
              <w:spacing w:line="259" w:lineRule="auto"/>
              <w:rPr>
                <w:rFonts w:cs="Calibri"/>
                <w:color w:val="000000" w:themeColor="text1"/>
              </w:rPr>
            </w:pPr>
            <w:r>
              <w:rPr>
                <w:rFonts w:cs="Calibri"/>
                <w:color w:val="000000" w:themeColor="text1"/>
              </w:rPr>
              <w:t>Poprawa jakości powietrza i estetyki budynków publicznych, poprzez ich modernizację</w:t>
            </w:r>
          </w:p>
        </w:tc>
      </w:tr>
      <w:tr w:rsidR="00924BBC" w:rsidRPr="007E02FD" w14:paraId="5E1A2F78" w14:textId="77777777" w:rsidTr="000A77CC">
        <w:trPr>
          <w:trHeight w:val="397"/>
        </w:trPr>
        <w:tc>
          <w:tcPr>
            <w:tcW w:w="9062" w:type="dxa"/>
            <w:shd w:val="clear" w:color="auto" w:fill="C6E3FF"/>
          </w:tcPr>
          <w:p w14:paraId="2C6948CA" w14:textId="77777777" w:rsidR="00924BBC" w:rsidRPr="007E02FD" w:rsidRDefault="00924BBC" w:rsidP="000A77CC">
            <w:pPr>
              <w:spacing w:line="259" w:lineRule="auto"/>
              <w:jc w:val="center"/>
              <w:rPr>
                <w:b/>
                <w:bCs/>
              </w:rPr>
            </w:pPr>
            <w:r w:rsidRPr="007E02FD">
              <w:rPr>
                <w:b/>
                <w:bCs/>
              </w:rPr>
              <w:lastRenderedPageBreak/>
              <w:t>Szacowana wartość przedsięwzięcia</w:t>
            </w:r>
          </w:p>
        </w:tc>
      </w:tr>
      <w:tr w:rsidR="00924BBC" w:rsidRPr="007E02FD" w14:paraId="52616E49" w14:textId="77777777" w:rsidTr="000A77CC">
        <w:trPr>
          <w:trHeight w:val="397"/>
        </w:trPr>
        <w:tc>
          <w:tcPr>
            <w:tcW w:w="9062" w:type="dxa"/>
          </w:tcPr>
          <w:p w14:paraId="2D9BF060" w14:textId="77777777" w:rsidR="00924BBC" w:rsidRPr="007E02FD" w:rsidRDefault="00924BBC" w:rsidP="000A77CC">
            <w:pPr>
              <w:spacing w:line="259" w:lineRule="auto"/>
              <w:jc w:val="center"/>
            </w:pPr>
            <w:r w:rsidRPr="007E02FD">
              <w:t>2.000 000,00 zł</w:t>
            </w:r>
          </w:p>
        </w:tc>
      </w:tr>
    </w:tbl>
    <w:p w14:paraId="43125941"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7E02FD" w14:paraId="1412E6BC" w14:textId="77777777" w:rsidTr="000A77CC">
        <w:trPr>
          <w:trHeight w:val="397"/>
        </w:trPr>
        <w:tc>
          <w:tcPr>
            <w:tcW w:w="9062" w:type="dxa"/>
            <w:shd w:val="clear" w:color="auto" w:fill="0055A8"/>
          </w:tcPr>
          <w:p w14:paraId="5E7A476C" w14:textId="77777777" w:rsidR="00924BBC" w:rsidRPr="007E02FD" w:rsidRDefault="00924BBC" w:rsidP="000A77CC">
            <w:pPr>
              <w:spacing w:line="259" w:lineRule="auto"/>
              <w:jc w:val="center"/>
              <w:rPr>
                <w:b/>
                <w:bCs/>
                <w:color w:val="FFFFFF" w:themeColor="background1"/>
              </w:rPr>
            </w:pPr>
            <w:r w:rsidRPr="007E02FD">
              <w:rPr>
                <w:b/>
                <w:bCs/>
                <w:color w:val="FFFFFF" w:themeColor="background1"/>
              </w:rPr>
              <w:t xml:space="preserve">PRZEDSIĘWZIĘCIE UZUPEŁNIAJĄCE NR </w:t>
            </w:r>
            <w:r>
              <w:rPr>
                <w:b/>
                <w:bCs/>
                <w:color w:val="FFFFFF" w:themeColor="background1"/>
              </w:rPr>
              <w:t>5</w:t>
            </w:r>
          </w:p>
        </w:tc>
      </w:tr>
      <w:tr w:rsidR="00924BBC" w:rsidRPr="007E02FD" w14:paraId="5AD91591" w14:textId="77777777" w:rsidTr="000A77CC">
        <w:trPr>
          <w:trHeight w:val="397"/>
        </w:trPr>
        <w:tc>
          <w:tcPr>
            <w:tcW w:w="9062" w:type="dxa"/>
          </w:tcPr>
          <w:p w14:paraId="342A6E60" w14:textId="77777777" w:rsidR="00924BBC" w:rsidRPr="007E02FD" w:rsidRDefault="00924BBC" w:rsidP="000A77CC">
            <w:pPr>
              <w:spacing w:line="259" w:lineRule="auto"/>
              <w:jc w:val="center"/>
              <w:rPr>
                <w:i/>
                <w:iCs/>
              </w:rPr>
            </w:pPr>
            <w:r>
              <w:rPr>
                <w:i/>
                <w:iCs/>
              </w:rPr>
              <w:t>Utworzenie wybiegu dla psów za Wzgórzem Wiatrakowym</w:t>
            </w:r>
          </w:p>
        </w:tc>
      </w:tr>
      <w:tr w:rsidR="00924BBC" w:rsidRPr="007E02FD" w14:paraId="5D589217" w14:textId="77777777" w:rsidTr="000A77CC">
        <w:trPr>
          <w:trHeight w:val="397"/>
        </w:trPr>
        <w:tc>
          <w:tcPr>
            <w:tcW w:w="9062" w:type="dxa"/>
            <w:shd w:val="clear" w:color="auto" w:fill="C6E3FF"/>
          </w:tcPr>
          <w:p w14:paraId="551D3A76" w14:textId="77777777" w:rsidR="00924BBC" w:rsidRPr="007E02FD" w:rsidRDefault="00924BBC" w:rsidP="000A77CC">
            <w:pPr>
              <w:spacing w:line="259" w:lineRule="auto"/>
              <w:jc w:val="center"/>
              <w:rPr>
                <w:b/>
                <w:bCs/>
              </w:rPr>
            </w:pPr>
            <w:r w:rsidRPr="007E02FD">
              <w:rPr>
                <w:b/>
                <w:bCs/>
              </w:rPr>
              <w:t>Podmiot realizujący</w:t>
            </w:r>
          </w:p>
        </w:tc>
      </w:tr>
      <w:tr w:rsidR="00924BBC" w:rsidRPr="007E02FD" w14:paraId="7707148F" w14:textId="77777777" w:rsidTr="000A77CC">
        <w:trPr>
          <w:trHeight w:val="397"/>
        </w:trPr>
        <w:tc>
          <w:tcPr>
            <w:tcW w:w="9062" w:type="dxa"/>
          </w:tcPr>
          <w:p w14:paraId="29E9524D" w14:textId="77777777" w:rsidR="00924BBC" w:rsidRPr="007E02FD" w:rsidRDefault="00924BBC" w:rsidP="000A77CC">
            <w:pPr>
              <w:spacing w:line="259" w:lineRule="auto"/>
              <w:jc w:val="center"/>
            </w:pPr>
            <w:r w:rsidRPr="007E02FD">
              <w:t>Gmina Śmigiel</w:t>
            </w:r>
          </w:p>
        </w:tc>
      </w:tr>
      <w:tr w:rsidR="00924BBC" w:rsidRPr="007E02FD" w14:paraId="2AC8B01C" w14:textId="77777777" w:rsidTr="000A77CC">
        <w:trPr>
          <w:trHeight w:val="397"/>
        </w:trPr>
        <w:tc>
          <w:tcPr>
            <w:tcW w:w="9062" w:type="dxa"/>
            <w:shd w:val="clear" w:color="auto" w:fill="C6E3FF"/>
          </w:tcPr>
          <w:p w14:paraId="65ACA1D1" w14:textId="77777777" w:rsidR="00924BBC" w:rsidRPr="007E02FD" w:rsidRDefault="00924BBC" w:rsidP="000A77CC">
            <w:pPr>
              <w:spacing w:line="259" w:lineRule="auto"/>
              <w:jc w:val="center"/>
              <w:rPr>
                <w:b/>
                <w:bCs/>
              </w:rPr>
            </w:pPr>
            <w:r w:rsidRPr="007E02FD">
              <w:rPr>
                <w:b/>
                <w:bCs/>
              </w:rPr>
              <w:t>Lokalizacja</w:t>
            </w:r>
          </w:p>
        </w:tc>
      </w:tr>
      <w:tr w:rsidR="00924BBC" w:rsidRPr="007E02FD" w14:paraId="072A4C0E" w14:textId="77777777" w:rsidTr="000A77CC">
        <w:trPr>
          <w:trHeight w:val="397"/>
        </w:trPr>
        <w:tc>
          <w:tcPr>
            <w:tcW w:w="9062" w:type="dxa"/>
          </w:tcPr>
          <w:p w14:paraId="7018EC33" w14:textId="634F7874" w:rsidR="00924BBC" w:rsidRPr="007E02FD" w:rsidRDefault="00924BBC" w:rsidP="000A77CC">
            <w:pPr>
              <w:spacing w:line="259" w:lineRule="auto"/>
              <w:jc w:val="center"/>
            </w:pPr>
            <w:r>
              <w:t>Teren za Wzgórzem Wiatrakowym</w:t>
            </w:r>
            <w:r w:rsidR="00456959">
              <w:t xml:space="preserve"> (na obszarze rewitalizacji)</w:t>
            </w:r>
          </w:p>
        </w:tc>
      </w:tr>
      <w:tr w:rsidR="00924BBC" w:rsidRPr="007E02FD" w14:paraId="2E2244BF" w14:textId="77777777" w:rsidTr="000A77CC">
        <w:trPr>
          <w:trHeight w:val="397"/>
        </w:trPr>
        <w:tc>
          <w:tcPr>
            <w:tcW w:w="9062" w:type="dxa"/>
            <w:shd w:val="clear" w:color="auto" w:fill="C6E3FF"/>
          </w:tcPr>
          <w:p w14:paraId="7CB45B5F" w14:textId="77777777" w:rsidR="00924BBC" w:rsidRPr="007E02FD" w:rsidRDefault="00924BBC" w:rsidP="000A77CC">
            <w:pPr>
              <w:spacing w:line="259" w:lineRule="auto"/>
              <w:jc w:val="center"/>
              <w:rPr>
                <w:b/>
                <w:bCs/>
              </w:rPr>
            </w:pPr>
            <w:r w:rsidRPr="007E02FD">
              <w:rPr>
                <w:b/>
                <w:bCs/>
              </w:rPr>
              <w:t>Charakterystyka przedsięwzięcia</w:t>
            </w:r>
          </w:p>
        </w:tc>
      </w:tr>
      <w:tr w:rsidR="00924BBC" w:rsidRPr="00EB44E6" w14:paraId="2A4A2EFA" w14:textId="77777777" w:rsidTr="000A77CC">
        <w:trPr>
          <w:trHeight w:val="397"/>
        </w:trPr>
        <w:tc>
          <w:tcPr>
            <w:tcW w:w="9062" w:type="dxa"/>
          </w:tcPr>
          <w:p w14:paraId="73B42954" w14:textId="77777777" w:rsidR="00924BBC" w:rsidRDefault="00924BBC" w:rsidP="000A77CC">
            <w:pPr>
              <w:spacing w:line="259" w:lineRule="auto"/>
              <w:jc w:val="both"/>
            </w:pPr>
            <w:r w:rsidRPr="007E02FD">
              <w:t xml:space="preserve">W ramach projektu uzupełniającego nr </w:t>
            </w:r>
            <w:r>
              <w:t>5 planuje się utworzenie wybiegu dla psów, co będzie stanowić odpowiedź na stwierdzone problemy z zanieczyszczaniem terenu Parku Miejskiego m.in. zwierzęcymi odchodami. W ramach prac przewiduje się:</w:t>
            </w:r>
          </w:p>
          <w:p w14:paraId="61A26277" w14:textId="77777777" w:rsidR="00924BBC" w:rsidRPr="00EB44E6" w:rsidRDefault="00924BBC" w:rsidP="00456959">
            <w:pPr>
              <w:pStyle w:val="Akapitzlist"/>
              <w:numPr>
                <w:ilvl w:val="0"/>
                <w:numId w:val="67"/>
              </w:numPr>
              <w:jc w:val="both"/>
            </w:pPr>
            <w:r w:rsidRPr="00EB44E6">
              <w:t>wyznaczenie oraz ogrodzenie terenu wybiegu,</w:t>
            </w:r>
          </w:p>
          <w:p w14:paraId="2DA85F40" w14:textId="77777777" w:rsidR="00924BBC" w:rsidRPr="00EB44E6" w:rsidRDefault="00924BBC" w:rsidP="00456959">
            <w:pPr>
              <w:pStyle w:val="Akapitzlist"/>
              <w:numPr>
                <w:ilvl w:val="0"/>
                <w:numId w:val="67"/>
              </w:numPr>
              <w:jc w:val="both"/>
            </w:pPr>
            <w:r w:rsidRPr="00EB44E6">
              <w:t>usunięcie roślinności szkodliwej i trującej dla zwierząt,</w:t>
            </w:r>
          </w:p>
          <w:p w14:paraId="2F5AE2EF" w14:textId="77777777" w:rsidR="00924BBC" w:rsidRPr="00EB44E6" w:rsidRDefault="00924BBC" w:rsidP="00456959">
            <w:pPr>
              <w:pStyle w:val="Akapitzlist"/>
              <w:numPr>
                <w:ilvl w:val="0"/>
                <w:numId w:val="67"/>
              </w:numPr>
              <w:jc w:val="both"/>
            </w:pPr>
            <w:r w:rsidRPr="00EB44E6">
              <w:t>uzupełnienie nasadzeń roślinności wysokiej i niskiej,</w:t>
            </w:r>
          </w:p>
          <w:p w14:paraId="4CC0A5A4" w14:textId="77777777" w:rsidR="00924BBC" w:rsidRPr="00EB44E6" w:rsidRDefault="00924BBC" w:rsidP="00456959">
            <w:pPr>
              <w:pStyle w:val="Akapitzlist"/>
              <w:numPr>
                <w:ilvl w:val="0"/>
                <w:numId w:val="67"/>
              </w:numPr>
              <w:jc w:val="both"/>
            </w:pPr>
            <w:r w:rsidRPr="00EB44E6">
              <w:t>wyposażenie terenu w urządzenia zabawowe i rekreacyjne dla psów,</w:t>
            </w:r>
          </w:p>
          <w:p w14:paraId="159F74F9" w14:textId="77777777" w:rsidR="00924BBC" w:rsidRPr="00EB44E6" w:rsidRDefault="00924BBC" w:rsidP="00456959">
            <w:pPr>
              <w:pStyle w:val="Akapitzlist"/>
              <w:numPr>
                <w:ilvl w:val="0"/>
                <w:numId w:val="67"/>
              </w:numPr>
              <w:jc w:val="both"/>
              <w:rPr>
                <w:color w:val="FF0000"/>
              </w:rPr>
            </w:pPr>
            <w:r w:rsidRPr="00EB44E6">
              <w:t xml:space="preserve">wyposażenie terenu w obiekty małej architektury, m.in.: ławki, kosze na śmieci. </w:t>
            </w:r>
          </w:p>
          <w:p w14:paraId="2157399E" w14:textId="77777777" w:rsidR="00924BBC" w:rsidRPr="00EB44E6" w:rsidRDefault="00924BBC" w:rsidP="00456959">
            <w:pPr>
              <w:jc w:val="both"/>
              <w:rPr>
                <w:color w:val="FF0000"/>
              </w:rPr>
            </w:pPr>
            <w:r w:rsidRPr="00EB44E6">
              <w:t xml:space="preserve">Przeprowadzone prace przyczynią się do poprawy stanu środowiska poprzez ograniczenie jego zanieczyszczania, a także wpłyną pozytywnie na estetykę Parku Miejskiego i Wzgórza Wiatrakowego. Ponadto, dadzą one możliwość aktywnego spędzania czasu mieszkańcom obszaru rewitalizacji wraz ze swoimi czworonogami. </w:t>
            </w:r>
          </w:p>
        </w:tc>
      </w:tr>
      <w:tr w:rsidR="00924BBC" w:rsidRPr="007E02FD" w14:paraId="3C6AAB1F" w14:textId="77777777" w:rsidTr="000A77CC">
        <w:trPr>
          <w:trHeight w:val="397"/>
        </w:trPr>
        <w:tc>
          <w:tcPr>
            <w:tcW w:w="9062" w:type="dxa"/>
            <w:shd w:val="clear" w:color="auto" w:fill="C6E3FF"/>
          </w:tcPr>
          <w:p w14:paraId="7AF8F8B8" w14:textId="77777777" w:rsidR="00924BBC" w:rsidRPr="007E02FD" w:rsidRDefault="00924BBC" w:rsidP="000A77CC">
            <w:pPr>
              <w:spacing w:line="259" w:lineRule="auto"/>
              <w:jc w:val="center"/>
              <w:rPr>
                <w:b/>
                <w:bCs/>
              </w:rPr>
            </w:pPr>
            <w:r w:rsidRPr="007E02FD">
              <w:rPr>
                <w:b/>
                <w:bCs/>
              </w:rPr>
              <w:t>Powiązanie przedsięwzięcia z celami rewitalizacji i kierunkami działań</w:t>
            </w:r>
          </w:p>
        </w:tc>
      </w:tr>
      <w:tr w:rsidR="00924BBC" w:rsidRPr="00CA5017" w14:paraId="38476205" w14:textId="77777777" w:rsidTr="000A77CC">
        <w:trPr>
          <w:trHeight w:val="397"/>
        </w:trPr>
        <w:tc>
          <w:tcPr>
            <w:tcW w:w="9062" w:type="dxa"/>
          </w:tcPr>
          <w:p w14:paraId="63339CE6" w14:textId="77777777" w:rsidR="00924BBC" w:rsidRDefault="00924BBC" w:rsidP="000A77CC">
            <w:pPr>
              <w:spacing w:line="259" w:lineRule="auto"/>
            </w:pPr>
            <w:r w:rsidRPr="00CA5017">
              <w:t>Realizacja przedsięwzięcia wpłynie na realizację następujących celów i kierunków działań:</w:t>
            </w:r>
          </w:p>
          <w:p w14:paraId="4E171F30" w14:textId="77777777" w:rsidR="00924BBC" w:rsidRPr="00CA5017" w:rsidRDefault="00924BBC" w:rsidP="00456959">
            <w:pPr>
              <w:pStyle w:val="Akapitzlist"/>
              <w:numPr>
                <w:ilvl w:val="1"/>
                <w:numId w:val="69"/>
              </w:numPr>
              <w:rPr>
                <w:rFonts w:cs="Calibri"/>
                <w:color w:val="000000" w:themeColor="text1"/>
              </w:rPr>
            </w:pPr>
            <w:r w:rsidRPr="00CA5017">
              <w:rPr>
                <w:rFonts w:cs="Calibri"/>
                <w:color w:val="000000" w:themeColor="text1"/>
              </w:rPr>
              <w:t>Poprawa dostępności i jakości oferty sportowo-rekreacyjnej dedykowanej różnym grupom wiekowym</w:t>
            </w:r>
          </w:p>
          <w:p w14:paraId="68144309" w14:textId="77777777" w:rsidR="00924BBC" w:rsidRPr="0059665A" w:rsidRDefault="00924BBC" w:rsidP="000A77CC">
            <w:pPr>
              <w:pStyle w:val="Akapitzlist"/>
              <w:numPr>
                <w:ilvl w:val="0"/>
                <w:numId w:val="68"/>
              </w:numPr>
              <w:spacing w:line="259" w:lineRule="auto"/>
              <w:rPr>
                <w:rFonts w:cs="Calibri"/>
                <w:vanish/>
                <w:color w:val="000000" w:themeColor="text1"/>
              </w:rPr>
            </w:pPr>
          </w:p>
          <w:p w14:paraId="2E932F7F" w14:textId="77777777" w:rsidR="00924BBC" w:rsidRDefault="007003B9" w:rsidP="007003B9">
            <w:pPr>
              <w:rPr>
                <w:rFonts w:cs="Calibri"/>
                <w:color w:val="000000" w:themeColor="text1"/>
              </w:rPr>
            </w:pPr>
            <w:r>
              <w:rPr>
                <w:rFonts w:cs="Calibri"/>
                <w:color w:val="000000" w:themeColor="text1"/>
              </w:rPr>
              <w:t xml:space="preserve">3.3. </w:t>
            </w:r>
            <w:r w:rsidR="00924BBC" w:rsidRPr="000A77CC">
              <w:rPr>
                <w:rFonts w:cs="Calibri"/>
                <w:color w:val="000000" w:themeColor="text1"/>
              </w:rPr>
              <w:t>Kreowanie miejsc sprzyjających integracji społecznej</w:t>
            </w:r>
          </w:p>
          <w:p w14:paraId="6C5C9EDC" w14:textId="54746C8D" w:rsidR="007003B9" w:rsidRPr="000A77CC" w:rsidRDefault="007003B9" w:rsidP="000A77CC">
            <w:pPr>
              <w:rPr>
                <w:rFonts w:cs="Calibri"/>
                <w:color w:val="000000" w:themeColor="text1"/>
              </w:rPr>
            </w:pPr>
            <w:r>
              <w:rPr>
                <w:rFonts w:cs="Calibri"/>
                <w:color w:val="000000" w:themeColor="text1"/>
              </w:rPr>
              <w:t>3.4. Poprawa różnorodności ekosystemów – rewaloryzacja terenów zieleni</w:t>
            </w:r>
          </w:p>
        </w:tc>
      </w:tr>
      <w:tr w:rsidR="00924BBC" w:rsidRPr="007E02FD" w14:paraId="768B762E" w14:textId="77777777" w:rsidTr="000A77CC">
        <w:trPr>
          <w:trHeight w:val="397"/>
        </w:trPr>
        <w:tc>
          <w:tcPr>
            <w:tcW w:w="9062" w:type="dxa"/>
            <w:shd w:val="clear" w:color="auto" w:fill="C6E3FF"/>
          </w:tcPr>
          <w:p w14:paraId="25883CA6" w14:textId="77777777" w:rsidR="00924BBC" w:rsidRPr="007E02FD" w:rsidRDefault="00924BBC" w:rsidP="000A77CC">
            <w:pPr>
              <w:spacing w:line="259" w:lineRule="auto"/>
              <w:jc w:val="center"/>
              <w:rPr>
                <w:b/>
                <w:bCs/>
              </w:rPr>
            </w:pPr>
            <w:r w:rsidRPr="007E02FD">
              <w:rPr>
                <w:b/>
                <w:bCs/>
              </w:rPr>
              <w:t>Szacowana wartość przedsięwzięcia</w:t>
            </w:r>
          </w:p>
        </w:tc>
      </w:tr>
      <w:tr w:rsidR="00924BBC" w:rsidRPr="007E02FD" w14:paraId="796F1649" w14:textId="77777777" w:rsidTr="000A77CC">
        <w:trPr>
          <w:trHeight w:val="397"/>
        </w:trPr>
        <w:tc>
          <w:tcPr>
            <w:tcW w:w="9062" w:type="dxa"/>
          </w:tcPr>
          <w:p w14:paraId="5F41C6A8" w14:textId="77777777" w:rsidR="00924BBC" w:rsidRPr="007E02FD" w:rsidRDefault="00924BBC" w:rsidP="000A77CC">
            <w:pPr>
              <w:spacing w:line="259" w:lineRule="auto"/>
              <w:jc w:val="center"/>
            </w:pPr>
            <w:r>
              <w:t>1</w:t>
            </w:r>
            <w:r w:rsidRPr="007E02FD">
              <w:t>00 000,00 zł</w:t>
            </w:r>
          </w:p>
        </w:tc>
      </w:tr>
    </w:tbl>
    <w:p w14:paraId="361A12A0"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7E02FD" w14:paraId="58E6C7AA" w14:textId="77777777" w:rsidTr="000A77CC">
        <w:trPr>
          <w:trHeight w:val="397"/>
        </w:trPr>
        <w:tc>
          <w:tcPr>
            <w:tcW w:w="9062" w:type="dxa"/>
            <w:shd w:val="clear" w:color="auto" w:fill="0055A8"/>
          </w:tcPr>
          <w:p w14:paraId="50E0BE06" w14:textId="77777777" w:rsidR="00924BBC" w:rsidRPr="007E02FD" w:rsidRDefault="00924BBC" w:rsidP="000A77CC">
            <w:pPr>
              <w:spacing w:line="259" w:lineRule="auto"/>
              <w:jc w:val="center"/>
              <w:rPr>
                <w:b/>
                <w:bCs/>
                <w:color w:val="FFFFFF" w:themeColor="background1"/>
              </w:rPr>
            </w:pPr>
            <w:r w:rsidRPr="007E02FD">
              <w:rPr>
                <w:b/>
                <w:bCs/>
                <w:color w:val="FFFFFF" w:themeColor="background1"/>
              </w:rPr>
              <w:t xml:space="preserve">PRZEDSIĘWZIĘCIE UZUPEŁNIAJĄCE NR </w:t>
            </w:r>
            <w:r>
              <w:rPr>
                <w:b/>
                <w:bCs/>
                <w:color w:val="FFFFFF" w:themeColor="background1"/>
              </w:rPr>
              <w:t>6</w:t>
            </w:r>
          </w:p>
        </w:tc>
      </w:tr>
      <w:tr w:rsidR="00924BBC" w:rsidRPr="007E02FD" w14:paraId="53FFD165" w14:textId="77777777" w:rsidTr="000A77CC">
        <w:trPr>
          <w:trHeight w:val="397"/>
        </w:trPr>
        <w:tc>
          <w:tcPr>
            <w:tcW w:w="9062" w:type="dxa"/>
          </w:tcPr>
          <w:p w14:paraId="2886BCA5" w14:textId="77777777" w:rsidR="00924BBC" w:rsidRPr="007E02FD" w:rsidRDefault="00924BBC" w:rsidP="000A77CC">
            <w:pPr>
              <w:spacing w:line="259" w:lineRule="auto"/>
              <w:jc w:val="center"/>
              <w:rPr>
                <w:i/>
                <w:iCs/>
              </w:rPr>
            </w:pPr>
            <w:r>
              <w:rPr>
                <w:i/>
                <w:iCs/>
              </w:rPr>
              <w:t>Rewaloryzacja Parku im. B. Chłapowskiej</w:t>
            </w:r>
          </w:p>
        </w:tc>
      </w:tr>
      <w:tr w:rsidR="00924BBC" w:rsidRPr="007E02FD" w14:paraId="5B5A7DE5" w14:textId="77777777" w:rsidTr="000A77CC">
        <w:trPr>
          <w:trHeight w:val="397"/>
        </w:trPr>
        <w:tc>
          <w:tcPr>
            <w:tcW w:w="9062" w:type="dxa"/>
            <w:shd w:val="clear" w:color="auto" w:fill="C6E3FF"/>
          </w:tcPr>
          <w:p w14:paraId="1810E629" w14:textId="77777777" w:rsidR="00924BBC" w:rsidRPr="007E02FD" w:rsidRDefault="00924BBC" w:rsidP="000A77CC">
            <w:pPr>
              <w:spacing w:line="259" w:lineRule="auto"/>
              <w:jc w:val="center"/>
              <w:rPr>
                <w:b/>
                <w:bCs/>
              </w:rPr>
            </w:pPr>
            <w:r w:rsidRPr="007E02FD">
              <w:rPr>
                <w:b/>
                <w:bCs/>
              </w:rPr>
              <w:t>Podmiot realizujący</w:t>
            </w:r>
          </w:p>
        </w:tc>
      </w:tr>
      <w:tr w:rsidR="00924BBC" w:rsidRPr="007E02FD" w14:paraId="4BA1F222" w14:textId="77777777" w:rsidTr="000A77CC">
        <w:trPr>
          <w:trHeight w:val="397"/>
        </w:trPr>
        <w:tc>
          <w:tcPr>
            <w:tcW w:w="9062" w:type="dxa"/>
          </w:tcPr>
          <w:p w14:paraId="399CB393" w14:textId="77777777" w:rsidR="00924BBC" w:rsidRPr="007E02FD" w:rsidRDefault="00924BBC" w:rsidP="000A77CC">
            <w:pPr>
              <w:spacing w:line="259" w:lineRule="auto"/>
              <w:jc w:val="center"/>
            </w:pPr>
            <w:r w:rsidRPr="007E02FD">
              <w:t>Gmina Śmigiel</w:t>
            </w:r>
          </w:p>
        </w:tc>
      </w:tr>
      <w:tr w:rsidR="00924BBC" w:rsidRPr="007E02FD" w14:paraId="18FA4520" w14:textId="77777777" w:rsidTr="000A77CC">
        <w:trPr>
          <w:trHeight w:val="397"/>
        </w:trPr>
        <w:tc>
          <w:tcPr>
            <w:tcW w:w="9062" w:type="dxa"/>
            <w:shd w:val="clear" w:color="auto" w:fill="C6E3FF"/>
          </w:tcPr>
          <w:p w14:paraId="1ED2D320" w14:textId="77777777" w:rsidR="00924BBC" w:rsidRPr="007E02FD" w:rsidRDefault="00924BBC" w:rsidP="000A77CC">
            <w:pPr>
              <w:spacing w:line="259" w:lineRule="auto"/>
              <w:jc w:val="center"/>
              <w:rPr>
                <w:b/>
                <w:bCs/>
              </w:rPr>
            </w:pPr>
            <w:r w:rsidRPr="007E02FD">
              <w:rPr>
                <w:b/>
                <w:bCs/>
              </w:rPr>
              <w:t>Lokalizacja</w:t>
            </w:r>
          </w:p>
        </w:tc>
      </w:tr>
      <w:tr w:rsidR="00924BBC" w:rsidRPr="007E02FD" w14:paraId="65A2E805" w14:textId="77777777" w:rsidTr="000A77CC">
        <w:trPr>
          <w:trHeight w:val="397"/>
        </w:trPr>
        <w:tc>
          <w:tcPr>
            <w:tcW w:w="9062" w:type="dxa"/>
          </w:tcPr>
          <w:p w14:paraId="543A8F93" w14:textId="608C788D" w:rsidR="00924BBC" w:rsidRPr="007E02FD" w:rsidRDefault="00924BBC" w:rsidP="000A77CC">
            <w:pPr>
              <w:spacing w:line="259" w:lineRule="auto"/>
              <w:jc w:val="center"/>
            </w:pPr>
            <w:r>
              <w:lastRenderedPageBreak/>
              <w:t>Park im. B. Chłapowskiej</w:t>
            </w:r>
            <w:r w:rsidR="007003B9">
              <w:t xml:space="preserve"> (na obszarze rewitalizacji)</w:t>
            </w:r>
          </w:p>
        </w:tc>
      </w:tr>
      <w:tr w:rsidR="00924BBC" w:rsidRPr="007E02FD" w14:paraId="223E2AB1" w14:textId="77777777" w:rsidTr="000A77CC">
        <w:trPr>
          <w:trHeight w:val="397"/>
        </w:trPr>
        <w:tc>
          <w:tcPr>
            <w:tcW w:w="9062" w:type="dxa"/>
            <w:shd w:val="clear" w:color="auto" w:fill="C6E3FF"/>
          </w:tcPr>
          <w:p w14:paraId="35ABFE0E" w14:textId="77777777" w:rsidR="00924BBC" w:rsidRPr="007E02FD" w:rsidRDefault="00924BBC" w:rsidP="000A77CC">
            <w:pPr>
              <w:spacing w:line="259" w:lineRule="auto"/>
              <w:jc w:val="center"/>
              <w:rPr>
                <w:b/>
                <w:bCs/>
              </w:rPr>
            </w:pPr>
            <w:r w:rsidRPr="007E02FD">
              <w:rPr>
                <w:b/>
                <w:bCs/>
              </w:rPr>
              <w:t>Charakterystyka przedsięwzięcia</w:t>
            </w:r>
          </w:p>
        </w:tc>
      </w:tr>
      <w:tr w:rsidR="00924BBC" w:rsidRPr="00EB44E6" w14:paraId="27E18A0C" w14:textId="77777777" w:rsidTr="000A77CC">
        <w:trPr>
          <w:trHeight w:val="397"/>
        </w:trPr>
        <w:tc>
          <w:tcPr>
            <w:tcW w:w="9062" w:type="dxa"/>
          </w:tcPr>
          <w:p w14:paraId="45F88657" w14:textId="77777777" w:rsidR="00924BBC" w:rsidRDefault="00924BBC" w:rsidP="000A77CC">
            <w:pPr>
              <w:spacing w:line="259" w:lineRule="auto"/>
              <w:jc w:val="both"/>
            </w:pPr>
            <w:r w:rsidRPr="007E02FD">
              <w:t xml:space="preserve">W ramach projektu uzupełniającego nr </w:t>
            </w:r>
            <w:r>
              <w:t>6 planuje się przeprowadzenie kompleksowych prac rewaloryzacyjnych w obrębie Parku im. B. Chłapowskiej. Prace będą obejmowały:</w:t>
            </w:r>
          </w:p>
          <w:p w14:paraId="6A46A0BA" w14:textId="77777777" w:rsidR="00924BBC" w:rsidRPr="00CA5017" w:rsidRDefault="00924BBC" w:rsidP="007003B9">
            <w:pPr>
              <w:pStyle w:val="Akapitzlist"/>
              <w:numPr>
                <w:ilvl w:val="0"/>
                <w:numId w:val="67"/>
              </w:numPr>
              <w:jc w:val="both"/>
              <w:rPr>
                <w:color w:val="FF0000"/>
              </w:rPr>
            </w:pPr>
            <w:r>
              <w:t>uzupełnienie nasadzeń zieleni wysokiej i niskiej wraz z pielęgnacją zieleni istniejącej,</w:t>
            </w:r>
          </w:p>
          <w:p w14:paraId="3290F9B4" w14:textId="77777777" w:rsidR="00924BBC" w:rsidRPr="00CA5017" w:rsidRDefault="00924BBC" w:rsidP="007003B9">
            <w:pPr>
              <w:pStyle w:val="Akapitzlist"/>
              <w:numPr>
                <w:ilvl w:val="0"/>
                <w:numId w:val="67"/>
              </w:numPr>
              <w:jc w:val="both"/>
            </w:pPr>
            <w:r w:rsidRPr="00CA5017">
              <w:t>posadowienie domków dla owadów z uwzględnieniem nasadzeń roślin miododajnych,</w:t>
            </w:r>
          </w:p>
          <w:p w14:paraId="7EC84B13" w14:textId="77777777" w:rsidR="00924BBC" w:rsidRPr="00CA5017" w:rsidRDefault="00924BBC" w:rsidP="007003B9">
            <w:pPr>
              <w:pStyle w:val="Akapitzlist"/>
              <w:numPr>
                <w:ilvl w:val="0"/>
                <w:numId w:val="67"/>
              </w:numPr>
              <w:jc w:val="both"/>
            </w:pPr>
            <w:r w:rsidRPr="00CA5017">
              <w:t>wyposażenie terenu w obiekty małej architektury, m.in.: ławki, hamaki, kosze na śmieci itp.</w:t>
            </w:r>
          </w:p>
          <w:p w14:paraId="64F50C30" w14:textId="77777777" w:rsidR="00924BBC" w:rsidRPr="00EB44E6" w:rsidRDefault="00924BBC" w:rsidP="007003B9">
            <w:pPr>
              <w:jc w:val="both"/>
              <w:rPr>
                <w:color w:val="FF0000"/>
              </w:rPr>
            </w:pPr>
            <w:r w:rsidRPr="00EB44E6">
              <w:t xml:space="preserve">Przeprowadzone prace przyczynią się do poprawy stanu środowiska poprzez </w:t>
            </w:r>
            <w:r>
              <w:t xml:space="preserve">nasadzenia nowych roślin wraz z uwzględnieniem roślin miododajnych. Przestrzeń Parku dzięki dodatkowemu wyposażeniu, stanie się miejscem relaksu i wypoczynku dla mieszkańców obszaru rewitalizacji. </w:t>
            </w:r>
            <w:r w:rsidRPr="00EB44E6">
              <w:t xml:space="preserve"> </w:t>
            </w:r>
          </w:p>
        </w:tc>
      </w:tr>
      <w:tr w:rsidR="00924BBC" w:rsidRPr="007E02FD" w14:paraId="5FA6FBE3" w14:textId="77777777" w:rsidTr="000A77CC">
        <w:trPr>
          <w:trHeight w:val="397"/>
        </w:trPr>
        <w:tc>
          <w:tcPr>
            <w:tcW w:w="9062" w:type="dxa"/>
            <w:shd w:val="clear" w:color="auto" w:fill="C6E3FF"/>
          </w:tcPr>
          <w:p w14:paraId="1279A476" w14:textId="77777777" w:rsidR="00924BBC" w:rsidRPr="007E02FD" w:rsidRDefault="00924BBC" w:rsidP="000A77CC">
            <w:pPr>
              <w:spacing w:line="259" w:lineRule="auto"/>
              <w:jc w:val="center"/>
              <w:rPr>
                <w:b/>
                <w:bCs/>
              </w:rPr>
            </w:pPr>
            <w:r w:rsidRPr="007E02FD">
              <w:rPr>
                <w:b/>
                <w:bCs/>
              </w:rPr>
              <w:t>Powiązanie przedsięwzięcia z celami rewitalizacji i kierunkami działań</w:t>
            </w:r>
          </w:p>
        </w:tc>
      </w:tr>
      <w:tr w:rsidR="00924BBC" w:rsidRPr="00C61023" w14:paraId="4D585ECF" w14:textId="77777777" w:rsidTr="000A77CC">
        <w:trPr>
          <w:trHeight w:val="397"/>
        </w:trPr>
        <w:tc>
          <w:tcPr>
            <w:tcW w:w="9062" w:type="dxa"/>
          </w:tcPr>
          <w:p w14:paraId="241A1613" w14:textId="77777777" w:rsidR="00924BBC" w:rsidRDefault="00924BBC" w:rsidP="000A77CC">
            <w:pPr>
              <w:spacing w:line="259" w:lineRule="auto"/>
            </w:pPr>
            <w:r w:rsidRPr="00CA5017">
              <w:t>Realizacja przedsięwzięcia wpłynie na realizację następujących celów i kierunków działań:</w:t>
            </w:r>
          </w:p>
          <w:p w14:paraId="17CD8BE1" w14:textId="77777777" w:rsidR="00924BBC" w:rsidRDefault="00924BBC" w:rsidP="007003B9">
            <w:pPr>
              <w:pStyle w:val="Akapitzlist"/>
              <w:numPr>
                <w:ilvl w:val="1"/>
                <w:numId w:val="68"/>
              </w:numPr>
              <w:rPr>
                <w:rFonts w:cs="Calibri"/>
                <w:color w:val="000000" w:themeColor="text1"/>
              </w:rPr>
            </w:pPr>
            <w:r>
              <w:rPr>
                <w:rFonts w:cs="Calibri"/>
                <w:color w:val="000000" w:themeColor="text1"/>
              </w:rPr>
              <w:t>Integracja międzypokoleniowa i wspieranie włączenia społecznego</w:t>
            </w:r>
          </w:p>
          <w:p w14:paraId="437BFA53" w14:textId="77777777" w:rsidR="00924BBC" w:rsidRPr="00C61023" w:rsidRDefault="00924BBC" w:rsidP="007003B9">
            <w:pPr>
              <w:pStyle w:val="Akapitzlist"/>
              <w:numPr>
                <w:ilvl w:val="1"/>
                <w:numId w:val="68"/>
              </w:numPr>
              <w:rPr>
                <w:rFonts w:cs="Calibri"/>
                <w:color w:val="000000" w:themeColor="text1"/>
              </w:rPr>
            </w:pPr>
            <w:r w:rsidRPr="00C61023">
              <w:rPr>
                <w:rFonts w:cs="Calibri"/>
                <w:color w:val="000000" w:themeColor="text1"/>
              </w:rPr>
              <w:t>Poprawa dostępności i jakości oferty sportowo-rekreacyjnej dedykowanej różnym grupom wiekowym</w:t>
            </w:r>
          </w:p>
          <w:p w14:paraId="063F15DA" w14:textId="77777777" w:rsidR="00924BBC" w:rsidRPr="0059665A" w:rsidRDefault="00924BBC" w:rsidP="000A77CC">
            <w:pPr>
              <w:pStyle w:val="Akapitzlist"/>
              <w:numPr>
                <w:ilvl w:val="0"/>
                <w:numId w:val="68"/>
              </w:numPr>
              <w:spacing w:line="259" w:lineRule="auto"/>
              <w:rPr>
                <w:rFonts w:cs="Calibri"/>
                <w:vanish/>
                <w:color w:val="000000" w:themeColor="text1"/>
              </w:rPr>
            </w:pPr>
          </w:p>
          <w:p w14:paraId="3D35FB8D" w14:textId="77777777" w:rsidR="00924BBC" w:rsidRDefault="00924BBC" w:rsidP="007003B9">
            <w:pPr>
              <w:pStyle w:val="Akapitzlist"/>
              <w:numPr>
                <w:ilvl w:val="1"/>
                <w:numId w:val="70"/>
              </w:numPr>
              <w:rPr>
                <w:rFonts w:cs="Calibri"/>
                <w:color w:val="000000" w:themeColor="text1"/>
              </w:rPr>
            </w:pPr>
            <w:r>
              <w:rPr>
                <w:rFonts w:cs="Calibri"/>
                <w:color w:val="000000" w:themeColor="text1"/>
              </w:rPr>
              <w:t>Poprawa dostępności przestrzeni i obiektów publicznych</w:t>
            </w:r>
          </w:p>
          <w:p w14:paraId="5B002245" w14:textId="77777777" w:rsidR="00924BBC" w:rsidRDefault="00924BBC" w:rsidP="007003B9">
            <w:pPr>
              <w:pStyle w:val="Akapitzlist"/>
              <w:numPr>
                <w:ilvl w:val="1"/>
                <w:numId w:val="71"/>
              </w:numPr>
              <w:rPr>
                <w:rFonts w:cs="Calibri"/>
                <w:color w:val="000000" w:themeColor="text1"/>
              </w:rPr>
            </w:pPr>
            <w:r>
              <w:rPr>
                <w:rFonts w:cs="Calibri"/>
                <w:color w:val="000000" w:themeColor="text1"/>
              </w:rPr>
              <w:t>Kreowanie miejsc sprzyjających integracji społecznej</w:t>
            </w:r>
          </w:p>
          <w:p w14:paraId="2F2F86F0" w14:textId="77777777" w:rsidR="00924BBC" w:rsidRPr="00C61023" w:rsidRDefault="00924BBC" w:rsidP="007003B9">
            <w:pPr>
              <w:pStyle w:val="Akapitzlist"/>
              <w:numPr>
                <w:ilvl w:val="1"/>
                <w:numId w:val="71"/>
              </w:numPr>
              <w:rPr>
                <w:rFonts w:cs="Calibri"/>
                <w:color w:val="000000" w:themeColor="text1"/>
              </w:rPr>
            </w:pPr>
            <w:r>
              <w:rPr>
                <w:rFonts w:cs="Calibri"/>
                <w:color w:val="000000" w:themeColor="text1"/>
              </w:rPr>
              <w:t>Poprawa różnorodności ekosystemów – rewaloryzacja terenów zieleni</w:t>
            </w:r>
          </w:p>
        </w:tc>
      </w:tr>
      <w:tr w:rsidR="00924BBC" w:rsidRPr="007E02FD" w14:paraId="150B9763" w14:textId="77777777" w:rsidTr="000A77CC">
        <w:trPr>
          <w:trHeight w:val="397"/>
        </w:trPr>
        <w:tc>
          <w:tcPr>
            <w:tcW w:w="9062" w:type="dxa"/>
            <w:shd w:val="clear" w:color="auto" w:fill="C6E3FF"/>
          </w:tcPr>
          <w:p w14:paraId="5239F8D3" w14:textId="77777777" w:rsidR="00924BBC" w:rsidRPr="007E02FD" w:rsidRDefault="00924BBC" w:rsidP="000A77CC">
            <w:pPr>
              <w:spacing w:line="259" w:lineRule="auto"/>
              <w:jc w:val="center"/>
              <w:rPr>
                <w:b/>
                <w:bCs/>
              </w:rPr>
            </w:pPr>
            <w:r w:rsidRPr="007E02FD">
              <w:rPr>
                <w:b/>
                <w:bCs/>
              </w:rPr>
              <w:t>Szacowana wartość przedsięwzięcia</w:t>
            </w:r>
          </w:p>
        </w:tc>
      </w:tr>
      <w:tr w:rsidR="00924BBC" w:rsidRPr="007E02FD" w14:paraId="4AE613BF" w14:textId="77777777" w:rsidTr="000A77CC">
        <w:trPr>
          <w:trHeight w:val="397"/>
        </w:trPr>
        <w:tc>
          <w:tcPr>
            <w:tcW w:w="9062" w:type="dxa"/>
          </w:tcPr>
          <w:p w14:paraId="78BB778B" w14:textId="77777777" w:rsidR="00924BBC" w:rsidRPr="007E02FD" w:rsidRDefault="00924BBC" w:rsidP="000A77CC">
            <w:pPr>
              <w:spacing w:line="259" w:lineRule="auto"/>
              <w:jc w:val="center"/>
            </w:pPr>
            <w:r>
              <w:t>3</w:t>
            </w:r>
            <w:r w:rsidRPr="007E02FD">
              <w:t>00 000,00 zł</w:t>
            </w:r>
          </w:p>
        </w:tc>
      </w:tr>
    </w:tbl>
    <w:p w14:paraId="7CB7C0C2" w14:textId="77777777" w:rsidR="00CA0387" w:rsidRPr="00924BBC" w:rsidRDefault="00CA0387" w:rsidP="00E72D03">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bookmarkEnd w:id="71"/>
    <w:p w14:paraId="09F0D3B1" w14:textId="621C4915" w:rsidR="003D76AA" w:rsidRPr="001E4819" w:rsidRDefault="003D76AA" w:rsidP="00E72D03">
      <w:pPr>
        <w:spacing w:after="100"/>
        <w:rPr>
          <w:rFonts w:cs="Calibri"/>
        </w:rPr>
      </w:pPr>
      <w:r w:rsidRPr="001E4819">
        <w:rPr>
          <w:rFonts w:cs="Calibri"/>
        </w:rPr>
        <w:br w:type="page"/>
      </w:r>
    </w:p>
    <w:p w14:paraId="4F9B65E7" w14:textId="7985C221" w:rsidR="00507421" w:rsidRPr="00507421" w:rsidRDefault="00507421" w:rsidP="00507421">
      <w:pPr>
        <w:pStyle w:val="Nagwek1"/>
        <w:numPr>
          <w:ilvl w:val="0"/>
          <w:numId w:val="1"/>
        </w:numPr>
        <w:spacing w:after="100"/>
        <w:jc w:val="both"/>
        <w:rPr>
          <w:rFonts w:cs="Calibri"/>
        </w:rPr>
      </w:pPr>
      <w:bookmarkStart w:id="83" w:name="_Toc165990146"/>
      <w:r w:rsidRPr="00507421">
        <w:rPr>
          <w:rFonts w:cs="Calibri"/>
        </w:rPr>
        <w:lastRenderedPageBreak/>
        <w:t xml:space="preserve">Opis sposobu realizacji przez gminny program rewitalizacji dokumentów strategicznych </w:t>
      </w:r>
      <w:r>
        <w:rPr>
          <w:rFonts w:cs="Calibri"/>
        </w:rPr>
        <w:t>na poziomie regionalnym i lokalnym</w:t>
      </w:r>
      <w:bookmarkEnd w:id="83"/>
    </w:p>
    <w:p w14:paraId="17A11F78" w14:textId="33F4D299" w:rsidR="00507421" w:rsidRDefault="00507421" w:rsidP="00507421">
      <w:pPr>
        <w:spacing w:after="100"/>
        <w:jc w:val="both"/>
        <w:rPr>
          <w:rFonts w:cs="Calibri"/>
        </w:rPr>
      </w:pPr>
      <w:r w:rsidRPr="00FC7B5F">
        <w:rPr>
          <w:rFonts w:cs="Calibri"/>
        </w:rPr>
        <w:t xml:space="preserve">Gminny Program Rewitalizacji dla Gminy </w:t>
      </w:r>
      <w:r w:rsidR="00FC7B5F" w:rsidRPr="00FC7B5F">
        <w:rPr>
          <w:rFonts w:cs="Calibri"/>
        </w:rPr>
        <w:t>Śmigiel do 2033 r.</w:t>
      </w:r>
      <w:r w:rsidRPr="00FC7B5F">
        <w:rPr>
          <w:rFonts w:cs="Calibri"/>
        </w:rPr>
        <w:t xml:space="preserve"> ma przede wszystkim wymiar lokalny. Dokument odpowiada na problemy zidentyfikowane na </w:t>
      </w:r>
      <w:r w:rsidR="007525D5" w:rsidRPr="00FC7B5F">
        <w:rPr>
          <w:rFonts w:cs="Calibri"/>
        </w:rPr>
        <w:t xml:space="preserve">całym </w:t>
      </w:r>
      <w:r w:rsidRPr="00FC7B5F">
        <w:rPr>
          <w:rFonts w:cs="Calibri"/>
        </w:rPr>
        <w:t>obszarze rewitalizacji, kreując tym samym rozwój na poziomie jednostki samorządu terytorialnego, jaką jest Gmina</w:t>
      </w:r>
      <w:r w:rsidR="00FC7B5F" w:rsidRPr="00FC7B5F">
        <w:rPr>
          <w:rFonts w:cs="Calibri"/>
        </w:rPr>
        <w:t xml:space="preserve"> Śmigiel.</w:t>
      </w:r>
    </w:p>
    <w:p w14:paraId="5AF4B907" w14:textId="372EA676" w:rsidR="00964346" w:rsidRPr="004B2072" w:rsidRDefault="00964346" w:rsidP="00507421">
      <w:pPr>
        <w:spacing w:after="100"/>
        <w:jc w:val="both"/>
        <w:rPr>
          <w:rFonts w:cs="Calibri"/>
        </w:rPr>
      </w:pPr>
      <w:r w:rsidRPr="004B2072">
        <w:rPr>
          <w:rFonts w:cs="Calibri"/>
        </w:rPr>
        <w:t>W poniższej tabeli przedstawiono opis sposobu realizacji poszczególnych dokumentów strategicznych na poziomie regionalnym i lokalnym poprzez przewidziane do realizacji w Gminnym Programie Rewitalizacji działania wraz odpowiadającymi im celami i kierunkami działań rewitalizacyjnych.</w:t>
      </w:r>
    </w:p>
    <w:p w14:paraId="27177CC1" w14:textId="33DDE721" w:rsidR="00507421" w:rsidRDefault="00507421" w:rsidP="00507421">
      <w:pPr>
        <w:pStyle w:val="Legenda"/>
        <w:keepNext/>
      </w:pPr>
      <w:bookmarkStart w:id="84" w:name="_Toc165012663"/>
      <w:r>
        <w:t xml:space="preserve">Tabela </w:t>
      </w:r>
      <w:r w:rsidR="00EB130E">
        <w:fldChar w:fldCharType="begin"/>
      </w:r>
      <w:r w:rsidR="00EB130E">
        <w:instrText xml:space="preserve"> SEQ Tabela \* ARABIC </w:instrText>
      </w:r>
      <w:r w:rsidR="00EB130E">
        <w:fldChar w:fldCharType="separate"/>
      </w:r>
      <w:r w:rsidR="007744F8">
        <w:rPr>
          <w:noProof/>
        </w:rPr>
        <w:t>24</w:t>
      </w:r>
      <w:r w:rsidR="00EB130E">
        <w:rPr>
          <w:noProof/>
        </w:rPr>
        <w:fldChar w:fldCharType="end"/>
      </w:r>
      <w:r>
        <w:t xml:space="preserve"> </w:t>
      </w:r>
      <w:r w:rsidRPr="00B130B0">
        <w:t xml:space="preserve">Opis dokumentów </w:t>
      </w:r>
      <w:r>
        <w:t>strategicznych gminy realizowanych</w:t>
      </w:r>
      <w:r w:rsidRPr="00B130B0">
        <w:t xml:space="preserve"> </w:t>
      </w:r>
      <w:r>
        <w:t>przez</w:t>
      </w:r>
      <w:r w:rsidRPr="00B130B0">
        <w:t xml:space="preserve"> Gminny Program</w:t>
      </w:r>
      <w:r>
        <w:t xml:space="preserve"> </w:t>
      </w:r>
      <w:r w:rsidRPr="00B130B0">
        <w:t>Rewitalizacji</w:t>
      </w:r>
      <w:bookmarkEnd w:id="84"/>
    </w:p>
    <w:tbl>
      <w:tblPr>
        <w:tblStyle w:val="Tabela-Siatka"/>
        <w:tblW w:w="12083" w:type="dxa"/>
        <w:tblLook w:val="04A0" w:firstRow="1" w:lastRow="0" w:firstColumn="1" w:lastColumn="0" w:noHBand="0" w:noVBand="1"/>
      </w:tblPr>
      <w:tblGrid>
        <w:gridCol w:w="3020"/>
        <w:gridCol w:w="3021"/>
        <w:gridCol w:w="3021"/>
        <w:gridCol w:w="3021"/>
      </w:tblGrid>
      <w:tr w:rsidR="00502AB5" w:rsidRPr="00AE1921" w14:paraId="622C3352" w14:textId="77777777" w:rsidTr="00E51BC5">
        <w:trPr>
          <w:gridAfter w:val="1"/>
          <w:wAfter w:w="3021" w:type="dxa"/>
        </w:trPr>
        <w:tc>
          <w:tcPr>
            <w:tcW w:w="9062" w:type="dxa"/>
            <w:gridSpan w:val="3"/>
          </w:tcPr>
          <w:p w14:paraId="6D229147" w14:textId="68D9EB05" w:rsidR="00502AB5" w:rsidRPr="00AE1921" w:rsidRDefault="00502AB5" w:rsidP="00502AB5">
            <w:pPr>
              <w:jc w:val="center"/>
              <w:rPr>
                <w:rFonts w:cs="Calibri"/>
                <w:sz w:val="22"/>
              </w:rPr>
            </w:pPr>
            <w:r w:rsidRPr="00AE1921">
              <w:rPr>
                <w:rFonts w:cs="Calibri"/>
                <w:b/>
                <w:bCs/>
                <w:sz w:val="22"/>
              </w:rPr>
              <w:t>Dokumenty na poziomie regionalnym</w:t>
            </w:r>
          </w:p>
        </w:tc>
      </w:tr>
      <w:tr w:rsidR="00502AB5" w:rsidRPr="00AE1921" w14:paraId="64F83209" w14:textId="77777777" w:rsidTr="00E51BC5">
        <w:trPr>
          <w:gridAfter w:val="1"/>
          <w:wAfter w:w="3021" w:type="dxa"/>
        </w:trPr>
        <w:tc>
          <w:tcPr>
            <w:tcW w:w="9062" w:type="dxa"/>
            <w:gridSpan w:val="3"/>
            <w:shd w:val="clear" w:color="auto" w:fill="C6E3FF"/>
          </w:tcPr>
          <w:p w14:paraId="6AB9622C" w14:textId="30016D35" w:rsidR="00502AB5" w:rsidRPr="00D10A36" w:rsidRDefault="00502AB5" w:rsidP="00502AB5">
            <w:pPr>
              <w:jc w:val="center"/>
              <w:rPr>
                <w:rFonts w:cs="Calibri"/>
                <w:b/>
                <w:bCs/>
                <w:sz w:val="22"/>
              </w:rPr>
            </w:pPr>
            <w:r w:rsidRPr="00D10A36">
              <w:rPr>
                <w:rFonts w:cs="Calibri"/>
                <w:b/>
                <w:bCs/>
                <w:sz w:val="22"/>
              </w:rPr>
              <w:t xml:space="preserve">Strategia Rozwoju Województwa </w:t>
            </w:r>
            <w:r w:rsidR="00AE7282">
              <w:rPr>
                <w:rFonts w:cs="Calibri"/>
                <w:b/>
                <w:bCs/>
                <w:sz w:val="22"/>
              </w:rPr>
              <w:t>Wielkopolskiego do 2030 roku</w:t>
            </w:r>
          </w:p>
        </w:tc>
      </w:tr>
      <w:tr w:rsidR="00B1492A" w:rsidRPr="00AE1921" w14:paraId="3BE4E926" w14:textId="77777777" w:rsidTr="00E51BC5">
        <w:trPr>
          <w:gridAfter w:val="1"/>
          <w:wAfter w:w="3021" w:type="dxa"/>
        </w:trPr>
        <w:tc>
          <w:tcPr>
            <w:tcW w:w="9062" w:type="dxa"/>
            <w:gridSpan w:val="3"/>
          </w:tcPr>
          <w:p w14:paraId="11F3EE1D" w14:textId="079AF256" w:rsidR="00540DD9" w:rsidRPr="00AE7282" w:rsidRDefault="00AE7282" w:rsidP="00540DD9">
            <w:pPr>
              <w:spacing w:before="100" w:after="100"/>
              <w:jc w:val="both"/>
              <w:rPr>
                <w:rFonts w:cs="Calibri"/>
                <w:sz w:val="22"/>
              </w:rPr>
            </w:pPr>
            <w:r w:rsidRPr="00AE7282">
              <w:rPr>
                <w:rFonts w:cs="Calibri"/>
                <w:sz w:val="22"/>
              </w:rPr>
              <w:t>W dokumencie nakreślono wizję regionu:</w:t>
            </w:r>
          </w:p>
          <w:p w14:paraId="2C48F629" w14:textId="4709684E" w:rsidR="00AE7282" w:rsidRPr="00AE7282" w:rsidRDefault="00AE7282" w:rsidP="00540DD9">
            <w:pPr>
              <w:spacing w:before="100" w:after="100"/>
              <w:jc w:val="both"/>
              <w:rPr>
                <w:rFonts w:cs="Calibri"/>
                <w:i/>
                <w:iCs/>
                <w:sz w:val="22"/>
              </w:rPr>
            </w:pPr>
            <w:r w:rsidRPr="00AE7282">
              <w:rPr>
                <w:rFonts w:cs="Calibri"/>
                <w:i/>
                <w:iCs/>
                <w:sz w:val="22"/>
              </w:rPr>
              <w:t xml:space="preserve">Wielkopolska w 2030 roku to region przodujący w kraju, liczący się w Europie i szanujący uniwersalna wartości, świadomy swojego dziedzictwa przyrodniczego i cywilizacyjnego, spójny, zrównoważony i dostępny terytorialnie, otwarty na nowe idee i ludzi, silny nowoczesną gospodarką, aspiracjami i wiedzą swoich mieszkańców, zapewniający im bardzo dobre warunki do życia, pracy i wypoczynku na całym obszarze województwa. </w:t>
            </w:r>
          </w:p>
          <w:p w14:paraId="676ADC9B" w14:textId="330BA969" w:rsidR="00AE7282" w:rsidRDefault="00AE7282" w:rsidP="00540DD9">
            <w:pPr>
              <w:spacing w:before="100" w:after="100"/>
              <w:jc w:val="both"/>
              <w:rPr>
                <w:rFonts w:cs="Calibri"/>
                <w:sz w:val="22"/>
              </w:rPr>
            </w:pPr>
            <w:r>
              <w:rPr>
                <w:rFonts w:cs="Calibri"/>
                <w:sz w:val="22"/>
              </w:rPr>
              <w:t>Sformułowana została również misja, charakteryzująca elementarne wartości jakie przyświecają samorządowi województwa:</w:t>
            </w:r>
          </w:p>
          <w:p w14:paraId="7965E9CD" w14:textId="40CD5C04" w:rsidR="00AE7282" w:rsidRDefault="00AE7282" w:rsidP="00540DD9">
            <w:pPr>
              <w:spacing w:before="100" w:after="100"/>
              <w:jc w:val="both"/>
              <w:rPr>
                <w:rFonts w:cs="Calibri"/>
                <w:i/>
                <w:iCs/>
                <w:sz w:val="22"/>
              </w:rPr>
            </w:pPr>
            <w:r w:rsidRPr="00AE7282">
              <w:rPr>
                <w:rFonts w:cs="Calibri"/>
                <w:i/>
                <w:iCs/>
                <w:sz w:val="22"/>
              </w:rPr>
              <w:t xml:space="preserve">Samorząd Województwa umacnia krajową i europejską pozycję Wielkopolski, rozwija jej potencjał społeczny i gospodarczy, podnosi poziom życia mieszkańców oraz dba o środowisko przyrodnicze i dziedzictwo kulturowe regionu dla dobra jego obecnych i przyszłych pokoleń w myśl zasady zrównoważonego rozwoju. </w:t>
            </w:r>
          </w:p>
          <w:p w14:paraId="0FDCF5EE" w14:textId="113C81A6" w:rsidR="00AE7282" w:rsidRDefault="00AE7282" w:rsidP="00540DD9">
            <w:pPr>
              <w:spacing w:before="100" w:after="100"/>
              <w:jc w:val="both"/>
              <w:rPr>
                <w:rFonts w:cs="Calibri"/>
                <w:sz w:val="22"/>
              </w:rPr>
            </w:pPr>
            <w:r>
              <w:rPr>
                <w:rFonts w:cs="Calibri"/>
                <w:sz w:val="22"/>
              </w:rPr>
              <w:t>Celem zapewnienia efektywności procesów rozwojowych przyjęto również model rozwoju:</w:t>
            </w:r>
          </w:p>
          <w:p w14:paraId="4D331622" w14:textId="04BCAE44" w:rsidR="00B1492A" w:rsidRPr="00AE1921" w:rsidRDefault="00AE7282" w:rsidP="007D7EE2">
            <w:pPr>
              <w:spacing w:before="100" w:after="100"/>
              <w:jc w:val="both"/>
              <w:rPr>
                <w:rFonts w:cs="Calibri"/>
                <w:sz w:val="22"/>
              </w:rPr>
            </w:pPr>
            <w:r>
              <w:rPr>
                <w:rFonts w:cs="Calibri"/>
                <w:sz w:val="22"/>
              </w:rPr>
              <w:t xml:space="preserve">Rozwój Wielkopolski przebiega według modelu funkcjonalnego, zakładającego zrównoważony terytorialnie rozwój regionu, wzajemnie korzystne relacje zarówno w przestrzeni, jak i w układzie sfer gospodarczych i społecznych, a także powiązania międzyinstytucjonalne i partnerskie współdziałanie. </w:t>
            </w:r>
          </w:p>
        </w:tc>
      </w:tr>
      <w:tr w:rsidR="00AE1921" w:rsidRPr="00AE1921" w14:paraId="6A710904" w14:textId="77777777" w:rsidTr="00E51BC5">
        <w:trPr>
          <w:gridAfter w:val="1"/>
          <w:wAfter w:w="3021" w:type="dxa"/>
        </w:trPr>
        <w:tc>
          <w:tcPr>
            <w:tcW w:w="3020" w:type="dxa"/>
          </w:tcPr>
          <w:p w14:paraId="57D125A1" w14:textId="3B13E06D" w:rsidR="00AE1921" w:rsidRPr="00AE1921" w:rsidRDefault="00366283" w:rsidP="00AE1921">
            <w:pPr>
              <w:rPr>
                <w:rFonts w:cs="Calibri"/>
                <w:sz w:val="22"/>
              </w:rPr>
            </w:pPr>
            <w:r>
              <w:rPr>
                <w:rFonts w:cs="Calibri"/>
                <w:sz w:val="22"/>
              </w:rPr>
              <w:t>Podstawowe regulacje:</w:t>
            </w:r>
          </w:p>
        </w:tc>
        <w:tc>
          <w:tcPr>
            <w:tcW w:w="3021" w:type="dxa"/>
          </w:tcPr>
          <w:p w14:paraId="0D9D6EA1" w14:textId="1B1D57B5" w:rsidR="00AE1921" w:rsidRPr="00AE1921" w:rsidRDefault="00BF613F" w:rsidP="00AE1921">
            <w:pPr>
              <w:rPr>
                <w:rFonts w:cs="Calibri"/>
                <w:sz w:val="22"/>
              </w:rPr>
            </w:pPr>
            <w:r>
              <w:rPr>
                <w:rFonts w:cs="Calibri"/>
                <w:sz w:val="22"/>
              </w:rPr>
              <w:t xml:space="preserve">GPR realizuje wyszczególnione </w:t>
            </w:r>
            <w:r w:rsidRPr="00166CA2">
              <w:rPr>
                <w:rFonts w:cs="Calibri"/>
                <w:sz w:val="22"/>
              </w:rPr>
              <w:t>cele</w:t>
            </w:r>
            <w:r w:rsidR="00366283" w:rsidRPr="00166CA2">
              <w:rPr>
                <w:rFonts w:cs="Calibri"/>
                <w:sz w:val="22"/>
              </w:rPr>
              <w:t>/kierunki</w:t>
            </w:r>
            <w:r w:rsidRPr="00166CA2">
              <w:rPr>
                <w:rFonts w:cs="Calibri"/>
                <w:sz w:val="22"/>
              </w:rPr>
              <w:t xml:space="preserve"> w</w:t>
            </w:r>
            <w:r>
              <w:rPr>
                <w:rFonts w:cs="Calibri"/>
                <w:sz w:val="22"/>
              </w:rPr>
              <w:t xml:space="preserve"> przedsięwzięciach:</w:t>
            </w:r>
          </w:p>
        </w:tc>
        <w:tc>
          <w:tcPr>
            <w:tcW w:w="3021" w:type="dxa"/>
          </w:tcPr>
          <w:p w14:paraId="6BA9C17F" w14:textId="539909A9" w:rsidR="00AE1921" w:rsidRPr="00AE1921" w:rsidRDefault="00AE1921" w:rsidP="00AE1921">
            <w:pPr>
              <w:rPr>
                <w:rFonts w:cs="Calibri"/>
                <w:sz w:val="22"/>
              </w:rPr>
            </w:pPr>
            <w:r w:rsidRPr="00AE1921">
              <w:rPr>
                <w:rFonts w:eastAsia="Times New Roman" w:cs="Calibri"/>
                <w:sz w:val="22"/>
              </w:rPr>
              <w:t>Realizowane cele i kierunki rewitalizacji</w:t>
            </w:r>
            <w:r w:rsidR="00366283">
              <w:rPr>
                <w:rFonts w:eastAsia="Times New Roman" w:cs="Calibri"/>
                <w:sz w:val="22"/>
              </w:rPr>
              <w:t>:</w:t>
            </w:r>
          </w:p>
        </w:tc>
      </w:tr>
      <w:tr w:rsidR="00544F65" w:rsidRPr="00AE1921" w14:paraId="44E81A73" w14:textId="77777777" w:rsidTr="00E51BC5">
        <w:trPr>
          <w:gridAfter w:val="1"/>
          <w:wAfter w:w="3021" w:type="dxa"/>
          <w:trHeight w:val="1880"/>
        </w:trPr>
        <w:tc>
          <w:tcPr>
            <w:tcW w:w="3020" w:type="dxa"/>
          </w:tcPr>
          <w:p w14:paraId="6B0901F0" w14:textId="0A086956" w:rsidR="00544F65" w:rsidRPr="007D7EE2" w:rsidRDefault="00544F65" w:rsidP="00544F65">
            <w:pPr>
              <w:rPr>
                <w:rFonts w:cs="Calibri"/>
                <w:sz w:val="22"/>
              </w:rPr>
            </w:pPr>
            <w:r w:rsidRPr="007D7EE2">
              <w:rPr>
                <w:rFonts w:cs="Calibri"/>
                <w:sz w:val="22"/>
              </w:rPr>
              <w:t>Cel</w:t>
            </w:r>
            <w:r w:rsidR="007D7EE2">
              <w:rPr>
                <w:rFonts w:cs="Calibri"/>
                <w:sz w:val="22"/>
              </w:rPr>
              <w:t xml:space="preserve"> 1. WZROST GOSPODARCZY WIELKOPO</w:t>
            </w:r>
            <w:r w:rsidR="007003B9">
              <w:rPr>
                <w:rFonts w:cs="Calibri"/>
                <w:sz w:val="22"/>
              </w:rPr>
              <w:t>LSKI</w:t>
            </w:r>
            <w:r w:rsidR="007D7EE2">
              <w:rPr>
                <w:rFonts w:cs="Calibri"/>
                <w:sz w:val="22"/>
              </w:rPr>
              <w:t xml:space="preserve"> BAZUJĄCY NA WIEDZY SWOICH MIESZKAŃCÓW</w:t>
            </w:r>
          </w:p>
          <w:p w14:paraId="539C519E" w14:textId="65C63A52" w:rsidR="00544F65" w:rsidRPr="007D7EE2" w:rsidRDefault="00544F65" w:rsidP="00544F65">
            <w:pPr>
              <w:rPr>
                <w:rFonts w:cs="Calibri"/>
                <w:sz w:val="22"/>
              </w:rPr>
            </w:pPr>
            <w:r w:rsidRPr="007D7EE2">
              <w:rPr>
                <w:rFonts w:cs="Calibri"/>
                <w:sz w:val="22"/>
              </w:rPr>
              <w:t xml:space="preserve">1.1 </w:t>
            </w:r>
            <w:r w:rsidR="007D7EE2">
              <w:rPr>
                <w:rFonts w:cs="Calibri"/>
                <w:sz w:val="22"/>
              </w:rPr>
              <w:t>Zwiększenie innowacyjności i konkurencyjności gospodarki regionu</w:t>
            </w:r>
          </w:p>
          <w:p w14:paraId="2EF3F6F0" w14:textId="249600D6" w:rsidR="00544F65" w:rsidRPr="000A77CC" w:rsidRDefault="00544F65" w:rsidP="00544F65">
            <w:pPr>
              <w:rPr>
                <w:rFonts w:cs="Calibri"/>
                <w:sz w:val="22"/>
                <w:u w:val="single"/>
              </w:rPr>
            </w:pPr>
            <w:r w:rsidRPr="000A77CC">
              <w:rPr>
                <w:rFonts w:cs="Calibri"/>
                <w:sz w:val="22"/>
                <w:u w:val="single"/>
              </w:rPr>
              <w:lastRenderedPageBreak/>
              <w:t xml:space="preserve">1.2 </w:t>
            </w:r>
            <w:r w:rsidR="007D7EE2" w:rsidRPr="000A77CC">
              <w:rPr>
                <w:rFonts w:cs="Calibri"/>
                <w:sz w:val="22"/>
                <w:u w:val="single"/>
              </w:rPr>
              <w:t>Wzrost aktywności zawodowej i utrzymanie wysokiej jakości zatrudnienia</w:t>
            </w:r>
          </w:p>
          <w:p w14:paraId="0D73BD3E" w14:textId="206D0281" w:rsidR="00544F65" w:rsidRPr="00AE1921" w:rsidRDefault="00544F65" w:rsidP="00544F65">
            <w:pPr>
              <w:rPr>
                <w:rFonts w:cs="Calibri"/>
                <w:sz w:val="22"/>
              </w:rPr>
            </w:pPr>
            <w:r w:rsidRPr="000A77CC">
              <w:rPr>
                <w:rFonts w:cs="Calibri"/>
                <w:sz w:val="22"/>
                <w:u w:val="single"/>
              </w:rPr>
              <w:t>1.</w:t>
            </w:r>
            <w:r w:rsidR="007D7EE2" w:rsidRPr="000A77CC">
              <w:rPr>
                <w:rFonts w:cs="Calibri"/>
                <w:sz w:val="22"/>
                <w:u w:val="single"/>
              </w:rPr>
              <w:t>3 Wzrost i poprawa wykorzystania kapitału ludzkiego na rynku pracy</w:t>
            </w:r>
            <w:r w:rsidRPr="000A77CC">
              <w:rPr>
                <w:rFonts w:cs="Calibri"/>
                <w:sz w:val="22"/>
                <w:u w:val="single"/>
              </w:rPr>
              <w:t xml:space="preserve"> </w:t>
            </w:r>
          </w:p>
        </w:tc>
        <w:tc>
          <w:tcPr>
            <w:tcW w:w="3021" w:type="dxa"/>
          </w:tcPr>
          <w:p w14:paraId="01139E85" w14:textId="77777777" w:rsidR="00544F65" w:rsidRDefault="007F129E" w:rsidP="00544F65">
            <w:pPr>
              <w:jc w:val="center"/>
              <w:rPr>
                <w:rFonts w:cs="Calibri"/>
                <w:sz w:val="22"/>
              </w:rPr>
            </w:pPr>
            <w:r w:rsidRPr="007F129E">
              <w:rPr>
                <w:rFonts w:cs="Calibri"/>
                <w:sz w:val="22"/>
              </w:rPr>
              <w:lastRenderedPageBreak/>
              <w:t>PZ1</w:t>
            </w:r>
          </w:p>
          <w:p w14:paraId="5F222D01" w14:textId="1105D872" w:rsidR="007F129E" w:rsidRPr="007003B9" w:rsidRDefault="007F129E" w:rsidP="00544F65">
            <w:pPr>
              <w:jc w:val="center"/>
              <w:rPr>
                <w:rFonts w:cs="Calibri"/>
                <w:sz w:val="22"/>
              </w:rPr>
            </w:pPr>
            <w:r w:rsidRPr="007003B9">
              <w:rPr>
                <w:rFonts w:cs="Calibri"/>
                <w:sz w:val="22"/>
              </w:rPr>
              <w:t>PZ</w:t>
            </w:r>
            <w:r w:rsidR="007003B9" w:rsidRPr="007003B9">
              <w:rPr>
                <w:rFonts w:cs="Calibri"/>
                <w:sz w:val="22"/>
              </w:rPr>
              <w:t>5</w:t>
            </w:r>
          </w:p>
          <w:p w14:paraId="2C2F9E62" w14:textId="6B1592BB" w:rsidR="007003B9" w:rsidRPr="00544F65" w:rsidRDefault="007003B9" w:rsidP="00544F65">
            <w:pPr>
              <w:jc w:val="center"/>
              <w:rPr>
                <w:rFonts w:cs="Calibri"/>
                <w:sz w:val="22"/>
                <w:highlight w:val="yellow"/>
              </w:rPr>
            </w:pPr>
            <w:r w:rsidRPr="000A77CC">
              <w:rPr>
                <w:rFonts w:cs="Calibri"/>
                <w:sz w:val="22"/>
              </w:rPr>
              <w:t>PZ6</w:t>
            </w:r>
          </w:p>
        </w:tc>
        <w:tc>
          <w:tcPr>
            <w:tcW w:w="3021" w:type="dxa"/>
          </w:tcPr>
          <w:p w14:paraId="328EB9D0" w14:textId="7179A31F" w:rsidR="00544F65" w:rsidRPr="00F52A87" w:rsidRDefault="007F129E" w:rsidP="00544F65">
            <w:pPr>
              <w:rPr>
                <w:color w:val="000000" w:themeColor="text1"/>
                <w:sz w:val="22"/>
              </w:rPr>
            </w:pPr>
            <w:r w:rsidRPr="00F52A87">
              <w:rPr>
                <w:color w:val="000000" w:themeColor="text1"/>
                <w:sz w:val="22"/>
              </w:rPr>
              <w:t>CEL 1: MIĘDZY NAMI, ŚMIGLANAMI: budowanie więzi społecznych</w:t>
            </w:r>
          </w:p>
          <w:p w14:paraId="39DBEB8C" w14:textId="3FF21DE8" w:rsidR="007F129E" w:rsidRPr="00AE1921" w:rsidRDefault="00F52A87" w:rsidP="00544F65">
            <w:pPr>
              <w:rPr>
                <w:rFonts w:cs="Calibri"/>
                <w:sz w:val="22"/>
              </w:rPr>
            </w:pPr>
            <w:r>
              <w:rPr>
                <w:rFonts w:cs="Calibri"/>
                <w:sz w:val="22"/>
              </w:rPr>
              <w:t>1.3. Poprawa dostępności i jakości oferty kulturalno-edukacyjnej dedykowanej różnym grupom wiekowym</w:t>
            </w:r>
          </w:p>
        </w:tc>
      </w:tr>
      <w:tr w:rsidR="00544F65" w:rsidRPr="00AE1921" w14:paraId="3D4EF5F4" w14:textId="77777777" w:rsidTr="00E51BC5">
        <w:trPr>
          <w:gridAfter w:val="1"/>
          <w:wAfter w:w="3021" w:type="dxa"/>
          <w:trHeight w:val="1343"/>
        </w:trPr>
        <w:tc>
          <w:tcPr>
            <w:tcW w:w="3020" w:type="dxa"/>
          </w:tcPr>
          <w:p w14:paraId="78C2F017" w14:textId="47B56692" w:rsidR="00544F65" w:rsidRPr="007D7EE2" w:rsidRDefault="00544F65" w:rsidP="00544F65">
            <w:pPr>
              <w:rPr>
                <w:rFonts w:cs="Calibri"/>
                <w:sz w:val="22"/>
              </w:rPr>
            </w:pPr>
            <w:r w:rsidRPr="007D7EE2">
              <w:rPr>
                <w:rFonts w:cs="Calibri"/>
                <w:sz w:val="22"/>
              </w:rPr>
              <w:t>Cel</w:t>
            </w:r>
            <w:r w:rsidR="007D7EE2" w:rsidRPr="007D7EE2">
              <w:rPr>
                <w:rFonts w:cs="Calibri"/>
                <w:sz w:val="22"/>
              </w:rPr>
              <w:t xml:space="preserve"> 2. ROZWÓJ SPOŁECZNY WIELKOPOLSKI OPARTY NA ZASOBACH MATERIALNYCH I NIEMATERIALNYCH REGIONU</w:t>
            </w:r>
          </w:p>
          <w:p w14:paraId="698188C8" w14:textId="1157C72E" w:rsidR="00544F65" w:rsidRPr="000A77CC" w:rsidRDefault="00544F65" w:rsidP="00544F65">
            <w:pPr>
              <w:rPr>
                <w:rFonts w:cs="Calibri"/>
                <w:sz w:val="22"/>
                <w:u w:val="single"/>
              </w:rPr>
            </w:pPr>
            <w:r w:rsidRPr="000A77CC">
              <w:rPr>
                <w:rFonts w:cs="Calibri"/>
                <w:sz w:val="22"/>
                <w:u w:val="single"/>
              </w:rPr>
              <w:t xml:space="preserve">2.1 </w:t>
            </w:r>
            <w:r w:rsidR="007D7EE2" w:rsidRPr="000A77CC">
              <w:rPr>
                <w:rFonts w:cs="Calibri"/>
                <w:sz w:val="22"/>
                <w:u w:val="single"/>
              </w:rPr>
              <w:t>Rozwój Wielkopolski świadomy demograficznie</w:t>
            </w:r>
          </w:p>
          <w:p w14:paraId="46B657A2" w14:textId="70EDD2C6" w:rsidR="00544F65" w:rsidRPr="000A77CC" w:rsidRDefault="00544F65" w:rsidP="00544F65">
            <w:pPr>
              <w:rPr>
                <w:rFonts w:cs="Calibri"/>
                <w:sz w:val="22"/>
                <w:u w:val="single"/>
              </w:rPr>
            </w:pPr>
            <w:r w:rsidRPr="000A77CC">
              <w:rPr>
                <w:rFonts w:cs="Calibri"/>
                <w:sz w:val="22"/>
                <w:u w:val="single"/>
              </w:rPr>
              <w:t xml:space="preserve">2.2 </w:t>
            </w:r>
            <w:r w:rsidR="007D7EE2" w:rsidRPr="000A77CC">
              <w:rPr>
                <w:rFonts w:cs="Calibri"/>
                <w:sz w:val="22"/>
                <w:u w:val="single"/>
              </w:rPr>
              <w:t>Przeciwdziałanie marginalizacji i wykluczeniom</w:t>
            </w:r>
          </w:p>
          <w:p w14:paraId="383DD1CC" w14:textId="6D8EC371" w:rsidR="007D7EE2" w:rsidRPr="000A77CC" w:rsidRDefault="007D7EE2" w:rsidP="00544F65">
            <w:pPr>
              <w:rPr>
                <w:rFonts w:cs="Calibri"/>
                <w:sz w:val="22"/>
                <w:u w:val="single"/>
              </w:rPr>
            </w:pPr>
            <w:r w:rsidRPr="000A77CC">
              <w:rPr>
                <w:rFonts w:cs="Calibri"/>
                <w:sz w:val="22"/>
                <w:u w:val="single"/>
              </w:rPr>
              <w:t>2.3 Rozwój kapitału społecznego i kulturowego regionu</w:t>
            </w:r>
          </w:p>
          <w:p w14:paraId="05378F7C" w14:textId="77777777" w:rsidR="00544F65" w:rsidRPr="00AE1921" w:rsidRDefault="00544F65" w:rsidP="00544F65">
            <w:pPr>
              <w:rPr>
                <w:rFonts w:cs="Calibri"/>
                <w:sz w:val="22"/>
              </w:rPr>
            </w:pPr>
          </w:p>
        </w:tc>
        <w:tc>
          <w:tcPr>
            <w:tcW w:w="3021" w:type="dxa"/>
          </w:tcPr>
          <w:p w14:paraId="56FE045E" w14:textId="77777777" w:rsidR="00544F65" w:rsidRPr="00F52A87" w:rsidRDefault="00F52A87" w:rsidP="00F52A87">
            <w:pPr>
              <w:jc w:val="center"/>
              <w:rPr>
                <w:rFonts w:cs="Calibri"/>
                <w:sz w:val="22"/>
              </w:rPr>
            </w:pPr>
            <w:r w:rsidRPr="00F52A87">
              <w:rPr>
                <w:rFonts w:cs="Calibri"/>
                <w:sz w:val="22"/>
              </w:rPr>
              <w:t>PZ1</w:t>
            </w:r>
          </w:p>
          <w:p w14:paraId="254C6613" w14:textId="77777777" w:rsidR="00F52A87" w:rsidRPr="00F52A87" w:rsidRDefault="00F52A87" w:rsidP="00F52A87">
            <w:pPr>
              <w:jc w:val="center"/>
              <w:rPr>
                <w:rFonts w:cs="Calibri"/>
                <w:sz w:val="22"/>
              </w:rPr>
            </w:pPr>
            <w:r w:rsidRPr="00F52A87">
              <w:rPr>
                <w:rFonts w:cs="Calibri"/>
                <w:sz w:val="22"/>
              </w:rPr>
              <w:t>PZ2</w:t>
            </w:r>
          </w:p>
          <w:p w14:paraId="5F12D224" w14:textId="77777777" w:rsidR="00F52A87" w:rsidRPr="00F52A87" w:rsidRDefault="00F52A87" w:rsidP="00F52A87">
            <w:pPr>
              <w:jc w:val="center"/>
              <w:rPr>
                <w:rFonts w:cs="Calibri"/>
                <w:sz w:val="22"/>
              </w:rPr>
            </w:pPr>
            <w:r w:rsidRPr="00F52A87">
              <w:rPr>
                <w:rFonts w:cs="Calibri"/>
                <w:sz w:val="22"/>
              </w:rPr>
              <w:t>PZ3</w:t>
            </w:r>
          </w:p>
          <w:p w14:paraId="02192A5C" w14:textId="77777777" w:rsidR="00F52A87" w:rsidRPr="00F52A87" w:rsidRDefault="00F52A87" w:rsidP="00F52A87">
            <w:pPr>
              <w:jc w:val="center"/>
              <w:rPr>
                <w:rFonts w:cs="Calibri"/>
                <w:sz w:val="22"/>
              </w:rPr>
            </w:pPr>
            <w:r w:rsidRPr="00F52A87">
              <w:rPr>
                <w:rFonts w:cs="Calibri"/>
                <w:sz w:val="22"/>
              </w:rPr>
              <w:t>PZ4</w:t>
            </w:r>
          </w:p>
          <w:p w14:paraId="707621B1" w14:textId="77777777" w:rsidR="00F52A87" w:rsidRPr="00F52A87" w:rsidRDefault="00F52A87" w:rsidP="00F52A87">
            <w:pPr>
              <w:jc w:val="center"/>
              <w:rPr>
                <w:rFonts w:cs="Calibri"/>
                <w:sz w:val="22"/>
              </w:rPr>
            </w:pPr>
            <w:r w:rsidRPr="00F52A87">
              <w:rPr>
                <w:rFonts w:cs="Calibri"/>
                <w:sz w:val="22"/>
              </w:rPr>
              <w:t>PZ5</w:t>
            </w:r>
          </w:p>
          <w:p w14:paraId="3982B8C7" w14:textId="77777777" w:rsidR="00F52A87" w:rsidRPr="00F52A87" w:rsidRDefault="00F52A87" w:rsidP="00F52A87">
            <w:pPr>
              <w:jc w:val="center"/>
              <w:rPr>
                <w:rFonts w:cs="Calibri"/>
                <w:sz w:val="22"/>
              </w:rPr>
            </w:pPr>
            <w:r w:rsidRPr="00F52A87">
              <w:rPr>
                <w:rFonts w:cs="Calibri"/>
                <w:sz w:val="22"/>
              </w:rPr>
              <w:t>PZ6</w:t>
            </w:r>
          </w:p>
          <w:p w14:paraId="21E1C3C0" w14:textId="77777777" w:rsidR="00F52A87" w:rsidRPr="00F52A87" w:rsidRDefault="00F52A87" w:rsidP="00F52A87">
            <w:pPr>
              <w:jc w:val="center"/>
              <w:rPr>
                <w:rFonts w:cs="Calibri"/>
                <w:sz w:val="22"/>
              </w:rPr>
            </w:pPr>
            <w:r w:rsidRPr="00F52A87">
              <w:rPr>
                <w:rFonts w:cs="Calibri"/>
                <w:sz w:val="22"/>
              </w:rPr>
              <w:t>PZ7</w:t>
            </w:r>
          </w:p>
          <w:p w14:paraId="0041E3BC" w14:textId="77777777" w:rsidR="00F52A87" w:rsidRPr="00F52A87" w:rsidRDefault="00F52A87" w:rsidP="00F52A87">
            <w:pPr>
              <w:jc w:val="center"/>
              <w:rPr>
                <w:rFonts w:cs="Calibri"/>
                <w:sz w:val="22"/>
              </w:rPr>
            </w:pPr>
            <w:r w:rsidRPr="00F52A87">
              <w:rPr>
                <w:rFonts w:cs="Calibri"/>
                <w:sz w:val="22"/>
              </w:rPr>
              <w:t>PZ8</w:t>
            </w:r>
          </w:p>
          <w:p w14:paraId="27F2F285" w14:textId="77777777" w:rsidR="00F52A87" w:rsidRPr="00F52A87" w:rsidRDefault="00F52A87" w:rsidP="00F52A87">
            <w:pPr>
              <w:jc w:val="center"/>
              <w:rPr>
                <w:rFonts w:cs="Calibri"/>
                <w:sz w:val="22"/>
              </w:rPr>
            </w:pPr>
            <w:r w:rsidRPr="00F52A87">
              <w:rPr>
                <w:rFonts w:cs="Calibri"/>
                <w:sz w:val="22"/>
              </w:rPr>
              <w:t>PU1</w:t>
            </w:r>
          </w:p>
          <w:p w14:paraId="0902F469" w14:textId="284D4F21" w:rsidR="00F52A87" w:rsidRPr="007003B9" w:rsidRDefault="00F52A87" w:rsidP="00F52A87">
            <w:pPr>
              <w:jc w:val="center"/>
              <w:rPr>
                <w:rFonts w:cs="Calibri"/>
                <w:sz w:val="22"/>
              </w:rPr>
            </w:pPr>
            <w:r w:rsidRPr="007003B9">
              <w:rPr>
                <w:rFonts w:cs="Calibri"/>
                <w:sz w:val="22"/>
              </w:rPr>
              <w:t>PU</w:t>
            </w:r>
            <w:r w:rsidR="007003B9" w:rsidRPr="007003B9">
              <w:rPr>
                <w:rFonts w:cs="Calibri"/>
                <w:sz w:val="22"/>
              </w:rPr>
              <w:t>2</w:t>
            </w:r>
          </w:p>
          <w:p w14:paraId="5A0B9EFF" w14:textId="77777777" w:rsidR="007003B9" w:rsidRPr="000A77CC" w:rsidRDefault="007003B9" w:rsidP="00F52A87">
            <w:pPr>
              <w:jc w:val="center"/>
              <w:rPr>
                <w:rFonts w:cs="Calibri"/>
                <w:sz w:val="22"/>
              </w:rPr>
            </w:pPr>
            <w:r w:rsidRPr="000A77CC">
              <w:rPr>
                <w:rFonts w:cs="Calibri"/>
                <w:sz w:val="22"/>
              </w:rPr>
              <w:t>PU4</w:t>
            </w:r>
          </w:p>
          <w:p w14:paraId="3F883155" w14:textId="36365BD6" w:rsidR="007003B9" w:rsidRPr="00544F65" w:rsidRDefault="007003B9" w:rsidP="00F52A87">
            <w:pPr>
              <w:jc w:val="center"/>
              <w:rPr>
                <w:rFonts w:cs="Calibri"/>
                <w:sz w:val="22"/>
                <w:highlight w:val="yellow"/>
              </w:rPr>
            </w:pPr>
            <w:r w:rsidRPr="000A77CC">
              <w:rPr>
                <w:rFonts w:cs="Calibri"/>
                <w:sz w:val="22"/>
              </w:rPr>
              <w:t>PU6</w:t>
            </w:r>
          </w:p>
        </w:tc>
        <w:tc>
          <w:tcPr>
            <w:tcW w:w="3021" w:type="dxa"/>
          </w:tcPr>
          <w:p w14:paraId="75F41F78" w14:textId="77777777" w:rsidR="00544F65" w:rsidRDefault="00F52A87" w:rsidP="00544F65">
            <w:pPr>
              <w:rPr>
                <w:rFonts w:cs="Calibri"/>
                <w:sz w:val="22"/>
              </w:rPr>
            </w:pPr>
            <w:r>
              <w:rPr>
                <w:rFonts w:cs="Calibri"/>
                <w:sz w:val="22"/>
              </w:rPr>
              <w:t>CEL 1: MIĘDZY NAMI, ŚMIGLANAMI: budowanie więzi społecznych</w:t>
            </w:r>
          </w:p>
          <w:p w14:paraId="0D24DDFE" w14:textId="0490E3CC" w:rsidR="00F52A87" w:rsidRPr="000A77CC" w:rsidRDefault="007003B9" w:rsidP="000A77CC">
            <w:pPr>
              <w:rPr>
                <w:rFonts w:cs="Calibri"/>
                <w:sz w:val="22"/>
              </w:rPr>
            </w:pPr>
            <w:r>
              <w:rPr>
                <w:rFonts w:cs="Calibri"/>
                <w:sz w:val="22"/>
              </w:rPr>
              <w:t xml:space="preserve">1.1. </w:t>
            </w:r>
            <w:r w:rsidR="00F52A87" w:rsidRPr="000A77CC">
              <w:rPr>
                <w:rFonts w:cs="Calibri"/>
                <w:sz w:val="22"/>
              </w:rPr>
              <w:t>Integracja międzypokoleniowa i wspieranie włączenia społecznego</w:t>
            </w:r>
          </w:p>
          <w:p w14:paraId="38F81B4F" w14:textId="0B814917" w:rsidR="00F52A87" w:rsidRPr="000A77CC" w:rsidRDefault="007003B9" w:rsidP="000A77CC">
            <w:pPr>
              <w:rPr>
                <w:rFonts w:cs="Calibri"/>
                <w:sz w:val="22"/>
              </w:rPr>
            </w:pPr>
            <w:r>
              <w:rPr>
                <w:rFonts w:cs="Calibri"/>
                <w:sz w:val="22"/>
              </w:rPr>
              <w:t xml:space="preserve">1.2. </w:t>
            </w:r>
            <w:r w:rsidR="00F52A87" w:rsidRPr="000A77CC">
              <w:rPr>
                <w:rFonts w:cs="Calibri"/>
                <w:sz w:val="22"/>
              </w:rPr>
              <w:t>Poprawa dostępności i jakości oferty sportowo-rekreacyjnej dedykowanej różnym grupom wiekowym</w:t>
            </w:r>
          </w:p>
          <w:p w14:paraId="2416E42E" w14:textId="64D86BD2" w:rsidR="00F52A87" w:rsidRPr="000A77CC" w:rsidRDefault="007003B9" w:rsidP="000A77CC">
            <w:pPr>
              <w:rPr>
                <w:rFonts w:cs="Calibri"/>
                <w:sz w:val="22"/>
              </w:rPr>
            </w:pPr>
            <w:r>
              <w:rPr>
                <w:rFonts w:cs="Calibri"/>
                <w:sz w:val="22"/>
              </w:rPr>
              <w:t xml:space="preserve">1.3. </w:t>
            </w:r>
            <w:r w:rsidR="00F52A87" w:rsidRPr="000A77CC">
              <w:rPr>
                <w:rFonts w:cs="Calibri"/>
                <w:sz w:val="22"/>
              </w:rPr>
              <w:t>Poprawa dostępności i jakości oferty kulturalno-edukacyjnej dedykowanej różnym grupom wiekowym</w:t>
            </w:r>
          </w:p>
          <w:p w14:paraId="09CE9C1B" w14:textId="76B8BF53" w:rsidR="00F52A87" w:rsidRPr="000A77CC" w:rsidRDefault="007003B9" w:rsidP="000A77CC">
            <w:pPr>
              <w:rPr>
                <w:rFonts w:cs="Calibri"/>
                <w:sz w:val="22"/>
              </w:rPr>
            </w:pPr>
            <w:r>
              <w:rPr>
                <w:rFonts w:cs="Calibri"/>
                <w:sz w:val="22"/>
              </w:rPr>
              <w:t xml:space="preserve">1.4. </w:t>
            </w:r>
            <w:r w:rsidR="00F52A87" w:rsidRPr="000A77CC">
              <w:rPr>
                <w:rFonts w:cs="Calibri"/>
                <w:sz w:val="22"/>
              </w:rPr>
              <w:t>Kształtowanie postaw obywatelskich</w:t>
            </w:r>
          </w:p>
          <w:p w14:paraId="38266AD9" w14:textId="77777777" w:rsidR="00F52A87" w:rsidRDefault="00F52A87" w:rsidP="00F52A87">
            <w:pPr>
              <w:rPr>
                <w:rFonts w:cs="Calibri"/>
                <w:sz w:val="22"/>
              </w:rPr>
            </w:pPr>
            <w:r>
              <w:rPr>
                <w:rFonts w:cs="Calibri"/>
                <w:sz w:val="22"/>
              </w:rPr>
              <w:t>CEL 2: MIASTO WIATRAKÓW: rozwój dziedzictwa lokalnego i kultury</w:t>
            </w:r>
          </w:p>
          <w:p w14:paraId="4D42F191" w14:textId="77777777" w:rsidR="00F52A87" w:rsidRDefault="00F52A87" w:rsidP="00F52A87">
            <w:pPr>
              <w:rPr>
                <w:rFonts w:cs="Calibri"/>
                <w:sz w:val="22"/>
              </w:rPr>
            </w:pPr>
            <w:r>
              <w:rPr>
                <w:rFonts w:cs="Calibri"/>
                <w:sz w:val="22"/>
              </w:rPr>
              <w:t>2.1. Rewitalizacja obiektów zabytkowych i cennych kulturowo</w:t>
            </w:r>
          </w:p>
          <w:p w14:paraId="69E5E7BF" w14:textId="77777777" w:rsidR="00F52A87" w:rsidRDefault="00F52A87" w:rsidP="00F52A87">
            <w:pPr>
              <w:rPr>
                <w:rFonts w:cs="Calibri"/>
                <w:sz w:val="22"/>
              </w:rPr>
            </w:pPr>
            <w:r>
              <w:rPr>
                <w:rFonts w:cs="Calibri"/>
                <w:sz w:val="22"/>
              </w:rPr>
              <w:t>2.2. Wsparcie i ochrona dziedzictwa lokalnego</w:t>
            </w:r>
          </w:p>
          <w:p w14:paraId="055B81A5" w14:textId="77777777" w:rsidR="00F52A87" w:rsidRDefault="00F52A87" w:rsidP="00F52A87">
            <w:pPr>
              <w:rPr>
                <w:rFonts w:cs="Calibri"/>
                <w:sz w:val="22"/>
              </w:rPr>
            </w:pPr>
            <w:r>
              <w:rPr>
                <w:rFonts w:cs="Calibri"/>
                <w:sz w:val="22"/>
              </w:rPr>
              <w:t>2.3. Promocja walorów historyczno-kulturowych</w:t>
            </w:r>
          </w:p>
          <w:p w14:paraId="66D966F0" w14:textId="424B7283" w:rsidR="00F52A87" w:rsidRPr="00F52A87" w:rsidRDefault="00F52A87" w:rsidP="00F52A87">
            <w:pPr>
              <w:rPr>
                <w:rFonts w:cs="Calibri"/>
                <w:sz w:val="22"/>
              </w:rPr>
            </w:pPr>
            <w:r>
              <w:rPr>
                <w:rFonts w:cs="Calibri"/>
                <w:sz w:val="22"/>
              </w:rPr>
              <w:t>2.4. Kształtowanie tożsamości lokalnej w oparciu o elementy dziedzictwa kulturowego</w:t>
            </w:r>
          </w:p>
        </w:tc>
      </w:tr>
      <w:tr w:rsidR="00544F65" w:rsidRPr="00AE1921" w14:paraId="0C8D7C94" w14:textId="77777777" w:rsidTr="00E51BC5">
        <w:trPr>
          <w:gridAfter w:val="1"/>
          <w:wAfter w:w="3021" w:type="dxa"/>
          <w:trHeight w:val="1343"/>
        </w:trPr>
        <w:tc>
          <w:tcPr>
            <w:tcW w:w="3020" w:type="dxa"/>
          </w:tcPr>
          <w:p w14:paraId="5C4CC488" w14:textId="7BC98367" w:rsidR="00544F65" w:rsidRPr="007D7EE2" w:rsidRDefault="00544F65" w:rsidP="00544F65">
            <w:pPr>
              <w:rPr>
                <w:rFonts w:cs="Calibri"/>
                <w:sz w:val="22"/>
              </w:rPr>
            </w:pPr>
            <w:r w:rsidRPr="007D7EE2">
              <w:rPr>
                <w:rFonts w:cs="Calibri"/>
                <w:sz w:val="22"/>
              </w:rPr>
              <w:t>Cel</w:t>
            </w:r>
            <w:r w:rsidR="007D7EE2">
              <w:rPr>
                <w:rFonts w:cs="Calibri"/>
                <w:sz w:val="22"/>
              </w:rPr>
              <w:t xml:space="preserve"> 3. ROZWÓJ INFRASTRUKTURY Z POSZANOWANIEM ŚRODOWISKA PRZYRODNICZEGO WIELKOPOLSKI</w:t>
            </w:r>
          </w:p>
          <w:p w14:paraId="081C77B7" w14:textId="7AEBCB33" w:rsidR="00544F65" w:rsidRPr="007D7EE2" w:rsidRDefault="00544F65" w:rsidP="00544F65">
            <w:pPr>
              <w:rPr>
                <w:rFonts w:cs="Calibri"/>
                <w:sz w:val="22"/>
              </w:rPr>
            </w:pPr>
            <w:r w:rsidRPr="007D7EE2">
              <w:rPr>
                <w:rFonts w:cs="Calibri"/>
                <w:sz w:val="22"/>
              </w:rPr>
              <w:t xml:space="preserve">3.1 </w:t>
            </w:r>
            <w:r w:rsidR="007D7EE2">
              <w:rPr>
                <w:rFonts w:cs="Calibri"/>
                <w:sz w:val="22"/>
              </w:rPr>
              <w:t>Poprawa dostępności i spójności komunikacyjnej województwa</w:t>
            </w:r>
          </w:p>
          <w:p w14:paraId="472966F2" w14:textId="695778D1" w:rsidR="00544F65" w:rsidRPr="000A77CC" w:rsidRDefault="00544F65" w:rsidP="00544F65">
            <w:pPr>
              <w:rPr>
                <w:rFonts w:cs="Calibri"/>
                <w:sz w:val="22"/>
                <w:u w:val="single"/>
              </w:rPr>
            </w:pPr>
            <w:r w:rsidRPr="000A77CC">
              <w:rPr>
                <w:rFonts w:cs="Calibri"/>
                <w:sz w:val="22"/>
                <w:u w:val="single"/>
              </w:rPr>
              <w:t xml:space="preserve">3.2 </w:t>
            </w:r>
            <w:r w:rsidR="007D7EE2" w:rsidRPr="000A77CC">
              <w:rPr>
                <w:rFonts w:cs="Calibri"/>
                <w:sz w:val="22"/>
                <w:u w:val="single"/>
              </w:rPr>
              <w:t>Poprawa stanu oraz ochrona środowiska przyrodniczego Wielkopolski</w:t>
            </w:r>
          </w:p>
          <w:p w14:paraId="1A5F25FC" w14:textId="726A0F09" w:rsidR="00544F65" w:rsidRPr="000A77CC" w:rsidRDefault="007D7EE2" w:rsidP="00544F65">
            <w:pPr>
              <w:rPr>
                <w:rFonts w:cs="Calibri"/>
                <w:sz w:val="22"/>
                <w:u w:val="single"/>
              </w:rPr>
            </w:pPr>
            <w:r w:rsidRPr="000A77CC">
              <w:rPr>
                <w:rFonts w:cs="Calibri"/>
                <w:sz w:val="22"/>
                <w:u w:val="single"/>
              </w:rPr>
              <w:lastRenderedPageBreak/>
              <w:t>3.3 Zwiększenie bezpieczeństwa i efektywności energetycznej</w:t>
            </w:r>
          </w:p>
          <w:p w14:paraId="764358FF" w14:textId="77777777" w:rsidR="00544F65" w:rsidRPr="00AE1921" w:rsidRDefault="00544F65" w:rsidP="00544F65">
            <w:pPr>
              <w:rPr>
                <w:rFonts w:cs="Calibri"/>
                <w:sz w:val="22"/>
              </w:rPr>
            </w:pPr>
          </w:p>
        </w:tc>
        <w:tc>
          <w:tcPr>
            <w:tcW w:w="3021" w:type="dxa"/>
          </w:tcPr>
          <w:p w14:paraId="7FB50408" w14:textId="06C7465E" w:rsidR="007003B9" w:rsidRDefault="007003B9" w:rsidP="00544F65">
            <w:pPr>
              <w:jc w:val="center"/>
              <w:rPr>
                <w:rFonts w:cs="Calibri"/>
                <w:sz w:val="22"/>
              </w:rPr>
            </w:pPr>
            <w:r>
              <w:rPr>
                <w:rFonts w:cs="Calibri"/>
                <w:sz w:val="22"/>
              </w:rPr>
              <w:lastRenderedPageBreak/>
              <w:t>PZ4</w:t>
            </w:r>
          </w:p>
          <w:p w14:paraId="742FCAF7" w14:textId="042E4FB8" w:rsidR="00544F65" w:rsidRPr="00BF6C7B" w:rsidRDefault="00F52A87" w:rsidP="00544F65">
            <w:pPr>
              <w:jc w:val="center"/>
              <w:rPr>
                <w:rFonts w:cs="Calibri"/>
                <w:sz w:val="22"/>
              </w:rPr>
            </w:pPr>
            <w:r w:rsidRPr="00BF6C7B">
              <w:rPr>
                <w:rFonts w:cs="Calibri"/>
                <w:sz w:val="22"/>
              </w:rPr>
              <w:t>PZ5</w:t>
            </w:r>
          </w:p>
          <w:p w14:paraId="56368C79" w14:textId="13198F51" w:rsidR="00F52A87" w:rsidRPr="00BF6C7B" w:rsidRDefault="00BF6C7B" w:rsidP="00544F65">
            <w:pPr>
              <w:jc w:val="center"/>
              <w:rPr>
                <w:rFonts w:cs="Calibri"/>
                <w:sz w:val="22"/>
              </w:rPr>
            </w:pPr>
            <w:r w:rsidRPr="00BF6C7B">
              <w:rPr>
                <w:rFonts w:cs="Calibri"/>
                <w:sz w:val="22"/>
              </w:rPr>
              <w:t>PZ6</w:t>
            </w:r>
          </w:p>
          <w:p w14:paraId="35606944" w14:textId="3E3FE38C" w:rsidR="00BF6C7B" w:rsidRPr="00BF6C7B" w:rsidRDefault="00BF6C7B" w:rsidP="00544F65">
            <w:pPr>
              <w:jc w:val="center"/>
              <w:rPr>
                <w:rFonts w:cs="Calibri"/>
                <w:sz w:val="22"/>
              </w:rPr>
            </w:pPr>
            <w:r w:rsidRPr="00BF6C7B">
              <w:rPr>
                <w:rFonts w:cs="Calibri"/>
                <w:sz w:val="22"/>
              </w:rPr>
              <w:t>PZ7</w:t>
            </w:r>
          </w:p>
          <w:p w14:paraId="643F5CF9" w14:textId="4672E4C2" w:rsidR="00BF6C7B" w:rsidRPr="00BF6C7B" w:rsidRDefault="00BF6C7B" w:rsidP="00544F65">
            <w:pPr>
              <w:jc w:val="center"/>
              <w:rPr>
                <w:rFonts w:cs="Calibri"/>
                <w:sz w:val="22"/>
              </w:rPr>
            </w:pPr>
            <w:r w:rsidRPr="00BF6C7B">
              <w:rPr>
                <w:rFonts w:cs="Calibri"/>
                <w:sz w:val="22"/>
              </w:rPr>
              <w:t>PU3</w:t>
            </w:r>
          </w:p>
          <w:p w14:paraId="70DEF55B" w14:textId="78D118F5" w:rsidR="00BF6C7B" w:rsidRPr="00BF6C7B" w:rsidRDefault="00BF6C7B" w:rsidP="00544F65">
            <w:pPr>
              <w:jc w:val="center"/>
              <w:rPr>
                <w:rFonts w:cs="Calibri"/>
                <w:sz w:val="22"/>
              </w:rPr>
            </w:pPr>
            <w:r w:rsidRPr="00BF6C7B">
              <w:rPr>
                <w:rFonts w:cs="Calibri"/>
                <w:sz w:val="22"/>
              </w:rPr>
              <w:t>PU4</w:t>
            </w:r>
          </w:p>
          <w:p w14:paraId="7DED701F" w14:textId="4D56CBA2" w:rsidR="00BF6C7B" w:rsidRPr="00BF6C7B" w:rsidRDefault="00BF6C7B" w:rsidP="00544F65">
            <w:pPr>
              <w:jc w:val="center"/>
              <w:rPr>
                <w:rFonts w:cs="Calibri"/>
                <w:sz w:val="22"/>
              </w:rPr>
            </w:pPr>
            <w:r w:rsidRPr="00BF6C7B">
              <w:rPr>
                <w:rFonts w:cs="Calibri"/>
                <w:sz w:val="22"/>
              </w:rPr>
              <w:t>PU5</w:t>
            </w:r>
          </w:p>
          <w:p w14:paraId="3CA79821" w14:textId="22ABA752" w:rsidR="00BF6C7B" w:rsidRPr="00BF6C7B" w:rsidRDefault="00BF6C7B" w:rsidP="00544F65">
            <w:pPr>
              <w:jc w:val="center"/>
              <w:rPr>
                <w:rFonts w:cs="Calibri"/>
                <w:sz w:val="22"/>
              </w:rPr>
            </w:pPr>
            <w:r w:rsidRPr="00BF6C7B">
              <w:rPr>
                <w:rFonts w:cs="Calibri"/>
                <w:sz w:val="22"/>
              </w:rPr>
              <w:t>PU6</w:t>
            </w:r>
          </w:p>
          <w:p w14:paraId="10BA1D02" w14:textId="2C0DFBF4" w:rsidR="00544F65" w:rsidRPr="00544F65" w:rsidRDefault="00544F65" w:rsidP="00544F65">
            <w:pPr>
              <w:rPr>
                <w:rFonts w:cs="Calibri"/>
                <w:sz w:val="22"/>
                <w:highlight w:val="yellow"/>
              </w:rPr>
            </w:pPr>
          </w:p>
        </w:tc>
        <w:tc>
          <w:tcPr>
            <w:tcW w:w="3021" w:type="dxa"/>
          </w:tcPr>
          <w:p w14:paraId="6162EB1C" w14:textId="77777777" w:rsidR="00544F65" w:rsidRDefault="00BF6C7B" w:rsidP="00544F65">
            <w:pPr>
              <w:rPr>
                <w:rFonts w:cs="Calibri"/>
                <w:sz w:val="22"/>
              </w:rPr>
            </w:pPr>
            <w:r>
              <w:rPr>
                <w:rFonts w:cs="Calibri"/>
                <w:sz w:val="22"/>
              </w:rPr>
              <w:t>CEL 3: ŚREDNIOWIECZNE UKŁADY: poprawa jakości przestrzeni publicznych</w:t>
            </w:r>
          </w:p>
          <w:p w14:paraId="5FA40B31" w14:textId="77777777" w:rsidR="00BF6C7B" w:rsidRDefault="00BF6C7B" w:rsidP="00544F65">
            <w:pPr>
              <w:rPr>
                <w:rFonts w:cs="Calibri"/>
                <w:sz w:val="22"/>
              </w:rPr>
            </w:pPr>
            <w:r>
              <w:rPr>
                <w:rFonts w:cs="Calibri"/>
                <w:sz w:val="22"/>
              </w:rPr>
              <w:t>3.4. Poprawa różnorodności ekosystemów – rewaloryzacja terenów zieleni</w:t>
            </w:r>
          </w:p>
          <w:p w14:paraId="4EF79EA2" w14:textId="1D945413" w:rsidR="00BF6C7B" w:rsidRPr="00AE1921" w:rsidRDefault="00BF6C7B" w:rsidP="00544F65">
            <w:pPr>
              <w:rPr>
                <w:rFonts w:cs="Calibri"/>
                <w:sz w:val="22"/>
              </w:rPr>
            </w:pPr>
            <w:r>
              <w:rPr>
                <w:rFonts w:cs="Calibri"/>
                <w:sz w:val="22"/>
              </w:rPr>
              <w:t>3.5. Poprawa jakości powietrza i estetyki budynków publicznych, poprzez ich modernizację</w:t>
            </w:r>
          </w:p>
        </w:tc>
      </w:tr>
      <w:tr w:rsidR="007D7EE2" w:rsidRPr="00AE1921" w14:paraId="28E48FE2" w14:textId="77777777" w:rsidTr="00E51BC5">
        <w:trPr>
          <w:gridAfter w:val="1"/>
          <w:wAfter w:w="3021" w:type="dxa"/>
          <w:trHeight w:val="1343"/>
        </w:trPr>
        <w:tc>
          <w:tcPr>
            <w:tcW w:w="3020" w:type="dxa"/>
          </w:tcPr>
          <w:p w14:paraId="70986EEB" w14:textId="77777777" w:rsidR="007D7EE2" w:rsidRDefault="007D7EE2" w:rsidP="00544F65">
            <w:pPr>
              <w:rPr>
                <w:rFonts w:cs="Calibri"/>
                <w:sz w:val="22"/>
              </w:rPr>
            </w:pPr>
            <w:r>
              <w:rPr>
                <w:rFonts w:cs="Calibri"/>
                <w:sz w:val="22"/>
              </w:rPr>
              <w:t>Cel 4. WZROST SKUTECNZOŚCI WIELKOPOSLKICH INSTYTUCJI I SPRAWNOŚCI ZARZĄDZANIA REGIONEM</w:t>
            </w:r>
          </w:p>
          <w:p w14:paraId="07C8C438" w14:textId="77777777" w:rsidR="007D7EE2" w:rsidRPr="000A77CC" w:rsidRDefault="007D7EE2" w:rsidP="00544F65">
            <w:pPr>
              <w:rPr>
                <w:rFonts w:cs="Calibri"/>
                <w:sz w:val="22"/>
                <w:u w:val="single"/>
              </w:rPr>
            </w:pPr>
            <w:r w:rsidRPr="000A77CC">
              <w:rPr>
                <w:rFonts w:cs="Calibri"/>
                <w:sz w:val="22"/>
                <w:u w:val="single"/>
              </w:rPr>
              <w:t>4.1 Rozwój zdolności zarządczych i świadczenia usług</w:t>
            </w:r>
          </w:p>
          <w:p w14:paraId="1F05E7CD" w14:textId="5033310D" w:rsidR="007D7EE2" w:rsidRPr="007D7EE2" w:rsidRDefault="007D7EE2" w:rsidP="00544F65">
            <w:pPr>
              <w:rPr>
                <w:rFonts w:cs="Calibri"/>
                <w:sz w:val="22"/>
              </w:rPr>
            </w:pPr>
            <w:r w:rsidRPr="000A77CC">
              <w:rPr>
                <w:rFonts w:cs="Calibri"/>
                <w:sz w:val="22"/>
                <w:u w:val="single"/>
              </w:rPr>
              <w:t>4.2 Wzmocnienie mechanizmów koordynacji i rozwoju</w:t>
            </w:r>
          </w:p>
        </w:tc>
        <w:tc>
          <w:tcPr>
            <w:tcW w:w="3021" w:type="dxa"/>
          </w:tcPr>
          <w:p w14:paraId="409A694E" w14:textId="4B04A6A0" w:rsidR="007D7EE2" w:rsidRPr="00544F65" w:rsidRDefault="00BF6C7B" w:rsidP="00544F65">
            <w:pPr>
              <w:jc w:val="center"/>
              <w:rPr>
                <w:rFonts w:cs="Calibri"/>
                <w:sz w:val="22"/>
                <w:highlight w:val="yellow"/>
              </w:rPr>
            </w:pPr>
            <w:r w:rsidRPr="00BF6C7B">
              <w:rPr>
                <w:rFonts w:cs="Calibri"/>
                <w:sz w:val="22"/>
              </w:rPr>
              <w:t>PZ6</w:t>
            </w:r>
          </w:p>
        </w:tc>
        <w:tc>
          <w:tcPr>
            <w:tcW w:w="3021" w:type="dxa"/>
          </w:tcPr>
          <w:p w14:paraId="1E9E97F2" w14:textId="77777777" w:rsidR="007D7EE2" w:rsidRDefault="00BF6C7B" w:rsidP="00544F65">
            <w:pPr>
              <w:rPr>
                <w:rFonts w:cs="Calibri"/>
                <w:sz w:val="22"/>
              </w:rPr>
            </w:pPr>
            <w:r>
              <w:rPr>
                <w:rFonts w:cs="Calibri"/>
                <w:sz w:val="22"/>
              </w:rPr>
              <w:t>CEL 1: MIĘDZY NAMI, ŚMIGLANAMI:  budowanie więzi społecznych</w:t>
            </w:r>
          </w:p>
          <w:p w14:paraId="7EC6BA43" w14:textId="27A4FECA" w:rsidR="00BF6C7B" w:rsidRPr="00BF6C7B" w:rsidRDefault="00BF6C7B" w:rsidP="00BF6C7B">
            <w:pPr>
              <w:rPr>
                <w:rFonts w:cs="Calibri"/>
                <w:sz w:val="22"/>
              </w:rPr>
            </w:pPr>
            <w:r>
              <w:rPr>
                <w:rFonts w:cs="Calibri"/>
                <w:sz w:val="22"/>
              </w:rPr>
              <w:t>1.4 Kształtowanie postaw obywatelskich</w:t>
            </w:r>
          </w:p>
        </w:tc>
      </w:tr>
      <w:tr w:rsidR="00544F65" w:rsidRPr="00AE1921" w14:paraId="2CD8057C" w14:textId="77777777" w:rsidTr="00E51BC5">
        <w:trPr>
          <w:gridAfter w:val="1"/>
          <w:wAfter w:w="3021" w:type="dxa"/>
        </w:trPr>
        <w:tc>
          <w:tcPr>
            <w:tcW w:w="9062" w:type="dxa"/>
            <w:gridSpan w:val="3"/>
            <w:shd w:val="clear" w:color="auto" w:fill="C6E3FF"/>
          </w:tcPr>
          <w:p w14:paraId="402D81C4" w14:textId="6B8E2D78" w:rsidR="00544F65" w:rsidRPr="00D10A36" w:rsidRDefault="00544F65" w:rsidP="00544F65">
            <w:pPr>
              <w:jc w:val="center"/>
              <w:rPr>
                <w:rFonts w:cs="Calibri"/>
                <w:b/>
                <w:bCs/>
                <w:sz w:val="22"/>
              </w:rPr>
            </w:pPr>
            <w:r w:rsidRPr="007D7EE2">
              <w:rPr>
                <w:rFonts w:cs="Calibri"/>
                <w:b/>
                <w:bCs/>
                <w:sz w:val="22"/>
              </w:rPr>
              <w:t>Plan Zagospodarowania Przestrzennego Województwa</w:t>
            </w:r>
            <w:r w:rsidR="007D7EE2" w:rsidRPr="007D7EE2">
              <w:rPr>
                <w:rFonts w:cs="Calibri"/>
                <w:b/>
                <w:bCs/>
                <w:sz w:val="22"/>
              </w:rPr>
              <w:t xml:space="preserve"> Wielkopolskiego</w:t>
            </w:r>
          </w:p>
        </w:tc>
      </w:tr>
      <w:tr w:rsidR="00544F65" w:rsidRPr="00AE1921" w14:paraId="43A2CE21" w14:textId="77777777" w:rsidTr="00E51BC5">
        <w:trPr>
          <w:gridAfter w:val="1"/>
          <w:wAfter w:w="3021" w:type="dxa"/>
        </w:trPr>
        <w:tc>
          <w:tcPr>
            <w:tcW w:w="9062" w:type="dxa"/>
            <w:gridSpan w:val="3"/>
          </w:tcPr>
          <w:p w14:paraId="09DA0C6A" w14:textId="261ABCE5" w:rsidR="00544F65" w:rsidRPr="007003B9" w:rsidRDefault="00544F65" w:rsidP="00544F65">
            <w:pPr>
              <w:spacing w:before="100" w:after="100"/>
              <w:rPr>
                <w:rFonts w:cs="Calibri"/>
                <w:sz w:val="22"/>
                <w:highlight w:val="yellow"/>
              </w:rPr>
            </w:pPr>
            <w:r w:rsidRPr="00AE1921">
              <w:rPr>
                <w:rFonts w:cs="Calibri"/>
                <w:sz w:val="22"/>
              </w:rPr>
              <w:t xml:space="preserve">Plan zagospodarowania </w:t>
            </w:r>
            <w:r w:rsidRPr="007D7EE2">
              <w:rPr>
                <w:rFonts w:cs="Calibri"/>
                <w:sz w:val="22"/>
              </w:rPr>
              <w:t xml:space="preserve">przestrzennego województwa </w:t>
            </w:r>
            <w:r w:rsidR="007D7EE2" w:rsidRPr="007D7EE2">
              <w:rPr>
                <w:rFonts w:cs="Calibri"/>
                <w:sz w:val="22"/>
              </w:rPr>
              <w:t>wielkopolskiego</w:t>
            </w:r>
            <w:r w:rsidRPr="007D7EE2">
              <w:rPr>
                <w:rFonts w:cs="Calibri"/>
                <w:sz w:val="22"/>
              </w:rPr>
              <w:t xml:space="preserve"> to dokument określający </w:t>
            </w:r>
            <w:r w:rsidRPr="007003B9">
              <w:rPr>
                <w:rFonts w:cs="Calibri"/>
                <w:sz w:val="22"/>
              </w:rPr>
              <w:t>politykę zagospodarowania przestrzennego samorządu województwa. Wspólnie ze strategią rozwoju województwa stanowi on podstawę prowadzenia polityki rozwoju.</w:t>
            </w:r>
          </w:p>
          <w:p w14:paraId="6CC00F92" w14:textId="77777777" w:rsidR="007D1C6B" w:rsidRPr="007003B9" w:rsidRDefault="00544F65" w:rsidP="00544F65">
            <w:pPr>
              <w:spacing w:before="100" w:after="100"/>
              <w:jc w:val="both"/>
              <w:rPr>
                <w:rFonts w:cs="Calibri"/>
                <w:sz w:val="22"/>
              </w:rPr>
            </w:pPr>
            <w:r w:rsidRPr="007003B9">
              <w:rPr>
                <w:rFonts w:cs="Calibri"/>
                <w:sz w:val="22"/>
              </w:rPr>
              <w:t xml:space="preserve">Nakreślona wizja rozwoju </w:t>
            </w:r>
            <w:r w:rsidR="007D1C6B" w:rsidRPr="007003B9">
              <w:rPr>
                <w:rFonts w:cs="Calibri"/>
                <w:sz w:val="22"/>
              </w:rPr>
              <w:t>województwa wielkopolskiego brzmi następująco:</w:t>
            </w:r>
          </w:p>
          <w:p w14:paraId="6CBBDEA6" w14:textId="77777777" w:rsidR="007D1C6B" w:rsidRPr="007003B9" w:rsidRDefault="007D1C6B" w:rsidP="00544F65">
            <w:pPr>
              <w:spacing w:before="100" w:after="100"/>
              <w:jc w:val="both"/>
              <w:rPr>
                <w:rFonts w:cs="Calibri"/>
                <w:i/>
                <w:iCs/>
                <w:sz w:val="22"/>
              </w:rPr>
            </w:pPr>
            <w:r w:rsidRPr="007003B9">
              <w:rPr>
                <w:rFonts w:cs="Calibri"/>
                <w:i/>
                <w:iCs/>
                <w:sz w:val="22"/>
              </w:rPr>
              <w:t xml:space="preserve">Wielkopolska 2020 roku – w wyniku stopniowego osiągania celów strategii ma być regionem inteligentnym, innowacyjnym i spójnym, gdzie: </w:t>
            </w:r>
          </w:p>
          <w:p w14:paraId="42DE101C" w14:textId="77777777" w:rsidR="007D1C6B" w:rsidRPr="007003B9" w:rsidRDefault="007D1C6B" w:rsidP="00924BBC">
            <w:pPr>
              <w:pStyle w:val="Akapitzlist"/>
              <w:numPr>
                <w:ilvl w:val="0"/>
                <w:numId w:val="22"/>
              </w:numPr>
              <w:spacing w:before="100" w:after="100"/>
              <w:jc w:val="both"/>
              <w:rPr>
                <w:rFonts w:cs="Calibri"/>
                <w:b/>
                <w:bCs/>
                <w:i/>
                <w:iCs/>
                <w:sz w:val="22"/>
              </w:rPr>
            </w:pPr>
            <w:r w:rsidRPr="007003B9">
              <w:rPr>
                <w:rFonts w:cs="Calibri"/>
                <w:i/>
                <w:iCs/>
                <w:sz w:val="22"/>
              </w:rPr>
              <w:t xml:space="preserve">efektywnie wykorzystywany jest potencjał wewnętrzny, </w:t>
            </w:r>
          </w:p>
          <w:p w14:paraId="0D1AE1BA" w14:textId="23EC7F58" w:rsidR="00544F65" w:rsidRPr="007003B9" w:rsidRDefault="007D1C6B" w:rsidP="00924BBC">
            <w:pPr>
              <w:pStyle w:val="Akapitzlist"/>
              <w:numPr>
                <w:ilvl w:val="0"/>
                <w:numId w:val="22"/>
              </w:numPr>
              <w:spacing w:before="100" w:after="100"/>
              <w:jc w:val="both"/>
              <w:rPr>
                <w:rFonts w:cs="Calibri"/>
                <w:b/>
                <w:bCs/>
                <w:i/>
                <w:iCs/>
                <w:sz w:val="22"/>
              </w:rPr>
            </w:pPr>
            <w:r w:rsidRPr="007003B9">
              <w:rPr>
                <w:rFonts w:cs="Calibri"/>
                <w:i/>
                <w:iCs/>
                <w:sz w:val="22"/>
              </w:rPr>
              <w:t>podmioty rozwoju ściśle współpracują, co skutkować powinno wartością dodaną,</w:t>
            </w:r>
            <w:r w:rsidR="00544F65" w:rsidRPr="007003B9">
              <w:rPr>
                <w:rFonts w:cs="Calibri"/>
                <w:i/>
                <w:iCs/>
                <w:sz w:val="22"/>
              </w:rPr>
              <w:t xml:space="preserve"> </w:t>
            </w:r>
          </w:p>
          <w:p w14:paraId="5B732247" w14:textId="37A75792"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istnieje klimat dla innowacji we wszystkich sferach funkcjonowania regionu,</w:t>
            </w:r>
          </w:p>
          <w:p w14:paraId="437C9C21" w14:textId="43145490"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konkurencyjność budowana jest na wzajemnie korzystnych powiązaniach funkcjonalnych między ośrodkami wzrostu a ich otoczeniem, co generuje korzystne procesy dyfuzyjne i absorpcyjne,</w:t>
            </w:r>
          </w:p>
          <w:p w14:paraId="6A64450A" w14:textId="43C43E3B"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priorytetem i fundamentem rozwoju jest edukacja oraz budowa na jej podstawie kreatywnych kapitałów, intelektualnego i innowacyjnego,</w:t>
            </w:r>
          </w:p>
          <w:p w14:paraId="0269F1FF" w14:textId="759B130D"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jednym z głównych priorytetów jest zielony aspekt rozwoju,</w:t>
            </w:r>
          </w:p>
          <w:p w14:paraId="25CC6805" w14:textId="05B8A1A5"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mieszkańcy wykazują wysoką aktywność zawodową, gospodarczą i społeczną,</w:t>
            </w:r>
          </w:p>
          <w:p w14:paraId="71694008" w14:textId="6E62ADEE"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gospodarka i życie społeczne są otwarte na świat , co wzmacnia ich konkurencyjność,</w:t>
            </w:r>
          </w:p>
          <w:p w14:paraId="4D7C5FEB" w14:textId="4EE0719A"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wszystkie aspekty rozwoju uwzględniają zasadę włączenia społecznego,</w:t>
            </w:r>
          </w:p>
          <w:p w14:paraId="3F7E6680" w14:textId="5F5AAFEB"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każdy mieszkaniec ma dostęp do podstawowych standardów usług społecznych,</w:t>
            </w:r>
          </w:p>
          <w:p w14:paraId="056B2443" w14:textId="7BD93DDA"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przestrzeń wojewó</w:t>
            </w:r>
            <w:r w:rsidRPr="000A77CC">
              <w:rPr>
                <w:i/>
                <w:iCs/>
                <w:sz w:val="22"/>
              </w:rPr>
              <w:t>dztwa pozbawiona jest barier dla mobilności mieszkańców,</w:t>
            </w:r>
          </w:p>
          <w:p w14:paraId="64DA3CEF" w14:textId="00FEC993" w:rsidR="007D1C6B" w:rsidRPr="007003B9" w:rsidRDefault="007D1C6B" w:rsidP="00924BBC">
            <w:pPr>
              <w:pStyle w:val="Akapitzlist"/>
              <w:numPr>
                <w:ilvl w:val="0"/>
                <w:numId w:val="22"/>
              </w:numPr>
              <w:spacing w:before="100" w:after="100"/>
              <w:jc w:val="both"/>
              <w:rPr>
                <w:rFonts w:cs="Calibri"/>
                <w:i/>
                <w:iCs/>
                <w:sz w:val="22"/>
              </w:rPr>
            </w:pPr>
            <w:r w:rsidRPr="000A77CC">
              <w:rPr>
                <w:rFonts w:cs="Calibri"/>
                <w:i/>
                <w:iCs/>
                <w:sz w:val="22"/>
              </w:rPr>
              <w:t>sytuacja demograficzna sprzyja zastępowalności pokoleń,</w:t>
            </w:r>
          </w:p>
          <w:p w14:paraId="79B05733" w14:textId="431BC7FC" w:rsidR="007D1C6B" w:rsidRPr="007003B9" w:rsidRDefault="007D1C6B" w:rsidP="00924BBC">
            <w:pPr>
              <w:pStyle w:val="Akapitzlist"/>
              <w:numPr>
                <w:ilvl w:val="0"/>
                <w:numId w:val="22"/>
              </w:numPr>
              <w:spacing w:before="100" w:after="100"/>
              <w:jc w:val="both"/>
              <w:rPr>
                <w:rFonts w:cs="Calibri"/>
                <w:i/>
                <w:iCs/>
                <w:sz w:val="22"/>
              </w:rPr>
            </w:pPr>
            <w:r w:rsidRPr="000A77CC">
              <w:rPr>
                <w:rFonts w:cs="Calibri"/>
                <w:i/>
                <w:iCs/>
                <w:sz w:val="22"/>
              </w:rPr>
              <w:t>polityka kieruje się większą otwartością na nowe i nowych,</w:t>
            </w:r>
          </w:p>
          <w:p w14:paraId="298D0666" w14:textId="3DCB2FCD" w:rsidR="007D1C6B" w:rsidRPr="007003B9" w:rsidRDefault="007D1C6B" w:rsidP="00924BBC">
            <w:pPr>
              <w:pStyle w:val="Akapitzlist"/>
              <w:numPr>
                <w:ilvl w:val="0"/>
                <w:numId w:val="22"/>
              </w:numPr>
              <w:spacing w:before="100" w:after="100"/>
              <w:jc w:val="both"/>
              <w:rPr>
                <w:rFonts w:cs="Calibri"/>
                <w:i/>
                <w:iCs/>
                <w:sz w:val="22"/>
              </w:rPr>
            </w:pPr>
            <w:r w:rsidRPr="000A77CC">
              <w:rPr>
                <w:rFonts w:cs="Calibri"/>
                <w:i/>
                <w:iCs/>
                <w:sz w:val="22"/>
              </w:rPr>
              <w:t xml:space="preserve">istotny wpływ na rozwój regionu wywiera sprawowane w stylu koncyliacyjnym zdecydowane przywództwa regionalne. </w:t>
            </w:r>
          </w:p>
          <w:p w14:paraId="5DCE0501" w14:textId="0A0000D5" w:rsidR="00544F65" w:rsidRPr="00AE1921" w:rsidRDefault="008E2900" w:rsidP="007D1C6B">
            <w:pPr>
              <w:spacing w:before="100" w:after="100"/>
              <w:jc w:val="both"/>
              <w:rPr>
                <w:rFonts w:cs="Calibri"/>
                <w:sz w:val="22"/>
              </w:rPr>
            </w:pPr>
            <w:r w:rsidRPr="007003B9">
              <w:rPr>
                <w:rFonts w:cs="Calibri"/>
                <w:sz w:val="22"/>
              </w:rPr>
              <w:t>W ramach realizacji Planu Zagospodarowania Przestrzennego Województwa Wielkopolskiego. Wielkopolska 2020+ sformułowano również 8 podstawowych celów polityki przestrzennej, w ujęciu średniookresowym. Cele te przedstawione są w kolumnie „Podstawowe Regulacje”.</w:t>
            </w:r>
          </w:p>
        </w:tc>
      </w:tr>
      <w:tr w:rsidR="00544F65" w:rsidRPr="00AE1921" w14:paraId="6B2A8805" w14:textId="77777777" w:rsidTr="00E51BC5">
        <w:trPr>
          <w:gridAfter w:val="1"/>
          <w:wAfter w:w="3021" w:type="dxa"/>
        </w:trPr>
        <w:tc>
          <w:tcPr>
            <w:tcW w:w="3020" w:type="dxa"/>
          </w:tcPr>
          <w:p w14:paraId="57CAAEDD" w14:textId="672B75C0" w:rsidR="00544F65" w:rsidRPr="00AE1921" w:rsidRDefault="00544F65" w:rsidP="00544F65">
            <w:pPr>
              <w:rPr>
                <w:rFonts w:cs="Calibri"/>
                <w:sz w:val="22"/>
              </w:rPr>
            </w:pPr>
            <w:r>
              <w:rPr>
                <w:rFonts w:cs="Calibri"/>
                <w:sz w:val="22"/>
              </w:rPr>
              <w:t>Podstawowe regulacje:</w:t>
            </w:r>
          </w:p>
        </w:tc>
        <w:tc>
          <w:tcPr>
            <w:tcW w:w="3021" w:type="dxa"/>
          </w:tcPr>
          <w:p w14:paraId="15A33D30" w14:textId="19D71782" w:rsidR="00544F65" w:rsidRPr="00AE1921" w:rsidRDefault="00544F65" w:rsidP="00544F65">
            <w:pPr>
              <w:rPr>
                <w:rFonts w:cs="Calibri"/>
                <w:sz w:val="22"/>
              </w:rPr>
            </w:pPr>
            <w:r>
              <w:rPr>
                <w:rFonts w:cs="Calibri"/>
                <w:sz w:val="22"/>
              </w:rPr>
              <w:t>GPR realizuje wyszczególnione cele w przedsięwzięciach:</w:t>
            </w:r>
          </w:p>
        </w:tc>
        <w:tc>
          <w:tcPr>
            <w:tcW w:w="3021" w:type="dxa"/>
          </w:tcPr>
          <w:p w14:paraId="326F194E" w14:textId="7727BE93" w:rsidR="00544F65" w:rsidRPr="00AE1921" w:rsidRDefault="00544F65" w:rsidP="00544F65">
            <w:pPr>
              <w:rPr>
                <w:rFonts w:cs="Calibri"/>
                <w:sz w:val="22"/>
              </w:rPr>
            </w:pPr>
            <w:r w:rsidRPr="00AE1921">
              <w:rPr>
                <w:rFonts w:eastAsia="Times New Roman" w:cs="Calibri"/>
                <w:sz w:val="22"/>
              </w:rPr>
              <w:t>Realizowane cele i kierunki rewitalizacji</w:t>
            </w:r>
            <w:r>
              <w:rPr>
                <w:rFonts w:eastAsia="Times New Roman" w:cs="Calibri"/>
                <w:sz w:val="22"/>
              </w:rPr>
              <w:t>:</w:t>
            </w:r>
          </w:p>
        </w:tc>
      </w:tr>
      <w:tr w:rsidR="00544F65" w:rsidRPr="00AE1921" w14:paraId="1E28E4A3" w14:textId="77777777" w:rsidTr="00E51BC5">
        <w:trPr>
          <w:gridAfter w:val="1"/>
          <w:wAfter w:w="3021" w:type="dxa"/>
          <w:trHeight w:val="777"/>
        </w:trPr>
        <w:tc>
          <w:tcPr>
            <w:tcW w:w="3020" w:type="dxa"/>
          </w:tcPr>
          <w:p w14:paraId="1052DFA6" w14:textId="1F58D6D1" w:rsidR="00544F65" w:rsidRPr="000A77CC" w:rsidRDefault="008E2900" w:rsidP="00544F65">
            <w:pPr>
              <w:rPr>
                <w:rFonts w:cs="Calibri"/>
                <w:sz w:val="22"/>
                <w:u w:val="single"/>
              </w:rPr>
            </w:pPr>
            <w:r w:rsidRPr="000A77CC">
              <w:rPr>
                <w:rFonts w:cs="Calibri"/>
                <w:sz w:val="22"/>
                <w:u w:val="single"/>
              </w:rPr>
              <w:t>Kształtowanie spójnej przestrzeni osadniczej</w:t>
            </w:r>
          </w:p>
        </w:tc>
        <w:tc>
          <w:tcPr>
            <w:tcW w:w="3021" w:type="dxa"/>
          </w:tcPr>
          <w:p w14:paraId="238923E3" w14:textId="7D718A81" w:rsidR="00E51BC5" w:rsidRDefault="00E51BC5" w:rsidP="00E51BC5">
            <w:pPr>
              <w:jc w:val="center"/>
              <w:rPr>
                <w:rFonts w:cs="Calibri"/>
                <w:sz w:val="22"/>
              </w:rPr>
            </w:pPr>
            <w:r>
              <w:rPr>
                <w:rFonts w:cs="Calibri"/>
                <w:sz w:val="22"/>
              </w:rPr>
              <w:t>PZ6</w:t>
            </w:r>
          </w:p>
          <w:p w14:paraId="108AD2F7" w14:textId="1A32A24D" w:rsidR="00544F65" w:rsidRDefault="00E51BC5" w:rsidP="00E51BC5">
            <w:pPr>
              <w:jc w:val="center"/>
              <w:rPr>
                <w:rFonts w:cs="Calibri"/>
                <w:sz w:val="22"/>
              </w:rPr>
            </w:pPr>
            <w:r>
              <w:rPr>
                <w:rFonts w:cs="Calibri"/>
                <w:sz w:val="22"/>
              </w:rPr>
              <w:t>PZ7</w:t>
            </w:r>
          </w:p>
          <w:p w14:paraId="3118A9B0" w14:textId="77777777" w:rsidR="00E51BC5" w:rsidRDefault="00E51BC5" w:rsidP="00E51BC5">
            <w:pPr>
              <w:jc w:val="center"/>
              <w:rPr>
                <w:rFonts w:cs="Calibri"/>
                <w:sz w:val="22"/>
              </w:rPr>
            </w:pPr>
            <w:r>
              <w:rPr>
                <w:rFonts w:cs="Calibri"/>
                <w:sz w:val="22"/>
              </w:rPr>
              <w:t>PZ8</w:t>
            </w:r>
          </w:p>
          <w:p w14:paraId="565AAC35" w14:textId="496EFD9B" w:rsidR="00E51BC5" w:rsidRPr="00AE1921" w:rsidRDefault="00E51BC5" w:rsidP="00544F65">
            <w:pPr>
              <w:rPr>
                <w:rFonts w:cs="Calibri"/>
                <w:sz w:val="22"/>
              </w:rPr>
            </w:pPr>
          </w:p>
        </w:tc>
        <w:tc>
          <w:tcPr>
            <w:tcW w:w="3021" w:type="dxa"/>
          </w:tcPr>
          <w:p w14:paraId="267456DF" w14:textId="77777777" w:rsidR="00544F65" w:rsidRDefault="00E51BC5" w:rsidP="00544F65">
            <w:pPr>
              <w:rPr>
                <w:rFonts w:cs="Calibri"/>
                <w:sz w:val="22"/>
              </w:rPr>
            </w:pPr>
            <w:r>
              <w:rPr>
                <w:rFonts w:cs="Calibri"/>
                <w:sz w:val="22"/>
              </w:rPr>
              <w:lastRenderedPageBreak/>
              <w:t>CEL 3: ŚREDNIOWIECZNE UKŁADY:  poprawa jakości przestrzeni publicznych</w:t>
            </w:r>
          </w:p>
          <w:p w14:paraId="6F8D6357" w14:textId="1F03B939" w:rsidR="00E51BC5" w:rsidRPr="00AE1921" w:rsidRDefault="00E51BC5" w:rsidP="00544F65">
            <w:pPr>
              <w:rPr>
                <w:rFonts w:cs="Calibri"/>
                <w:sz w:val="22"/>
              </w:rPr>
            </w:pPr>
            <w:r>
              <w:rPr>
                <w:rFonts w:cs="Calibri"/>
                <w:sz w:val="22"/>
              </w:rPr>
              <w:lastRenderedPageBreak/>
              <w:t>3.1. Poprawa dostępności przestrzeni i obiektów publicznych</w:t>
            </w:r>
          </w:p>
        </w:tc>
      </w:tr>
      <w:tr w:rsidR="00544F65" w:rsidRPr="00AE1921" w14:paraId="45AD6B70" w14:textId="77777777" w:rsidTr="00E51BC5">
        <w:trPr>
          <w:gridAfter w:val="1"/>
          <w:wAfter w:w="3021" w:type="dxa"/>
          <w:trHeight w:val="781"/>
        </w:trPr>
        <w:tc>
          <w:tcPr>
            <w:tcW w:w="3020" w:type="dxa"/>
          </w:tcPr>
          <w:p w14:paraId="6FA47CF9" w14:textId="3FF0F507" w:rsidR="00544F65" w:rsidRPr="000A77CC" w:rsidRDefault="008E2900" w:rsidP="00544F65">
            <w:pPr>
              <w:rPr>
                <w:rFonts w:cs="Calibri"/>
                <w:sz w:val="22"/>
                <w:u w:val="single"/>
              </w:rPr>
            </w:pPr>
            <w:r w:rsidRPr="000A77CC">
              <w:rPr>
                <w:rFonts w:cs="Calibri"/>
                <w:sz w:val="22"/>
                <w:u w:val="single"/>
              </w:rPr>
              <w:lastRenderedPageBreak/>
              <w:t>Ochrona walorów przyrodniczych</w:t>
            </w:r>
          </w:p>
        </w:tc>
        <w:tc>
          <w:tcPr>
            <w:tcW w:w="3021" w:type="dxa"/>
          </w:tcPr>
          <w:p w14:paraId="124642A8" w14:textId="727A0A1E" w:rsidR="00E51BC5" w:rsidRDefault="00E51BC5" w:rsidP="00E51BC5">
            <w:pPr>
              <w:jc w:val="center"/>
              <w:rPr>
                <w:rFonts w:cs="Calibri"/>
                <w:sz w:val="22"/>
              </w:rPr>
            </w:pPr>
            <w:r>
              <w:rPr>
                <w:rFonts w:cs="Calibri"/>
                <w:sz w:val="22"/>
              </w:rPr>
              <w:t>PZ7</w:t>
            </w:r>
          </w:p>
          <w:p w14:paraId="145B6175" w14:textId="4A50A13B" w:rsidR="00544F65" w:rsidRPr="00AE1921" w:rsidRDefault="00E51BC5" w:rsidP="00E51BC5">
            <w:pPr>
              <w:jc w:val="center"/>
              <w:rPr>
                <w:rFonts w:cs="Calibri"/>
                <w:sz w:val="22"/>
              </w:rPr>
            </w:pPr>
            <w:r>
              <w:rPr>
                <w:rFonts w:cs="Calibri"/>
                <w:sz w:val="22"/>
              </w:rPr>
              <w:t>PU6</w:t>
            </w:r>
          </w:p>
        </w:tc>
        <w:tc>
          <w:tcPr>
            <w:tcW w:w="3021" w:type="dxa"/>
          </w:tcPr>
          <w:p w14:paraId="54C7F37D" w14:textId="77777777" w:rsidR="00544F65" w:rsidRDefault="00E51BC5" w:rsidP="00544F65">
            <w:pPr>
              <w:rPr>
                <w:rFonts w:cs="Calibri"/>
                <w:sz w:val="22"/>
              </w:rPr>
            </w:pPr>
            <w:r>
              <w:rPr>
                <w:rFonts w:cs="Calibri"/>
                <w:sz w:val="22"/>
              </w:rPr>
              <w:t>CEL 3: ŚREDNIOWIECZNE UKŁADY: poprawa jakości przestrzeni publicznych</w:t>
            </w:r>
          </w:p>
          <w:p w14:paraId="10B688DE" w14:textId="4CB228FC" w:rsidR="00E51BC5" w:rsidRPr="00AE1921" w:rsidRDefault="00E51BC5" w:rsidP="00544F65">
            <w:pPr>
              <w:rPr>
                <w:rFonts w:cs="Calibri"/>
                <w:sz w:val="22"/>
              </w:rPr>
            </w:pPr>
            <w:r>
              <w:rPr>
                <w:rFonts w:cs="Calibri"/>
                <w:sz w:val="22"/>
              </w:rPr>
              <w:t>3.4. Poprawa różnorodności ekosystemów – rewaloryzacja terenów zieleni</w:t>
            </w:r>
          </w:p>
        </w:tc>
      </w:tr>
      <w:tr w:rsidR="00E51BC5" w:rsidRPr="00AE1921" w14:paraId="3118FDFB" w14:textId="77777777" w:rsidTr="00E51BC5">
        <w:trPr>
          <w:gridAfter w:val="1"/>
          <w:wAfter w:w="3021" w:type="dxa"/>
          <w:trHeight w:val="781"/>
        </w:trPr>
        <w:tc>
          <w:tcPr>
            <w:tcW w:w="3020" w:type="dxa"/>
          </w:tcPr>
          <w:p w14:paraId="4F0375E4" w14:textId="65C686A5" w:rsidR="00E51BC5" w:rsidRPr="000A77CC" w:rsidRDefault="00E51BC5" w:rsidP="00E51BC5">
            <w:pPr>
              <w:rPr>
                <w:rFonts w:cs="Calibri"/>
                <w:sz w:val="22"/>
                <w:u w:val="single"/>
              </w:rPr>
            </w:pPr>
            <w:r w:rsidRPr="000A77CC">
              <w:rPr>
                <w:rFonts w:cs="Calibri"/>
                <w:sz w:val="22"/>
                <w:u w:val="single"/>
              </w:rPr>
              <w:t>Kształtowanie i racjonalne gospodarowania zasobami środowiska przyrodniczego</w:t>
            </w:r>
          </w:p>
        </w:tc>
        <w:tc>
          <w:tcPr>
            <w:tcW w:w="3021" w:type="dxa"/>
          </w:tcPr>
          <w:p w14:paraId="7123F8CC" w14:textId="77777777" w:rsidR="00E51BC5" w:rsidRDefault="00E51BC5" w:rsidP="00E51BC5">
            <w:pPr>
              <w:jc w:val="center"/>
              <w:rPr>
                <w:rFonts w:cs="Calibri"/>
                <w:sz w:val="22"/>
              </w:rPr>
            </w:pPr>
            <w:r>
              <w:rPr>
                <w:rFonts w:cs="Calibri"/>
                <w:sz w:val="22"/>
              </w:rPr>
              <w:t>PZ7</w:t>
            </w:r>
          </w:p>
          <w:p w14:paraId="2FB1DB27" w14:textId="0865D1E9" w:rsidR="007003B9" w:rsidRDefault="007003B9" w:rsidP="00E51BC5">
            <w:pPr>
              <w:jc w:val="center"/>
              <w:rPr>
                <w:rFonts w:cs="Calibri"/>
                <w:sz w:val="22"/>
              </w:rPr>
            </w:pPr>
            <w:r>
              <w:rPr>
                <w:rFonts w:cs="Calibri"/>
                <w:sz w:val="22"/>
              </w:rPr>
              <w:t>PU5</w:t>
            </w:r>
          </w:p>
          <w:p w14:paraId="52CE83B8" w14:textId="0C0CA213" w:rsidR="00E51BC5" w:rsidRPr="00AE1921" w:rsidRDefault="00E51BC5" w:rsidP="00E51BC5">
            <w:pPr>
              <w:jc w:val="center"/>
              <w:rPr>
                <w:rFonts w:cs="Calibri"/>
                <w:sz w:val="22"/>
              </w:rPr>
            </w:pPr>
            <w:r>
              <w:rPr>
                <w:rFonts w:cs="Calibri"/>
                <w:sz w:val="22"/>
              </w:rPr>
              <w:t>PU6</w:t>
            </w:r>
          </w:p>
        </w:tc>
        <w:tc>
          <w:tcPr>
            <w:tcW w:w="3021" w:type="dxa"/>
          </w:tcPr>
          <w:p w14:paraId="5BB25F09" w14:textId="77777777" w:rsidR="00E51BC5" w:rsidRDefault="00E51BC5" w:rsidP="00E51BC5">
            <w:pPr>
              <w:rPr>
                <w:rFonts w:cs="Calibri"/>
                <w:sz w:val="22"/>
              </w:rPr>
            </w:pPr>
            <w:r>
              <w:rPr>
                <w:rFonts w:cs="Calibri"/>
                <w:sz w:val="22"/>
              </w:rPr>
              <w:t>CEL 3: ŚREDNIOWIECZNE UKŁADY: poprawa jakości przestrzeni publicznych</w:t>
            </w:r>
          </w:p>
          <w:p w14:paraId="57A00627" w14:textId="64F4B595" w:rsidR="00E51BC5" w:rsidRPr="00AE1921" w:rsidRDefault="00E51BC5" w:rsidP="00E51BC5">
            <w:pPr>
              <w:rPr>
                <w:rFonts w:cs="Calibri"/>
                <w:sz w:val="22"/>
              </w:rPr>
            </w:pPr>
            <w:r>
              <w:rPr>
                <w:rFonts w:cs="Calibri"/>
                <w:sz w:val="22"/>
              </w:rPr>
              <w:t>3.4. Poprawa różnorodności ekosystemów – rewaloryzacja terenów zieleni</w:t>
            </w:r>
          </w:p>
        </w:tc>
      </w:tr>
      <w:tr w:rsidR="00E51BC5" w:rsidRPr="00AE1921" w14:paraId="445481EE" w14:textId="77777777" w:rsidTr="00E51BC5">
        <w:trPr>
          <w:gridAfter w:val="1"/>
          <w:wAfter w:w="3021" w:type="dxa"/>
          <w:trHeight w:val="781"/>
        </w:trPr>
        <w:tc>
          <w:tcPr>
            <w:tcW w:w="3020" w:type="dxa"/>
          </w:tcPr>
          <w:p w14:paraId="26D44AAB" w14:textId="4B6C3E5D" w:rsidR="00E51BC5" w:rsidRPr="000A77CC" w:rsidRDefault="00E51BC5" w:rsidP="00E51BC5">
            <w:pPr>
              <w:rPr>
                <w:rFonts w:cs="Calibri"/>
                <w:sz w:val="22"/>
                <w:u w:val="single"/>
              </w:rPr>
            </w:pPr>
            <w:r w:rsidRPr="000A77CC">
              <w:rPr>
                <w:rFonts w:cs="Calibri"/>
                <w:sz w:val="22"/>
                <w:u w:val="single"/>
              </w:rPr>
              <w:t>Ochrona potencjału kulturowego i krajobrazu oraz rozwój konkurencyjnych form turystyki i rekreacji</w:t>
            </w:r>
          </w:p>
        </w:tc>
        <w:tc>
          <w:tcPr>
            <w:tcW w:w="3021" w:type="dxa"/>
          </w:tcPr>
          <w:p w14:paraId="22C80765" w14:textId="77777777" w:rsidR="00E51BC5" w:rsidRDefault="00E51BC5" w:rsidP="00E51BC5">
            <w:pPr>
              <w:jc w:val="center"/>
              <w:rPr>
                <w:rFonts w:cs="Calibri"/>
                <w:sz w:val="22"/>
              </w:rPr>
            </w:pPr>
            <w:r>
              <w:rPr>
                <w:rFonts w:cs="Calibri"/>
                <w:sz w:val="22"/>
              </w:rPr>
              <w:t>PZ1</w:t>
            </w:r>
          </w:p>
          <w:p w14:paraId="53A910A8" w14:textId="77777777" w:rsidR="00E51BC5" w:rsidRDefault="00E51BC5" w:rsidP="00E51BC5">
            <w:pPr>
              <w:jc w:val="center"/>
              <w:rPr>
                <w:rFonts w:cs="Calibri"/>
                <w:sz w:val="22"/>
              </w:rPr>
            </w:pPr>
            <w:r>
              <w:rPr>
                <w:rFonts w:cs="Calibri"/>
                <w:sz w:val="22"/>
              </w:rPr>
              <w:t>PZ2</w:t>
            </w:r>
          </w:p>
          <w:p w14:paraId="36E68C6F" w14:textId="77777777" w:rsidR="00E51BC5" w:rsidRDefault="00E51BC5" w:rsidP="00E51BC5">
            <w:pPr>
              <w:jc w:val="center"/>
              <w:rPr>
                <w:rFonts w:cs="Calibri"/>
                <w:sz w:val="22"/>
              </w:rPr>
            </w:pPr>
            <w:r>
              <w:rPr>
                <w:rFonts w:cs="Calibri"/>
                <w:sz w:val="22"/>
              </w:rPr>
              <w:t>PZ3</w:t>
            </w:r>
          </w:p>
          <w:p w14:paraId="76C73DF4" w14:textId="77777777" w:rsidR="00E51BC5" w:rsidRDefault="00E51BC5" w:rsidP="00E51BC5">
            <w:pPr>
              <w:jc w:val="center"/>
              <w:rPr>
                <w:rFonts w:cs="Calibri"/>
                <w:sz w:val="22"/>
              </w:rPr>
            </w:pPr>
            <w:r>
              <w:rPr>
                <w:rFonts w:cs="Calibri"/>
                <w:sz w:val="22"/>
              </w:rPr>
              <w:t>PZ4</w:t>
            </w:r>
          </w:p>
          <w:p w14:paraId="4CF8F5A7" w14:textId="77777777" w:rsidR="00E51BC5" w:rsidRDefault="00E51BC5" w:rsidP="00E51BC5">
            <w:pPr>
              <w:jc w:val="center"/>
              <w:rPr>
                <w:rFonts w:cs="Calibri"/>
                <w:sz w:val="22"/>
              </w:rPr>
            </w:pPr>
            <w:r>
              <w:rPr>
                <w:rFonts w:cs="Calibri"/>
                <w:sz w:val="22"/>
              </w:rPr>
              <w:t>PZ6</w:t>
            </w:r>
          </w:p>
          <w:p w14:paraId="7FAAA49F" w14:textId="77777777" w:rsidR="00E51BC5" w:rsidRDefault="00E51BC5" w:rsidP="00E51BC5">
            <w:pPr>
              <w:jc w:val="center"/>
              <w:rPr>
                <w:rFonts w:cs="Calibri"/>
                <w:sz w:val="22"/>
              </w:rPr>
            </w:pPr>
            <w:r>
              <w:rPr>
                <w:rFonts w:cs="Calibri"/>
                <w:sz w:val="22"/>
              </w:rPr>
              <w:t>PZ7</w:t>
            </w:r>
          </w:p>
          <w:p w14:paraId="6981AD0E" w14:textId="77777777" w:rsidR="00E51BC5" w:rsidRDefault="00E51BC5" w:rsidP="00E51BC5">
            <w:pPr>
              <w:jc w:val="center"/>
              <w:rPr>
                <w:rFonts w:cs="Calibri"/>
                <w:sz w:val="22"/>
              </w:rPr>
            </w:pPr>
            <w:r>
              <w:rPr>
                <w:rFonts w:cs="Calibri"/>
                <w:sz w:val="22"/>
              </w:rPr>
              <w:t>PZ8</w:t>
            </w:r>
          </w:p>
          <w:p w14:paraId="12AC6465" w14:textId="77777777" w:rsidR="00E51BC5" w:rsidRDefault="00E51BC5" w:rsidP="00E51BC5">
            <w:pPr>
              <w:jc w:val="center"/>
              <w:rPr>
                <w:rFonts w:cs="Calibri"/>
                <w:sz w:val="22"/>
              </w:rPr>
            </w:pPr>
            <w:r>
              <w:rPr>
                <w:rFonts w:cs="Calibri"/>
                <w:sz w:val="22"/>
              </w:rPr>
              <w:t>PU1</w:t>
            </w:r>
          </w:p>
          <w:p w14:paraId="35170E6E" w14:textId="77777777" w:rsidR="00E51BC5" w:rsidRDefault="00E51BC5" w:rsidP="00E51BC5">
            <w:pPr>
              <w:jc w:val="center"/>
              <w:rPr>
                <w:rFonts w:cs="Calibri"/>
                <w:sz w:val="22"/>
              </w:rPr>
            </w:pPr>
            <w:r>
              <w:rPr>
                <w:rFonts w:cs="Calibri"/>
                <w:sz w:val="22"/>
              </w:rPr>
              <w:t>PU2</w:t>
            </w:r>
          </w:p>
          <w:p w14:paraId="43B70079" w14:textId="77777777" w:rsidR="00E51BC5" w:rsidRDefault="00E51BC5" w:rsidP="00E51BC5">
            <w:pPr>
              <w:jc w:val="center"/>
              <w:rPr>
                <w:rFonts w:cs="Calibri"/>
                <w:sz w:val="22"/>
              </w:rPr>
            </w:pPr>
            <w:r>
              <w:rPr>
                <w:rFonts w:cs="Calibri"/>
                <w:sz w:val="22"/>
              </w:rPr>
              <w:t>PU3</w:t>
            </w:r>
          </w:p>
          <w:p w14:paraId="0A1F629B" w14:textId="1E7D48D0" w:rsidR="007003B9" w:rsidRDefault="007003B9" w:rsidP="00E51BC5">
            <w:pPr>
              <w:jc w:val="center"/>
              <w:rPr>
                <w:rFonts w:cs="Calibri"/>
                <w:sz w:val="22"/>
              </w:rPr>
            </w:pPr>
            <w:r>
              <w:rPr>
                <w:rFonts w:cs="Calibri"/>
                <w:sz w:val="22"/>
              </w:rPr>
              <w:t>PU4</w:t>
            </w:r>
          </w:p>
          <w:p w14:paraId="12225E16" w14:textId="77777777" w:rsidR="00E51BC5" w:rsidRDefault="00E51BC5" w:rsidP="00E51BC5">
            <w:pPr>
              <w:jc w:val="center"/>
              <w:rPr>
                <w:rFonts w:cs="Calibri"/>
                <w:sz w:val="22"/>
              </w:rPr>
            </w:pPr>
            <w:r>
              <w:rPr>
                <w:rFonts w:cs="Calibri"/>
                <w:sz w:val="22"/>
              </w:rPr>
              <w:t>PU5</w:t>
            </w:r>
          </w:p>
          <w:p w14:paraId="39415CB6" w14:textId="287B2AC7" w:rsidR="00E51BC5" w:rsidRPr="00AE1921" w:rsidRDefault="00E51BC5" w:rsidP="00E51BC5">
            <w:pPr>
              <w:jc w:val="center"/>
              <w:rPr>
                <w:rFonts w:cs="Calibri"/>
                <w:sz w:val="22"/>
              </w:rPr>
            </w:pPr>
            <w:r>
              <w:rPr>
                <w:rFonts w:cs="Calibri"/>
                <w:sz w:val="22"/>
              </w:rPr>
              <w:t>PU6</w:t>
            </w:r>
          </w:p>
        </w:tc>
        <w:tc>
          <w:tcPr>
            <w:tcW w:w="3021" w:type="dxa"/>
          </w:tcPr>
          <w:p w14:paraId="3A63D754" w14:textId="680B17F8" w:rsidR="00E51BC5" w:rsidRDefault="00E51BC5" w:rsidP="00E51BC5">
            <w:pPr>
              <w:rPr>
                <w:rFonts w:cs="Calibri"/>
                <w:sz w:val="22"/>
              </w:rPr>
            </w:pPr>
            <w:r>
              <w:rPr>
                <w:rFonts w:cs="Calibri"/>
                <w:sz w:val="22"/>
              </w:rPr>
              <w:t>CEL 1: MIĘDZY NAMI, ŚMIGLANAMI: budowanie więzi społecznych</w:t>
            </w:r>
          </w:p>
          <w:p w14:paraId="732760DD" w14:textId="47BFA9C1" w:rsidR="00E51BC5" w:rsidRDefault="00E51BC5" w:rsidP="00E51BC5">
            <w:pPr>
              <w:rPr>
                <w:rFonts w:cs="Calibri"/>
                <w:sz w:val="22"/>
              </w:rPr>
            </w:pPr>
            <w:r>
              <w:rPr>
                <w:rFonts w:cs="Calibri"/>
                <w:sz w:val="22"/>
              </w:rPr>
              <w:t>1.2. Poprawa dostępności i jakości oferty sportowo-rekreacyjnej dedykowanej różnym grupom wiekowym</w:t>
            </w:r>
          </w:p>
          <w:p w14:paraId="2264DF22" w14:textId="4329EC87" w:rsidR="00E51BC5" w:rsidRDefault="00E51BC5" w:rsidP="00E51BC5">
            <w:pPr>
              <w:rPr>
                <w:rFonts w:cs="Calibri"/>
                <w:sz w:val="22"/>
              </w:rPr>
            </w:pPr>
            <w:r>
              <w:rPr>
                <w:rFonts w:cs="Calibri"/>
                <w:sz w:val="22"/>
              </w:rPr>
              <w:t>CEL 2: MIASTO WIATRAKÓW: rozwój dziedzictwa lokalnego i kultury</w:t>
            </w:r>
          </w:p>
          <w:p w14:paraId="0F40A18E" w14:textId="77777777" w:rsidR="00E51BC5" w:rsidRDefault="00E51BC5" w:rsidP="00E51BC5">
            <w:pPr>
              <w:rPr>
                <w:rFonts w:cs="Calibri"/>
                <w:sz w:val="22"/>
              </w:rPr>
            </w:pPr>
            <w:r>
              <w:rPr>
                <w:rFonts w:cs="Calibri"/>
                <w:sz w:val="22"/>
              </w:rPr>
              <w:t>2.1. Rewitalizacja obiektów zabytkowych i cennych kulturowo</w:t>
            </w:r>
          </w:p>
          <w:p w14:paraId="4A1D849E" w14:textId="77777777" w:rsidR="00E51BC5" w:rsidRDefault="00E51BC5" w:rsidP="00E51BC5">
            <w:pPr>
              <w:rPr>
                <w:rFonts w:cs="Calibri"/>
                <w:sz w:val="22"/>
              </w:rPr>
            </w:pPr>
            <w:r>
              <w:rPr>
                <w:rFonts w:cs="Calibri"/>
                <w:sz w:val="22"/>
              </w:rPr>
              <w:t>2.2. Wsparcie i ochrona dziedzictwa lokalnego</w:t>
            </w:r>
          </w:p>
          <w:p w14:paraId="6A0B4342" w14:textId="77777777" w:rsidR="00E51BC5" w:rsidRDefault="00E51BC5" w:rsidP="00E51BC5">
            <w:pPr>
              <w:rPr>
                <w:rFonts w:cs="Calibri"/>
                <w:sz w:val="22"/>
              </w:rPr>
            </w:pPr>
            <w:r>
              <w:rPr>
                <w:rFonts w:cs="Calibri"/>
                <w:sz w:val="22"/>
              </w:rPr>
              <w:t>2.3. Promocja walorów historyczno-kulturowych</w:t>
            </w:r>
          </w:p>
          <w:p w14:paraId="62C05C45" w14:textId="77777777" w:rsidR="00E51BC5" w:rsidRDefault="00E51BC5" w:rsidP="00E51BC5">
            <w:pPr>
              <w:rPr>
                <w:rFonts w:cs="Calibri"/>
                <w:sz w:val="22"/>
              </w:rPr>
            </w:pPr>
            <w:r>
              <w:rPr>
                <w:rFonts w:cs="Calibri"/>
                <w:sz w:val="22"/>
              </w:rPr>
              <w:t>2.4. Kształtowanie tożsamości lokalnej w oparciu o elementy dziedzictwa kulturowego</w:t>
            </w:r>
          </w:p>
          <w:p w14:paraId="1537646F" w14:textId="77777777" w:rsidR="007003B9" w:rsidRDefault="007003B9" w:rsidP="00E51BC5">
            <w:pPr>
              <w:rPr>
                <w:rFonts w:cs="Calibri"/>
                <w:sz w:val="22"/>
              </w:rPr>
            </w:pPr>
            <w:r>
              <w:rPr>
                <w:rFonts w:cs="Calibri"/>
                <w:sz w:val="22"/>
              </w:rPr>
              <w:t>CEL 3: ŚREDNIOWIECZNE UKŁADY: poprawa jakości przestrzeni publicznych</w:t>
            </w:r>
          </w:p>
          <w:p w14:paraId="1B8E7CC0" w14:textId="11FE9D8E" w:rsidR="007003B9" w:rsidRPr="00AE1921" w:rsidRDefault="007003B9" w:rsidP="00E51BC5">
            <w:pPr>
              <w:rPr>
                <w:rFonts w:cs="Calibri"/>
                <w:sz w:val="22"/>
              </w:rPr>
            </w:pPr>
            <w:r>
              <w:rPr>
                <w:rFonts w:cs="Calibri"/>
                <w:sz w:val="22"/>
              </w:rPr>
              <w:t>3.3. Kreowanie miejsc sprzyjających integracji społecznej</w:t>
            </w:r>
          </w:p>
        </w:tc>
      </w:tr>
      <w:tr w:rsidR="00E51BC5" w:rsidRPr="00AE1921" w14:paraId="26EA7460" w14:textId="77777777" w:rsidTr="00E51BC5">
        <w:trPr>
          <w:gridAfter w:val="1"/>
          <w:wAfter w:w="3021" w:type="dxa"/>
          <w:trHeight w:val="781"/>
        </w:trPr>
        <w:tc>
          <w:tcPr>
            <w:tcW w:w="3020" w:type="dxa"/>
          </w:tcPr>
          <w:p w14:paraId="2F46EA63" w14:textId="7B35381F" w:rsidR="00E51BC5" w:rsidRDefault="00E51BC5" w:rsidP="00E51BC5">
            <w:pPr>
              <w:rPr>
                <w:rFonts w:cs="Calibri"/>
                <w:sz w:val="22"/>
              </w:rPr>
            </w:pPr>
            <w:r>
              <w:rPr>
                <w:rFonts w:cs="Calibri"/>
                <w:sz w:val="22"/>
              </w:rPr>
              <w:t>Zrównoważony rozwój rolnictwa</w:t>
            </w:r>
          </w:p>
        </w:tc>
        <w:tc>
          <w:tcPr>
            <w:tcW w:w="3021" w:type="dxa"/>
          </w:tcPr>
          <w:p w14:paraId="2E5C9359" w14:textId="77777777" w:rsidR="00E51BC5" w:rsidRDefault="00E51BC5" w:rsidP="00E51BC5">
            <w:pPr>
              <w:rPr>
                <w:rFonts w:cs="Calibri"/>
                <w:sz w:val="22"/>
              </w:rPr>
            </w:pPr>
          </w:p>
          <w:p w14:paraId="4E9A9E19" w14:textId="60C98768" w:rsidR="00E51BC5" w:rsidRPr="00AE1921" w:rsidRDefault="00E51BC5" w:rsidP="00E51BC5">
            <w:pPr>
              <w:jc w:val="center"/>
              <w:rPr>
                <w:rFonts w:cs="Calibri"/>
                <w:sz w:val="22"/>
              </w:rPr>
            </w:pPr>
            <w:r>
              <w:rPr>
                <w:rFonts w:cs="Calibri"/>
                <w:sz w:val="22"/>
              </w:rPr>
              <w:t>-</w:t>
            </w:r>
          </w:p>
        </w:tc>
        <w:tc>
          <w:tcPr>
            <w:tcW w:w="3021" w:type="dxa"/>
          </w:tcPr>
          <w:p w14:paraId="6501499C" w14:textId="77777777" w:rsidR="00E51BC5" w:rsidRDefault="00E51BC5" w:rsidP="00E51BC5">
            <w:pPr>
              <w:jc w:val="center"/>
              <w:rPr>
                <w:rFonts w:cs="Calibri"/>
                <w:sz w:val="22"/>
              </w:rPr>
            </w:pPr>
          </w:p>
          <w:p w14:paraId="1CAFFF86" w14:textId="1A73BC08" w:rsidR="00E51BC5" w:rsidRPr="00AE1921" w:rsidRDefault="00E51BC5" w:rsidP="00E51BC5">
            <w:pPr>
              <w:jc w:val="center"/>
              <w:rPr>
                <w:rFonts w:cs="Calibri"/>
                <w:sz w:val="22"/>
              </w:rPr>
            </w:pPr>
            <w:r>
              <w:rPr>
                <w:rFonts w:cs="Calibri"/>
                <w:sz w:val="22"/>
              </w:rPr>
              <w:t>-</w:t>
            </w:r>
          </w:p>
        </w:tc>
      </w:tr>
      <w:tr w:rsidR="00E51BC5" w:rsidRPr="00AE1921" w14:paraId="70710A62" w14:textId="77777777" w:rsidTr="00E51BC5">
        <w:trPr>
          <w:gridAfter w:val="1"/>
          <w:wAfter w:w="3021" w:type="dxa"/>
          <w:trHeight w:val="781"/>
        </w:trPr>
        <w:tc>
          <w:tcPr>
            <w:tcW w:w="3020" w:type="dxa"/>
          </w:tcPr>
          <w:p w14:paraId="4BAAC9B9" w14:textId="794469CF" w:rsidR="00E51BC5" w:rsidRDefault="00E51BC5" w:rsidP="00E51BC5">
            <w:pPr>
              <w:rPr>
                <w:rFonts w:cs="Calibri"/>
                <w:sz w:val="22"/>
              </w:rPr>
            </w:pPr>
            <w:r>
              <w:rPr>
                <w:rFonts w:cs="Calibri"/>
                <w:sz w:val="22"/>
              </w:rPr>
              <w:t>Poprawa dostępności komunikacyjnej województwa</w:t>
            </w:r>
          </w:p>
        </w:tc>
        <w:tc>
          <w:tcPr>
            <w:tcW w:w="3021" w:type="dxa"/>
          </w:tcPr>
          <w:p w14:paraId="7926CE69" w14:textId="77777777" w:rsidR="00E51BC5" w:rsidRDefault="00E51BC5" w:rsidP="00E51BC5">
            <w:pPr>
              <w:rPr>
                <w:rFonts w:cs="Calibri"/>
                <w:sz w:val="22"/>
              </w:rPr>
            </w:pPr>
          </w:p>
          <w:p w14:paraId="720993EC" w14:textId="001D2526" w:rsidR="00E51BC5" w:rsidRPr="00AE1921" w:rsidRDefault="00E51BC5" w:rsidP="00E51BC5">
            <w:pPr>
              <w:jc w:val="center"/>
              <w:rPr>
                <w:rFonts w:cs="Calibri"/>
                <w:sz w:val="22"/>
              </w:rPr>
            </w:pPr>
            <w:r>
              <w:rPr>
                <w:rFonts w:cs="Calibri"/>
                <w:sz w:val="22"/>
              </w:rPr>
              <w:t>-</w:t>
            </w:r>
          </w:p>
        </w:tc>
        <w:tc>
          <w:tcPr>
            <w:tcW w:w="3021" w:type="dxa"/>
          </w:tcPr>
          <w:p w14:paraId="288F3F14" w14:textId="77777777" w:rsidR="00E51BC5" w:rsidRDefault="00E51BC5" w:rsidP="00E51BC5">
            <w:pPr>
              <w:jc w:val="center"/>
              <w:rPr>
                <w:rFonts w:cs="Calibri"/>
                <w:sz w:val="22"/>
              </w:rPr>
            </w:pPr>
          </w:p>
          <w:p w14:paraId="747CBD24" w14:textId="167F3133" w:rsidR="00E51BC5" w:rsidRPr="00AE1921" w:rsidRDefault="00E51BC5" w:rsidP="00E51BC5">
            <w:pPr>
              <w:jc w:val="center"/>
              <w:rPr>
                <w:rFonts w:cs="Calibri"/>
                <w:sz w:val="22"/>
              </w:rPr>
            </w:pPr>
            <w:r>
              <w:rPr>
                <w:rFonts w:cs="Calibri"/>
                <w:sz w:val="22"/>
              </w:rPr>
              <w:t>-</w:t>
            </w:r>
          </w:p>
        </w:tc>
      </w:tr>
      <w:tr w:rsidR="00E51BC5" w:rsidRPr="00AE1921" w14:paraId="727A67E5" w14:textId="77777777" w:rsidTr="00E51BC5">
        <w:trPr>
          <w:gridAfter w:val="1"/>
          <w:wAfter w:w="3021" w:type="dxa"/>
          <w:trHeight w:val="781"/>
        </w:trPr>
        <w:tc>
          <w:tcPr>
            <w:tcW w:w="3020" w:type="dxa"/>
          </w:tcPr>
          <w:p w14:paraId="6F3575EB" w14:textId="1FACAB08" w:rsidR="00E51BC5" w:rsidRDefault="00E51BC5" w:rsidP="00E51BC5">
            <w:pPr>
              <w:rPr>
                <w:rFonts w:cs="Calibri"/>
                <w:sz w:val="22"/>
              </w:rPr>
            </w:pPr>
            <w:r>
              <w:rPr>
                <w:rFonts w:cs="Calibri"/>
                <w:sz w:val="22"/>
              </w:rPr>
              <w:t>Rozwój efektywnej i innowacyjnej infrastruktury technicznej</w:t>
            </w:r>
          </w:p>
        </w:tc>
        <w:tc>
          <w:tcPr>
            <w:tcW w:w="3021" w:type="dxa"/>
          </w:tcPr>
          <w:p w14:paraId="43343B9E" w14:textId="77777777" w:rsidR="00E51BC5" w:rsidRDefault="00E51BC5" w:rsidP="00E51BC5">
            <w:pPr>
              <w:rPr>
                <w:rFonts w:cs="Calibri"/>
                <w:sz w:val="22"/>
              </w:rPr>
            </w:pPr>
          </w:p>
          <w:p w14:paraId="70F9A637" w14:textId="415DB6A2" w:rsidR="00E51BC5" w:rsidRPr="00AE1921" w:rsidRDefault="00E51BC5" w:rsidP="00E51BC5">
            <w:pPr>
              <w:jc w:val="center"/>
              <w:rPr>
                <w:rFonts w:cs="Calibri"/>
                <w:sz w:val="22"/>
              </w:rPr>
            </w:pPr>
            <w:r>
              <w:rPr>
                <w:rFonts w:cs="Calibri"/>
                <w:sz w:val="22"/>
              </w:rPr>
              <w:t>-</w:t>
            </w:r>
          </w:p>
        </w:tc>
        <w:tc>
          <w:tcPr>
            <w:tcW w:w="3021" w:type="dxa"/>
          </w:tcPr>
          <w:p w14:paraId="67B143B4" w14:textId="77777777" w:rsidR="00E51BC5" w:rsidRDefault="00E51BC5" w:rsidP="00E51BC5">
            <w:pPr>
              <w:jc w:val="center"/>
              <w:rPr>
                <w:rFonts w:cs="Calibri"/>
                <w:sz w:val="22"/>
              </w:rPr>
            </w:pPr>
          </w:p>
          <w:p w14:paraId="346A70E9" w14:textId="3A123613" w:rsidR="00E51BC5" w:rsidRPr="00AE1921" w:rsidRDefault="00E51BC5" w:rsidP="00E51BC5">
            <w:pPr>
              <w:jc w:val="center"/>
              <w:rPr>
                <w:rFonts w:cs="Calibri"/>
                <w:sz w:val="22"/>
              </w:rPr>
            </w:pPr>
            <w:r>
              <w:rPr>
                <w:rFonts w:cs="Calibri"/>
                <w:sz w:val="22"/>
              </w:rPr>
              <w:t>-</w:t>
            </w:r>
          </w:p>
        </w:tc>
      </w:tr>
      <w:tr w:rsidR="00E51BC5" w:rsidRPr="00AE1921" w14:paraId="608F1CC0" w14:textId="77777777" w:rsidTr="00E51BC5">
        <w:trPr>
          <w:gridAfter w:val="1"/>
          <w:wAfter w:w="3021" w:type="dxa"/>
          <w:trHeight w:val="781"/>
        </w:trPr>
        <w:tc>
          <w:tcPr>
            <w:tcW w:w="3020" w:type="dxa"/>
          </w:tcPr>
          <w:p w14:paraId="5ADDC8F8" w14:textId="37690C73" w:rsidR="00E51BC5" w:rsidRPr="000A77CC" w:rsidRDefault="00E51BC5" w:rsidP="00E51BC5">
            <w:pPr>
              <w:rPr>
                <w:rFonts w:cs="Calibri"/>
                <w:sz w:val="22"/>
                <w:u w:val="single"/>
              </w:rPr>
            </w:pPr>
            <w:r w:rsidRPr="000A77CC">
              <w:rPr>
                <w:rFonts w:cs="Calibri"/>
                <w:sz w:val="22"/>
                <w:u w:val="single"/>
              </w:rPr>
              <w:lastRenderedPageBreak/>
              <w:t>Zapewnienie bezpieczeństwa publicznego i przeciwdziałanie zagrożeniom</w:t>
            </w:r>
          </w:p>
        </w:tc>
        <w:tc>
          <w:tcPr>
            <w:tcW w:w="3021" w:type="dxa"/>
          </w:tcPr>
          <w:p w14:paraId="44BEDF78" w14:textId="4036293C" w:rsidR="007003B9" w:rsidRDefault="007003B9" w:rsidP="00E51BC5">
            <w:pPr>
              <w:jc w:val="center"/>
              <w:rPr>
                <w:rFonts w:cs="Calibri"/>
                <w:sz w:val="22"/>
              </w:rPr>
            </w:pPr>
            <w:r>
              <w:rPr>
                <w:rFonts w:cs="Calibri"/>
                <w:sz w:val="22"/>
              </w:rPr>
              <w:t>PZ4</w:t>
            </w:r>
          </w:p>
          <w:p w14:paraId="65F00598" w14:textId="26F3DD07" w:rsidR="007003B9" w:rsidRDefault="007003B9" w:rsidP="00E51BC5">
            <w:pPr>
              <w:jc w:val="center"/>
              <w:rPr>
                <w:rFonts w:cs="Calibri"/>
                <w:sz w:val="22"/>
              </w:rPr>
            </w:pPr>
            <w:r>
              <w:rPr>
                <w:rFonts w:cs="Calibri"/>
                <w:sz w:val="22"/>
              </w:rPr>
              <w:t>PZ5</w:t>
            </w:r>
          </w:p>
          <w:p w14:paraId="1E41765A" w14:textId="77777777" w:rsidR="00E51BC5" w:rsidRDefault="00E51BC5" w:rsidP="00E51BC5">
            <w:pPr>
              <w:jc w:val="center"/>
              <w:rPr>
                <w:rFonts w:cs="Calibri"/>
                <w:sz w:val="22"/>
              </w:rPr>
            </w:pPr>
            <w:r>
              <w:rPr>
                <w:rFonts w:cs="Calibri"/>
                <w:sz w:val="22"/>
              </w:rPr>
              <w:t>PZ6</w:t>
            </w:r>
          </w:p>
          <w:p w14:paraId="16C79C5C" w14:textId="77777777" w:rsidR="007003B9" w:rsidRDefault="007003B9" w:rsidP="00E51BC5">
            <w:pPr>
              <w:jc w:val="center"/>
              <w:rPr>
                <w:rFonts w:cs="Calibri"/>
                <w:sz w:val="22"/>
              </w:rPr>
            </w:pPr>
            <w:r>
              <w:rPr>
                <w:rFonts w:cs="Calibri"/>
                <w:sz w:val="22"/>
              </w:rPr>
              <w:t>PZ7</w:t>
            </w:r>
          </w:p>
          <w:p w14:paraId="0973B561" w14:textId="3F49A8E7" w:rsidR="007003B9" w:rsidRPr="00AE1921" w:rsidRDefault="007003B9" w:rsidP="00E51BC5">
            <w:pPr>
              <w:jc w:val="center"/>
              <w:rPr>
                <w:rFonts w:cs="Calibri"/>
                <w:sz w:val="22"/>
              </w:rPr>
            </w:pPr>
            <w:r>
              <w:rPr>
                <w:rFonts w:cs="Calibri"/>
                <w:sz w:val="22"/>
              </w:rPr>
              <w:t>PU6</w:t>
            </w:r>
          </w:p>
        </w:tc>
        <w:tc>
          <w:tcPr>
            <w:tcW w:w="3021" w:type="dxa"/>
          </w:tcPr>
          <w:p w14:paraId="452A672D" w14:textId="77777777" w:rsidR="00E51BC5" w:rsidRDefault="00E51BC5" w:rsidP="00E51BC5">
            <w:pPr>
              <w:rPr>
                <w:rFonts w:cs="Calibri"/>
                <w:sz w:val="22"/>
              </w:rPr>
            </w:pPr>
            <w:r>
              <w:rPr>
                <w:rFonts w:cs="Calibri"/>
                <w:sz w:val="22"/>
              </w:rPr>
              <w:t>CEL 1: MIĘDZY NAMI, ŚMIGLANAMI: budowanie więzi społecznych</w:t>
            </w:r>
          </w:p>
          <w:p w14:paraId="1F0E1345" w14:textId="77777777" w:rsidR="00E51BC5" w:rsidRDefault="00E51BC5" w:rsidP="00E51BC5">
            <w:pPr>
              <w:rPr>
                <w:rFonts w:cs="Calibri"/>
                <w:sz w:val="22"/>
              </w:rPr>
            </w:pPr>
            <w:r>
              <w:rPr>
                <w:rFonts w:cs="Calibri"/>
                <w:sz w:val="22"/>
              </w:rPr>
              <w:t>1.4 Kształtowanie postaw obywatelskich</w:t>
            </w:r>
          </w:p>
          <w:p w14:paraId="78E61A03" w14:textId="77777777" w:rsidR="007003B9" w:rsidRDefault="007003B9" w:rsidP="00E51BC5">
            <w:pPr>
              <w:rPr>
                <w:rFonts w:cs="Calibri"/>
                <w:sz w:val="22"/>
              </w:rPr>
            </w:pPr>
            <w:r>
              <w:rPr>
                <w:rFonts w:cs="Calibri"/>
                <w:sz w:val="22"/>
              </w:rPr>
              <w:t>CEL 3: ŚREDNIOWIECZNE UKŁADY: poprawa jakości przestrzeni publicznych</w:t>
            </w:r>
          </w:p>
          <w:p w14:paraId="3701F134" w14:textId="5300AC71" w:rsidR="007003B9" w:rsidRPr="00E51BC5" w:rsidRDefault="007003B9" w:rsidP="00E51BC5">
            <w:pPr>
              <w:rPr>
                <w:rFonts w:cs="Calibri"/>
                <w:sz w:val="22"/>
              </w:rPr>
            </w:pPr>
            <w:r>
              <w:rPr>
                <w:rFonts w:cs="Calibri"/>
                <w:sz w:val="22"/>
              </w:rPr>
              <w:t>3.4. Poprawa różnorodności ekosystemów – rewaloryzacja terenów zieleni</w:t>
            </w:r>
          </w:p>
        </w:tc>
      </w:tr>
      <w:tr w:rsidR="00E51BC5" w:rsidRPr="00AE1921" w14:paraId="6F913E3A" w14:textId="77777777" w:rsidTr="00E51BC5">
        <w:trPr>
          <w:gridAfter w:val="1"/>
          <w:wAfter w:w="3021" w:type="dxa"/>
        </w:trPr>
        <w:tc>
          <w:tcPr>
            <w:tcW w:w="9062" w:type="dxa"/>
            <w:gridSpan w:val="3"/>
          </w:tcPr>
          <w:p w14:paraId="6A69954B" w14:textId="367C01F2" w:rsidR="00E51BC5" w:rsidRPr="00AE1921" w:rsidRDefault="00E51BC5" w:rsidP="00E51BC5">
            <w:pPr>
              <w:jc w:val="center"/>
              <w:rPr>
                <w:rFonts w:cs="Calibri"/>
                <w:sz w:val="22"/>
              </w:rPr>
            </w:pPr>
            <w:r w:rsidRPr="00AE1921">
              <w:rPr>
                <w:rFonts w:cs="Calibri"/>
                <w:b/>
                <w:bCs/>
                <w:sz w:val="22"/>
              </w:rPr>
              <w:t>Dokumenty na poziomie lokalnym</w:t>
            </w:r>
          </w:p>
        </w:tc>
      </w:tr>
      <w:tr w:rsidR="00E51BC5" w:rsidRPr="00AE1921" w14:paraId="6D2DF4E7" w14:textId="77777777" w:rsidTr="00E51BC5">
        <w:trPr>
          <w:gridAfter w:val="1"/>
          <w:wAfter w:w="3021" w:type="dxa"/>
        </w:trPr>
        <w:tc>
          <w:tcPr>
            <w:tcW w:w="9062" w:type="dxa"/>
            <w:gridSpan w:val="3"/>
            <w:shd w:val="clear" w:color="auto" w:fill="C6E3FF"/>
          </w:tcPr>
          <w:p w14:paraId="26A6EF10" w14:textId="537CE494" w:rsidR="00E51BC5" w:rsidRPr="00D10A36" w:rsidRDefault="00E51BC5" w:rsidP="00E51BC5">
            <w:pPr>
              <w:jc w:val="center"/>
              <w:rPr>
                <w:rFonts w:cs="Calibri"/>
                <w:b/>
                <w:bCs/>
                <w:sz w:val="22"/>
              </w:rPr>
            </w:pPr>
            <w:r w:rsidRPr="00D10A36">
              <w:rPr>
                <w:rFonts w:cs="Calibri"/>
                <w:b/>
                <w:bCs/>
                <w:sz w:val="22"/>
              </w:rPr>
              <w:t>Strategia Rozwoju Gminy</w:t>
            </w:r>
            <w:r>
              <w:rPr>
                <w:rFonts w:cs="Calibri"/>
                <w:b/>
                <w:bCs/>
                <w:sz w:val="22"/>
              </w:rPr>
              <w:t xml:space="preserve"> Śmigiel na lata 2023-2032</w:t>
            </w:r>
          </w:p>
        </w:tc>
      </w:tr>
      <w:tr w:rsidR="00E51BC5" w:rsidRPr="00AE1921" w14:paraId="43AB2670" w14:textId="77777777" w:rsidTr="00E51BC5">
        <w:trPr>
          <w:gridAfter w:val="1"/>
          <w:wAfter w:w="3021" w:type="dxa"/>
        </w:trPr>
        <w:tc>
          <w:tcPr>
            <w:tcW w:w="9062" w:type="dxa"/>
            <w:gridSpan w:val="3"/>
          </w:tcPr>
          <w:p w14:paraId="0048A3C7" w14:textId="6DF0A94D" w:rsidR="00E51BC5" w:rsidRPr="008E2900" w:rsidRDefault="00E51BC5" w:rsidP="00E51BC5">
            <w:pPr>
              <w:spacing w:before="100" w:after="100"/>
              <w:jc w:val="both"/>
              <w:rPr>
                <w:rFonts w:cs="Calibri"/>
                <w:sz w:val="22"/>
              </w:rPr>
            </w:pPr>
            <w:r w:rsidRPr="008E2900">
              <w:rPr>
                <w:rFonts w:cs="Calibri"/>
                <w:sz w:val="22"/>
              </w:rPr>
              <w:t>Powyższa Strategia jest podstawowym instrumentem długofalowego zarządzania Gminą. Określa strategiczne kierunki rozwoju na lata 2023-2032 oraz pozwala na zapewnienie ciągłości i trwałości działania władz Gminy, niezależnie od zmieniających się uwarunkowań politycznych.</w:t>
            </w:r>
          </w:p>
          <w:p w14:paraId="7DBFA7B6" w14:textId="77777777" w:rsidR="00E51BC5" w:rsidRPr="00AE1921" w:rsidRDefault="00E51BC5" w:rsidP="00E51BC5">
            <w:pPr>
              <w:spacing w:before="100" w:after="100"/>
              <w:jc w:val="both"/>
              <w:rPr>
                <w:rFonts w:cs="Calibri"/>
                <w:sz w:val="22"/>
              </w:rPr>
            </w:pPr>
            <w:r w:rsidRPr="008E2900">
              <w:rPr>
                <w:rFonts w:cs="Calibri"/>
                <w:sz w:val="22"/>
              </w:rPr>
              <w:t>Umożliwia efektywne gospodarowanie własnymi zasobami, takimi jak: środowisko przyrodnicze i kulturowe, zasoby ludzkie, infrastrukturalne czy środki finansowe.</w:t>
            </w:r>
          </w:p>
          <w:p w14:paraId="3C91E795" w14:textId="56443521" w:rsidR="00E51BC5" w:rsidRDefault="00E51BC5" w:rsidP="00E51BC5">
            <w:pPr>
              <w:jc w:val="both"/>
              <w:rPr>
                <w:rFonts w:cs="Calibri"/>
                <w:sz w:val="22"/>
              </w:rPr>
            </w:pPr>
            <w:r>
              <w:rPr>
                <w:rFonts w:cs="Calibri"/>
                <w:sz w:val="22"/>
              </w:rPr>
              <w:t>W strategii została sformułowana misja, wizja i cele strategiczne, wraz z odpowiadającymi im celami operacyjnymi.</w:t>
            </w:r>
          </w:p>
          <w:p w14:paraId="76FC59E5" w14:textId="77777777" w:rsidR="00E51BC5" w:rsidRDefault="00E51BC5" w:rsidP="00E51BC5">
            <w:pPr>
              <w:jc w:val="both"/>
              <w:rPr>
                <w:rFonts w:cs="Calibri"/>
                <w:b/>
                <w:bCs/>
                <w:sz w:val="22"/>
                <w:highlight w:val="yellow"/>
              </w:rPr>
            </w:pPr>
          </w:p>
          <w:p w14:paraId="20D051F6" w14:textId="0B6BA95B" w:rsidR="00E51BC5" w:rsidRDefault="00E51BC5" w:rsidP="00E51BC5">
            <w:pPr>
              <w:jc w:val="both"/>
              <w:rPr>
                <w:rFonts w:cs="Calibri"/>
                <w:sz w:val="22"/>
              </w:rPr>
            </w:pPr>
            <w:r w:rsidRPr="00067CA4">
              <w:rPr>
                <w:rFonts w:cs="Calibri"/>
                <w:sz w:val="22"/>
              </w:rPr>
              <w:t>Misja:</w:t>
            </w:r>
          </w:p>
          <w:p w14:paraId="64E61DE8" w14:textId="3DADC888" w:rsidR="00E51BC5" w:rsidRPr="00067CA4" w:rsidRDefault="00E51BC5" w:rsidP="00E51BC5">
            <w:pPr>
              <w:jc w:val="both"/>
              <w:rPr>
                <w:rFonts w:cs="Calibri"/>
                <w:i/>
                <w:iCs/>
                <w:sz w:val="22"/>
              </w:rPr>
            </w:pPr>
            <w:r w:rsidRPr="00067CA4">
              <w:rPr>
                <w:rFonts w:cs="Calibri"/>
                <w:i/>
                <w:iCs/>
                <w:sz w:val="22"/>
              </w:rPr>
              <w:t>Misją Gminy Śmigiel jest zapewnienie wzrostu jakości życia jej mieszkańców poprzez rozwój przedsiębiorczości i rolnictwa, infrastruktury, edukacji, ochrony zdrowia, opieki społecznej, turystyki i sportu z wykorzystaniem współpracy i lokalnych zasobów, mocnych stron gminy oraz szans dla przezwyciężenia słabych stron i zagrożeń zgodnie z zasadami zrównoważonego rozwoju.</w:t>
            </w:r>
          </w:p>
          <w:p w14:paraId="5610648D" w14:textId="77777777" w:rsidR="00E51BC5" w:rsidRDefault="00E51BC5" w:rsidP="00E51BC5">
            <w:pPr>
              <w:jc w:val="both"/>
              <w:rPr>
                <w:rFonts w:cs="Calibri"/>
                <w:sz w:val="22"/>
              </w:rPr>
            </w:pPr>
          </w:p>
          <w:p w14:paraId="4B0B4298" w14:textId="3E52BF28" w:rsidR="00E51BC5" w:rsidRDefault="00E51BC5" w:rsidP="00E51BC5">
            <w:pPr>
              <w:jc w:val="both"/>
              <w:rPr>
                <w:rFonts w:cs="Calibri"/>
                <w:sz w:val="22"/>
              </w:rPr>
            </w:pPr>
            <w:r>
              <w:rPr>
                <w:rFonts w:cs="Calibri"/>
                <w:sz w:val="22"/>
              </w:rPr>
              <w:t xml:space="preserve">Wizja: </w:t>
            </w:r>
          </w:p>
          <w:p w14:paraId="59196B73" w14:textId="5AD66415" w:rsidR="00E51BC5" w:rsidRPr="00067CA4" w:rsidRDefault="00E51BC5" w:rsidP="00E51BC5">
            <w:pPr>
              <w:jc w:val="both"/>
              <w:rPr>
                <w:rFonts w:cs="Calibri"/>
                <w:i/>
                <w:iCs/>
                <w:sz w:val="22"/>
              </w:rPr>
            </w:pPr>
            <w:r w:rsidRPr="00067CA4">
              <w:rPr>
                <w:rFonts w:cs="Calibri"/>
                <w:i/>
                <w:iCs/>
                <w:sz w:val="22"/>
              </w:rPr>
              <w:t>Gmina Śmigiel oferuje społecznie akceptowalne warunki życia i interesujące miejsca pracy z dostępem do usług publicznych wyższej jakości, przy eliminacji wykluczeń w dostępie do Internetu, usług zdrowotnych, opieki społecznej oraz w zakresie korzystania z infrastruktury.</w:t>
            </w:r>
          </w:p>
          <w:p w14:paraId="412A1DC6" w14:textId="1BC8AE1A" w:rsidR="00E51BC5" w:rsidRPr="00067CA4" w:rsidRDefault="00E51BC5" w:rsidP="00E51BC5">
            <w:pPr>
              <w:jc w:val="both"/>
              <w:rPr>
                <w:rFonts w:cs="Calibri"/>
                <w:i/>
                <w:iCs/>
                <w:sz w:val="22"/>
              </w:rPr>
            </w:pPr>
            <w:r w:rsidRPr="00067CA4">
              <w:rPr>
                <w:rFonts w:cs="Calibri"/>
                <w:i/>
                <w:iCs/>
                <w:sz w:val="22"/>
              </w:rPr>
              <w:t>Gmina Śmigiel przedsiębiorcza i efektywna rolniczo, atrakcyjna inwestycyjnie, bezpieczna dla życia i biznesu, lokalny lider upraw ekologicznych, produkcji zdrowej żywności, zwierzęcej i przetwórstwa, atrakcyjna dla turystyki, sportu, rekreacji, wypoczynku, miejscem zintegrowanej współpracy społecznej nastawionej na rozwój oraz wyższą jakość edukacji i kultury z zachowaniem dziedzictwa lokalnego.</w:t>
            </w:r>
          </w:p>
          <w:p w14:paraId="0CF5903D" w14:textId="77777777" w:rsidR="00E51BC5" w:rsidRPr="00AE1921" w:rsidRDefault="00E51BC5" w:rsidP="00E51BC5">
            <w:pPr>
              <w:rPr>
                <w:rFonts w:cs="Calibri"/>
                <w:sz w:val="22"/>
              </w:rPr>
            </w:pPr>
          </w:p>
        </w:tc>
      </w:tr>
      <w:tr w:rsidR="00E51BC5" w:rsidRPr="00AE1921" w14:paraId="2A63AF51" w14:textId="77777777" w:rsidTr="00E51BC5">
        <w:trPr>
          <w:gridAfter w:val="1"/>
          <w:wAfter w:w="3021" w:type="dxa"/>
          <w:trHeight w:val="268"/>
        </w:trPr>
        <w:tc>
          <w:tcPr>
            <w:tcW w:w="3020" w:type="dxa"/>
          </w:tcPr>
          <w:p w14:paraId="29ABAD6E" w14:textId="002240B6" w:rsidR="00E51BC5" w:rsidRPr="00AE1921" w:rsidRDefault="00E51BC5" w:rsidP="00E51BC5">
            <w:pPr>
              <w:rPr>
                <w:rFonts w:cs="Calibri"/>
                <w:sz w:val="22"/>
              </w:rPr>
            </w:pPr>
            <w:r>
              <w:rPr>
                <w:rFonts w:cs="Calibri"/>
                <w:sz w:val="22"/>
              </w:rPr>
              <w:t>Podstawowe regulacje:</w:t>
            </w:r>
          </w:p>
        </w:tc>
        <w:tc>
          <w:tcPr>
            <w:tcW w:w="3021" w:type="dxa"/>
          </w:tcPr>
          <w:p w14:paraId="3A292BBB" w14:textId="23C91A96" w:rsidR="00E51BC5" w:rsidRPr="00AE1921" w:rsidRDefault="00E51BC5" w:rsidP="00E51BC5">
            <w:pPr>
              <w:rPr>
                <w:rFonts w:cs="Calibri"/>
                <w:sz w:val="22"/>
              </w:rPr>
            </w:pPr>
            <w:r>
              <w:rPr>
                <w:rFonts w:cs="Calibri"/>
                <w:sz w:val="22"/>
              </w:rPr>
              <w:t>GPR realizuje wyszczególnione cele w przedsięwzięciach:</w:t>
            </w:r>
          </w:p>
        </w:tc>
        <w:tc>
          <w:tcPr>
            <w:tcW w:w="3021" w:type="dxa"/>
          </w:tcPr>
          <w:p w14:paraId="587F6572" w14:textId="27CFD27B" w:rsidR="00E51BC5" w:rsidRPr="00AE1921" w:rsidRDefault="00E51BC5" w:rsidP="00E51BC5">
            <w:pPr>
              <w:rPr>
                <w:rFonts w:cs="Calibri"/>
                <w:sz w:val="22"/>
              </w:rPr>
            </w:pPr>
            <w:r w:rsidRPr="00AE1921">
              <w:rPr>
                <w:rFonts w:eastAsia="Times New Roman" w:cs="Calibri"/>
                <w:sz w:val="22"/>
              </w:rPr>
              <w:t>Realizowane cele i kierunki rewitalizacji</w:t>
            </w:r>
            <w:r>
              <w:rPr>
                <w:rFonts w:eastAsia="Times New Roman" w:cs="Calibri"/>
                <w:sz w:val="22"/>
              </w:rPr>
              <w:t>:</w:t>
            </w:r>
          </w:p>
        </w:tc>
      </w:tr>
      <w:tr w:rsidR="00E51BC5" w:rsidRPr="00AE1921" w14:paraId="5FD4C9DE" w14:textId="77777777" w:rsidTr="00E51BC5">
        <w:trPr>
          <w:gridAfter w:val="1"/>
          <w:wAfter w:w="3021" w:type="dxa"/>
          <w:trHeight w:val="732"/>
        </w:trPr>
        <w:tc>
          <w:tcPr>
            <w:tcW w:w="3020" w:type="dxa"/>
          </w:tcPr>
          <w:p w14:paraId="663FDB3A" w14:textId="77777777" w:rsidR="00E51BC5" w:rsidRDefault="00E51BC5" w:rsidP="00E51BC5">
            <w:pPr>
              <w:rPr>
                <w:rFonts w:cs="Calibri"/>
                <w:sz w:val="22"/>
              </w:rPr>
            </w:pPr>
            <w:r w:rsidRPr="00067CA4">
              <w:rPr>
                <w:rFonts w:cs="Calibri"/>
                <w:sz w:val="22"/>
              </w:rPr>
              <w:t xml:space="preserve">Cel 1. </w:t>
            </w:r>
            <w:r>
              <w:rPr>
                <w:rFonts w:cs="Calibri"/>
                <w:sz w:val="22"/>
              </w:rPr>
              <w:t>KONKURENCYJNA I INNOWACYJNA GOSPODARKA LOKALNA, WYKORZYSTUJĄCA UWARUNKOWANIA, TRADYCJE I SPECJALIZACJE LOKALNE ORAZ PRZEDSIĘBIORCZOŚĆ</w:t>
            </w:r>
          </w:p>
          <w:p w14:paraId="6775335F" w14:textId="77777777" w:rsidR="00E51BC5" w:rsidRDefault="00E51BC5" w:rsidP="00E51BC5">
            <w:pPr>
              <w:rPr>
                <w:rFonts w:cs="Calibri"/>
                <w:sz w:val="22"/>
              </w:rPr>
            </w:pPr>
            <w:r w:rsidRPr="00067CA4">
              <w:rPr>
                <w:rFonts w:cs="Calibri"/>
                <w:sz w:val="22"/>
              </w:rPr>
              <w:t xml:space="preserve">1.1 </w:t>
            </w:r>
            <w:r>
              <w:rPr>
                <w:rFonts w:cs="Calibri"/>
                <w:sz w:val="22"/>
              </w:rPr>
              <w:t>Rozwój i kształtowanie nowych obszarów inwestycyjnych w przestrzeni gminy</w:t>
            </w:r>
          </w:p>
          <w:p w14:paraId="55D11DA9" w14:textId="77777777" w:rsidR="00E51BC5" w:rsidRPr="00067CA4" w:rsidRDefault="00E51BC5" w:rsidP="00E51BC5">
            <w:pPr>
              <w:rPr>
                <w:rFonts w:cs="Calibri"/>
                <w:sz w:val="22"/>
              </w:rPr>
            </w:pPr>
            <w:r w:rsidRPr="00067CA4">
              <w:rPr>
                <w:rFonts w:cs="Calibri"/>
                <w:sz w:val="22"/>
              </w:rPr>
              <w:lastRenderedPageBreak/>
              <w:t>1.2 Rozwój i promocja lokalnej przedsiębiorczości, handlu i usług</w:t>
            </w:r>
          </w:p>
          <w:p w14:paraId="5AB9A767" w14:textId="77777777" w:rsidR="00E51BC5" w:rsidRPr="00067CA4" w:rsidRDefault="00E51BC5" w:rsidP="00E51BC5">
            <w:pPr>
              <w:rPr>
                <w:rFonts w:cs="Calibri"/>
                <w:sz w:val="22"/>
              </w:rPr>
            </w:pPr>
            <w:r w:rsidRPr="00067CA4">
              <w:rPr>
                <w:rFonts w:cs="Calibri"/>
                <w:sz w:val="22"/>
              </w:rPr>
              <w:t>1.3 Rozwój obszarów wiejskich i branż powiązanych</w:t>
            </w:r>
          </w:p>
          <w:p w14:paraId="17EE6BF5" w14:textId="604AAF3A" w:rsidR="00E51BC5" w:rsidRPr="000A77CC" w:rsidRDefault="00E51BC5" w:rsidP="00E51BC5">
            <w:pPr>
              <w:rPr>
                <w:rFonts w:cs="Calibri"/>
                <w:sz w:val="22"/>
                <w:highlight w:val="yellow"/>
                <w:u w:val="single"/>
              </w:rPr>
            </w:pPr>
            <w:r w:rsidRPr="000A77CC">
              <w:rPr>
                <w:rFonts w:cs="Calibri"/>
                <w:sz w:val="22"/>
                <w:u w:val="single"/>
              </w:rPr>
              <w:t>1.4 Wspieranie aktywności zawodowej mieszkańców</w:t>
            </w:r>
          </w:p>
        </w:tc>
        <w:tc>
          <w:tcPr>
            <w:tcW w:w="3021" w:type="dxa"/>
          </w:tcPr>
          <w:p w14:paraId="71CAF9E0" w14:textId="77777777" w:rsidR="00E51BC5" w:rsidRDefault="00E51BC5" w:rsidP="00ED3E2E">
            <w:pPr>
              <w:jc w:val="center"/>
              <w:rPr>
                <w:rFonts w:cs="Calibri"/>
                <w:sz w:val="22"/>
              </w:rPr>
            </w:pPr>
            <w:r w:rsidRPr="00ED3E2E">
              <w:rPr>
                <w:rFonts w:cs="Calibri"/>
                <w:sz w:val="22"/>
              </w:rPr>
              <w:lastRenderedPageBreak/>
              <w:t>PZ1</w:t>
            </w:r>
          </w:p>
          <w:p w14:paraId="26B7450B" w14:textId="0C006D6D" w:rsidR="007003B9" w:rsidRPr="00ED3E2E" w:rsidRDefault="007003B9" w:rsidP="00ED3E2E">
            <w:pPr>
              <w:jc w:val="center"/>
              <w:rPr>
                <w:rFonts w:cs="Calibri"/>
                <w:sz w:val="22"/>
              </w:rPr>
            </w:pPr>
            <w:r>
              <w:rPr>
                <w:rFonts w:cs="Calibri"/>
                <w:sz w:val="22"/>
              </w:rPr>
              <w:t>PZ5</w:t>
            </w:r>
          </w:p>
          <w:p w14:paraId="30B0649B" w14:textId="24998BD3" w:rsidR="00E51BC5" w:rsidRPr="00AE1921" w:rsidRDefault="00E51BC5" w:rsidP="00ED3E2E">
            <w:pPr>
              <w:jc w:val="center"/>
              <w:rPr>
                <w:rFonts w:cs="Calibri"/>
                <w:sz w:val="22"/>
                <w:highlight w:val="yellow"/>
              </w:rPr>
            </w:pPr>
            <w:r w:rsidRPr="00ED3E2E">
              <w:rPr>
                <w:rFonts w:cs="Calibri"/>
                <w:sz w:val="22"/>
              </w:rPr>
              <w:t>PZ6</w:t>
            </w:r>
          </w:p>
        </w:tc>
        <w:tc>
          <w:tcPr>
            <w:tcW w:w="3021" w:type="dxa"/>
          </w:tcPr>
          <w:p w14:paraId="0176FE06" w14:textId="667D8F38" w:rsidR="00ED3E2E" w:rsidRDefault="00ED3E2E" w:rsidP="00E51BC5">
            <w:pPr>
              <w:rPr>
                <w:rFonts w:cs="Calibri"/>
                <w:sz w:val="22"/>
              </w:rPr>
            </w:pPr>
            <w:r>
              <w:rPr>
                <w:rFonts w:cs="Calibri"/>
                <w:sz w:val="22"/>
              </w:rPr>
              <w:t>CEL 1: MIĘDZY NAMI, ŚMIGLANAMI: budowanie więzi społecznych</w:t>
            </w:r>
          </w:p>
          <w:p w14:paraId="76751ABE" w14:textId="4F43E311" w:rsidR="00ED3E2E" w:rsidRDefault="00ED3E2E" w:rsidP="00E51BC5">
            <w:pPr>
              <w:rPr>
                <w:rFonts w:cs="Calibri"/>
                <w:sz w:val="22"/>
              </w:rPr>
            </w:pPr>
            <w:r>
              <w:rPr>
                <w:rFonts w:cs="Calibri"/>
                <w:sz w:val="22"/>
              </w:rPr>
              <w:t>1.3. Poprawa dostępności i jakości oferty kulturalno-edukacyjnej dedykowanej różnym grupom wiekowym</w:t>
            </w:r>
          </w:p>
          <w:p w14:paraId="24B38153" w14:textId="72D571AD" w:rsidR="00E51BC5" w:rsidRDefault="00ED3E2E" w:rsidP="00E51BC5">
            <w:pPr>
              <w:rPr>
                <w:rFonts w:cs="Calibri"/>
                <w:sz w:val="22"/>
              </w:rPr>
            </w:pPr>
            <w:r>
              <w:rPr>
                <w:rFonts w:cs="Calibri"/>
                <w:sz w:val="22"/>
              </w:rPr>
              <w:t>CEL 2: MIASTO WIATRAKÓW: rozwój dziedzictwa lokalnego i kultury</w:t>
            </w:r>
          </w:p>
          <w:p w14:paraId="7A105689" w14:textId="178F62FE" w:rsidR="00ED3E2E" w:rsidRPr="00AE1921" w:rsidRDefault="00ED3E2E" w:rsidP="00E51BC5">
            <w:pPr>
              <w:rPr>
                <w:rFonts w:cs="Calibri"/>
                <w:sz w:val="22"/>
              </w:rPr>
            </w:pPr>
            <w:r>
              <w:rPr>
                <w:rFonts w:cs="Calibri"/>
                <w:sz w:val="22"/>
              </w:rPr>
              <w:lastRenderedPageBreak/>
              <w:t>2.3. Promocja walorów historyczno-kulturowych</w:t>
            </w:r>
          </w:p>
        </w:tc>
      </w:tr>
      <w:tr w:rsidR="00E51BC5" w:rsidRPr="00AE1921" w14:paraId="14377032" w14:textId="77777777" w:rsidTr="00E51BC5">
        <w:trPr>
          <w:gridAfter w:val="1"/>
          <w:wAfter w:w="3021" w:type="dxa"/>
          <w:trHeight w:val="732"/>
        </w:trPr>
        <w:tc>
          <w:tcPr>
            <w:tcW w:w="3020" w:type="dxa"/>
          </w:tcPr>
          <w:p w14:paraId="25069454" w14:textId="77777777" w:rsidR="00E51BC5" w:rsidRPr="00067CA4" w:rsidRDefault="00E51BC5" w:rsidP="00E51BC5">
            <w:pPr>
              <w:rPr>
                <w:rFonts w:cs="Calibri"/>
                <w:sz w:val="22"/>
              </w:rPr>
            </w:pPr>
            <w:r w:rsidRPr="00067CA4">
              <w:rPr>
                <w:rFonts w:cs="Calibri"/>
                <w:sz w:val="22"/>
              </w:rPr>
              <w:lastRenderedPageBreak/>
              <w:t>Cel 2. ATRAKCYJNA I ROZWIJAJĄCA SIĘ OFERTA WYKORZYSTANIA WOLNEGO CZASU, BAZUJĄCA NA HISTORII I BOGATYM DZIEDZICTWIE KULTUROWYM ORAZ WALORACH PRZYRODNICZO-KRAJOBRAZOWYCH GMINY</w:t>
            </w:r>
          </w:p>
          <w:p w14:paraId="2CCEC062" w14:textId="77777777" w:rsidR="00E51BC5" w:rsidRPr="000A77CC" w:rsidRDefault="00E51BC5" w:rsidP="00E51BC5">
            <w:pPr>
              <w:rPr>
                <w:rFonts w:cs="Calibri"/>
                <w:sz w:val="22"/>
                <w:u w:val="single"/>
              </w:rPr>
            </w:pPr>
            <w:r w:rsidRPr="000A77CC">
              <w:rPr>
                <w:rFonts w:cs="Calibri"/>
                <w:sz w:val="22"/>
                <w:u w:val="single"/>
              </w:rPr>
              <w:t>2.1 Ochrona dziedzictwa historycznego oraz wzmocnienie roli kultury w procesach rozwoju społecznego</w:t>
            </w:r>
          </w:p>
          <w:p w14:paraId="7B8D44C2" w14:textId="6BB9523D" w:rsidR="00E51BC5" w:rsidRPr="00AE1921" w:rsidRDefault="00E51BC5" w:rsidP="00E51BC5">
            <w:pPr>
              <w:rPr>
                <w:rFonts w:cs="Calibri"/>
                <w:sz w:val="22"/>
                <w:highlight w:val="yellow"/>
              </w:rPr>
            </w:pPr>
            <w:r w:rsidRPr="000A77CC">
              <w:rPr>
                <w:rFonts w:cs="Calibri"/>
                <w:sz w:val="22"/>
                <w:u w:val="single"/>
              </w:rPr>
              <w:t>2.2 Rozwój infrastruktury oraz kreowanie spójnej oferty w zakresie sportu, rekreacji i wypoczynku</w:t>
            </w:r>
          </w:p>
        </w:tc>
        <w:tc>
          <w:tcPr>
            <w:tcW w:w="3021" w:type="dxa"/>
          </w:tcPr>
          <w:p w14:paraId="7DE63E87" w14:textId="77777777" w:rsidR="00E51BC5" w:rsidRPr="00ED3E2E" w:rsidRDefault="00ED3E2E" w:rsidP="00ED3E2E">
            <w:pPr>
              <w:jc w:val="center"/>
              <w:rPr>
                <w:rFonts w:cs="Calibri"/>
                <w:sz w:val="22"/>
              </w:rPr>
            </w:pPr>
            <w:r w:rsidRPr="00ED3E2E">
              <w:rPr>
                <w:rFonts w:cs="Calibri"/>
                <w:sz w:val="22"/>
              </w:rPr>
              <w:t>PZ1</w:t>
            </w:r>
          </w:p>
          <w:p w14:paraId="210E8F39" w14:textId="77777777" w:rsidR="00ED3E2E" w:rsidRPr="00ED3E2E" w:rsidRDefault="00ED3E2E" w:rsidP="00ED3E2E">
            <w:pPr>
              <w:jc w:val="center"/>
              <w:rPr>
                <w:rFonts w:cs="Calibri"/>
                <w:sz w:val="22"/>
              </w:rPr>
            </w:pPr>
            <w:r w:rsidRPr="00ED3E2E">
              <w:rPr>
                <w:rFonts w:cs="Calibri"/>
                <w:sz w:val="22"/>
              </w:rPr>
              <w:t>PZ2</w:t>
            </w:r>
          </w:p>
          <w:p w14:paraId="6A1E5F61" w14:textId="77777777" w:rsidR="00ED3E2E" w:rsidRPr="00ED3E2E" w:rsidRDefault="00ED3E2E" w:rsidP="00ED3E2E">
            <w:pPr>
              <w:jc w:val="center"/>
              <w:rPr>
                <w:rFonts w:cs="Calibri"/>
                <w:sz w:val="22"/>
              </w:rPr>
            </w:pPr>
            <w:r w:rsidRPr="00ED3E2E">
              <w:rPr>
                <w:rFonts w:cs="Calibri"/>
                <w:sz w:val="22"/>
              </w:rPr>
              <w:t>PZ3</w:t>
            </w:r>
          </w:p>
          <w:p w14:paraId="161EFD2C" w14:textId="77777777" w:rsidR="00ED3E2E" w:rsidRPr="00ED3E2E" w:rsidRDefault="00ED3E2E" w:rsidP="00ED3E2E">
            <w:pPr>
              <w:jc w:val="center"/>
              <w:rPr>
                <w:rFonts w:cs="Calibri"/>
                <w:sz w:val="22"/>
              </w:rPr>
            </w:pPr>
            <w:r w:rsidRPr="00ED3E2E">
              <w:rPr>
                <w:rFonts w:cs="Calibri"/>
                <w:sz w:val="22"/>
              </w:rPr>
              <w:t>PZ4</w:t>
            </w:r>
          </w:p>
          <w:p w14:paraId="0DE1D5DF" w14:textId="77777777" w:rsidR="00ED3E2E" w:rsidRPr="00ED3E2E" w:rsidRDefault="00ED3E2E" w:rsidP="00ED3E2E">
            <w:pPr>
              <w:jc w:val="center"/>
              <w:rPr>
                <w:rFonts w:cs="Calibri"/>
                <w:sz w:val="22"/>
              </w:rPr>
            </w:pPr>
            <w:r w:rsidRPr="00ED3E2E">
              <w:rPr>
                <w:rFonts w:cs="Calibri"/>
                <w:sz w:val="22"/>
              </w:rPr>
              <w:t>PZ6</w:t>
            </w:r>
          </w:p>
          <w:p w14:paraId="36C1D3A3" w14:textId="77777777" w:rsidR="00ED3E2E" w:rsidRPr="00ED3E2E" w:rsidRDefault="00ED3E2E" w:rsidP="00ED3E2E">
            <w:pPr>
              <w:jc w:val="center"/>
              <w:rPr>
                <w:rFonts w:cs="Calibri"/>
                <w:sz w:val="22"/>
              </w:rPr>
            </w:pPr>
            <w:r w:rsidRPr="00ED3E2E">
              <w:rPr>
                <w:rFonts w:cs="Calibri"/>
                <w:sz w:val="22"/>
              </w:rPr>
              <w:t>PZ7</w:t>
            </w:r>
          </w:p>
          <w:p w14:paraId="37377F38" w14:textId="77777777" w:rsidR="00ED3E2E" w:rsidRPr="00ED3E2E" w:rsidRDefault="00ED3E2E" w:rsidP="00ED3E2E">
            <w:pPr>
              <w:jc w:val="center"/>
              <w:rPr>
                <w:rFonts w:cs="Calibri"/>
                <w:sz w:val="22"/>
              </w:rPr>
            </w:pPr>
            <w:r w:rsidRPr="00ED3E2E">
              <w:rPr>
                <w:rFonts w:cs="Calibri"/>
                <w:sz w:val="22"/>
              </w:rPr>
              <w:t>PZ8</w:t>
            </w:r>
          </w:p>
          <w:p w14:paraId="46C731D7" w14:textId="77777777" w:rsidR="00ED3E2E" w:rsidRPr="00ED3E2E" w:rsidRDefault="00ED3E2E" w:rsidP="00ED3E2E">
            <w:pPr>
              <w:jc w:val="center"/>
              <w:rPr>
                <w:rFonts w:cs="Calibri"/>
                <w:sz w:val="22"/>
              </w:rPr>
            </w:pPr>
            <w:r w:rsidRPr="00ED3E2E">
              <w:rPr>
                <w:rFonts w:cs="Calibri"/>
                <w:sz w:val="22"/>
              </w:rPr>
              <w:t>PU1</w:t>
            </w:r>
          </w:p>
          <w:p w14:paraId="56E87F69" w14:textId="77777777" w:rsidR="00ED3E2E" w:rsidRPr="00ED3E2E" w:rsidRDefault="00ED3E2E" w:rsidP="00ED3E2E">
            <w:pPr>
              <w:jc w:val="center"/>
              <w:rPr>
                <w:rFonts w:cs="Calibri"/>
                <w:sz w:val="22"/>
              </w:rPr>
            </w:pPr>
            <w:r w:rsidRPr="00ED3E2E">
              <w:rPr>
                <w:rFonts w:cs="Calibri"/>
                <w:sz w:val="22"/>
              </w:rPr>
              <w:t>PU2</w:t>
            </w:r>
          </w:p>
          <w:p w14:paraId="2FE98CCD" w14:textId="77777777" w:rsidR="00ED3E2E" w:rsidRPr="00ED3E2E" w:rsidRDefault="00ED3E2E" w:rsidP="00ED3E2E">
            <w:pPr>
              <w:jc w:val="center"/>
              <w:rPr>
                <w:rFonts w:cs="Calibri"/>
                <w:sz w:val="22"/>
              </w:rPr>
            </w:pPr>
            <w:r w:rsidRPr="00ED3E2E">
              <w:rPr>
                <w:rFonts w:cs="Calibri"/>
                <w:sz w:val="22"/>
              </w:rPr>
              <w:t>PU3</w:t>
            </w:r>
          </w:p>
          <w:p w14:paraId="00AB102C" w14:textId="77777777" w:rsidR="00ED3E2E" w:rsidRPr="00ED3E2E" w:rsidRDefault="00ED3E2E" w:rsidP="00ED3E2E">
            <w:pPr>
              <w:jc w:val="center"/>
              <w:rPr>
                <w:rFonts w:cs="Calibri"/>
                <w:sz w:val="22"/>
              </w:rPr>
            </w:pPr>
            <w:r w:rsidRPr="00ED3E2E">
              <w:rPr>
                <w:rFonts w:cs="Calibri"/>
                <w:sz w:val="22"/>
              </w:rPr>
              <w:t>PU4</w:t>
            </w:r>
          </w:p>
          <w:p w14:paraId="0AB02490" w14:textId="77777777" w:rsidR="00ED3E2E" w:rsidRPr="00ED3E2E" w:rsidRDefault="00ED3E2E" w:rsidP="00ED3E2E">
            <w:pPr>
              <w:jc w:val="center"/>
              <w:rPr>
                <w:rFonts w:cs="Calibri"/>
                <w:sz w:val="22"/>
              </w:rPr>
            </w:pPr>
            <w:r w:rsidRPr="00ED3E2E">
              <w:rPr>
                <w:rFonts w:cs="Calibri"/>
                <w:sz w:val="22"/>
              </w:rPr>
              <w:t>PU5</w:t>
            </w:r>
          </w:p>
          <w:p w14:paraId="7593AD93" w14:textId="6A2BF601" w:rsidR="00ED3E2E" w:rsidRPr="00ED3E2E" w:rsidRDefault="00ED3E2E" w:rsidP="00ED3E2E">
            <w:pPr>
              <w:jc w:val="center"/>
              <w:rPr>
                <w:rFonts w:cs="Calibri"/>
                <w:sz w:val="22"/>
              </w:rPr>
            </w:pPr>
            <w:r w:rsidRPr="00ED3E2E">
              <w:rPr>
                <w:rFonts w:cs="Calibri"/>
                <w:sz w:val="22"/>
              </w:rPr>
              <w:t>PU6</w:t>
            </w:r>
          </w:p>
        </w:tc>
        <w:tc>
          <w:tcPr>
            <w:tcW w:w="3021" w:type="dxa"/>
          </w:tcPr>
          <w:p w14:paraId="268D5655" w14:textId="77777777" w:rsidR="00E51BC5" w:rsidRDefault="00ED3E2E" w:rsidP="00E51BC5">
            <w:pPr>
              <w:rPr>
                <w:rFonts w:cs="Calibri"/>
                <w:sz w:val="22"/>
              </w:rPr>
            </w:pPr>
            <w:r>
              <w:rPr>
                <w:rFonts w:cs="Calibri"/>
                <w:sz w:val="22"/>
              </w:rPr>
              <w:t>CEL 1: MIĘDZY NAMI, ŚMIGLANAMI: budowanie więzi społecznych</w:t>
            </w:r>
          </w:p>
          <w:p w14:paraId="70F4D666" w14:textId="77777777" w:rsidR="00ED3E2E" w:rsidRDefault="00ED3E2E" w:rsidP="00E51BC5">
            <w:pPr>
              <w:rPr>
                <w:rFonts w:cs="Calibri"/>
                <w:sz w:val="22"/>
              </w:rPr>
            </w:pPr>
            <w:r>
              <w:rPr>
                <w:rFonts w:cs="Calibri"/>
                <w:sz w:val="22"/>
              </w:rPr>
              <w:t>1.2. Poprawa dostępności i jakości oferty sportowo-rekreacyjnej dedykowanej różnym grupom wiekowym</w:t>
            </w:r>
          </w:p>
          <w:p w14:paraId="01D66D12" w14:textId="77777777" w:rsidR="00ED3E2E" w:rsidRDefault="00ED3E2E" w:rsidP="00E51BC5">
            <w:pPr>
              <w:rPr>
                <w:rFonts w:cs="Calibri"/>
                <w:sz w:val="22"/>
              </w:rPr>
            </w:pPr>
            <w:r>
              <w:rPr>
                <w:rFonts w:cs="Calibri"/>
                <w:sz w:val="22"/>
              </w:rPr>
              <w:t>1.3. Poprawa dostępności i jakości oferty kulturalno-edukacyjnej dedykowanej różnym grupom wiekowym</w:t>
            </w:r>
          </w:p>
          <w:p w14:paraId="26537B66" w14:textId="77777777" w:rsidR="00ED3E2E" w:rsidRDefault="00ED3E2E" w:rsidP="00E51BC5">
            <w:pPr>
              <w:rPr>
                <w:rFonts w:cs="Calibri"/>
                <w:sz w:val="22"/>
              </w:rPr>
            </w:pPr>
            <w:r>
              <w:rPr>
                <w:rFonts w:cs="Calibri"/>
                <w:sz w:val="22"/>
              </w:rPr>
              <w:t>CEL 2: MIASTO WIATRAKÓW: rozwój dziedzictwa lokalnego i kultury</w:t>
            </w:r>
          </w:p>
          <w:p w14:paraId="4CEE74CD" w14:textId="77777777" w:rsidR="00ED3E2E" w:rsidRDefault="00ED3E2E" w:rsidP="00E51BC5">
            <w:pPr>
              <w:rPr>
                <w:rFonts w:cs="Calibri"/>
                <w:sz w:val="22"/>
              </w:rPr>
            </w:pPr>
            <w:r>
              <w:rPr>
                <w:rFonts w:cs="Calibri"/>
                <w:sz w:val="22"/>
              </w:rPr>
              <w:t>2.1. Rewitalizacja obiektów zabytkowych i cennych kulturowo</w:t>
            </w:r>
          </w:p>
          <w:p w14:paraId="0323D409" w14:textId="77777777" w:rsidR="00ED3E2E" w:rsidRDefault="00ED3E2E" w:rsidP="00E51BC5">
            <w:pPr>
              <w:rPr>
                <w:rFonts w:cs="Calibri"/>
                <w:sz w:val="22"/>
              </w:rPr>
            </w:pPr>
            <w:r>
              <w:rPr>
                <w:rFonts w:cs="Calibri"/>
                <w:sz w:val="22"/>
              </w:rPr>
              <w:t>2.2. Wsparcie i ochrona dziedzictwa lokalnego</w:t>
            </w:r>
          </w:p>
          <w:p w14:paraId="335FFA49" w14:textId="77777777" w:rsidR="00ED3E2E" w:rsidRDefault="00ED3E2E" w:rsidP="00E51BC5">
            <w:pPr>
              <w:rPr>
                <w:rFonts w:cs="Calibri"/>
                <w:sz w:val="22"/>
              </w:rPr>
            </w:pPr>
            <w:r>
              <w:rPr>
                <w:rFonts w:cs="Calibri"/>
                <w:sz w:val="22"/>
              </w:rPr>
              <w:t>2.3. Promocja walorów historyczno-kulturowych</w:t>
            </w:r>
          </w:p>
          <w:p w14:paraId="295274C9" w14:textId="77777777" w:rsidR="00ED3E2E" w:rsidRDefault="00ED3E2E" w:rsidP="00E51BC5">
            <w:pPr>
              <w:rPr>
                <w:rFonts w:cs="Calibri"/>
                <w:sz w:val="22"/>
              </w:rPr>
            </w:pPr>
            <w:r>
              <w:rPr>
                <w:rFonts w:cs="Calibri"/>
                <w:sz w:val="22"/>
              </w:rPr>
              <w:t>2.4. Kształtowanie tożsamości lokalnej w oparciu o elementy dziedzictwa kulturowego</w:t>
            </w:r>
          </w:p>
          <w:p w14:paraId="44CBF129" w14:textId="77777777" w:rsidR="00ED3E2E" w:rsidRDefault="00ED3E2E" w:rsidP="00E51BC5">
            <w:pPr>
              <w:rPr>
                <w:rFonts w:cs="Calibri"/>
                <w:sz w:val="22"/>
              </w:rPr>
            </w:pPr>
            <w:r>
              <w:rPr>
                <w:rFonts w:cs="Calibri"/>
                <w:sz w:val="22"/>
              </w:rPr>
              <w:t>CEL 3: ŚREDNIOWIECZNE UKŁADY: poprawa jakości przestrzeni publicznych</w:t>
            </w:r>
          </w:p>
          <w:p w14:paraId="152B9A6E" w14:textId="77777777" w:rsidR="00ED3E2E" w:rsidRDefault="00ED3E2E" w:rsidP="00E51BC5">
            <w:pPr>
              <w:rPr>
                <w:rFonts w:cs="Calibri"/>
                <w:sz w:val="22"/>
              </w:rPr>
            </w:pPr>
            <w:r>
              <w:rPr>
                <w:rFonts w:cs="Calibri"/>
                <w:sz w:val="22"/>
              </w:rPr>
              <w:t>3.1. Poprawa dostępności przestrzeni i obiektów publicznych</w:t>
            </w:r>
          </w:p>
          <w:p w14:paraId="43E7D8CE" w14:textId="77777777" w:rsidR="00ED3E2E" w:rsidRDefault="00ED3E2E" w:rsidP="00E51BC5">
            <w:pPr>
              <w:rPr>
                <w:rFonts w:cs="Calibri"/>
                <w:sz w:val="22"/>
              </w:rPr>
            </w:pPr>
            <w:r>
              <w:rPr>
                <w:rFonts w:cs="Calibri"/>
                <w:sz w:val="22"/>
              </w:rPr>
              <w:t>3.2. Zwiększenie wykorzystania istniejących obiektów publicznych</w:t>
            </w:r>
          </w:p>
          <w:p w14:paraId="3D76DE35" w14:textId="5D8978EB" w:rsidR="00ED3E2E" w:rsidRPr="00AE1921" w:rsidRDefault="00ED3E2E" w:rsidP="00E51BC5">
            <w:pPr>
              <w:rPr>
                <w:rFonts w:cs="Calibri"/>
                <w:sz w:val="22"/>
              </w:rPr>
            </w:pPr>
            <w:r>
              <w:rPr>
                <w:rFonts w:cs="Calibri"/>
                <w:sz w:val="22"/>
              </w:rPr>
              <w:t>3.3. Kreowanie miejsc sprzyjających integracji społecznej</w:t>
            </w:r>
          </w:p>
        </w:tc>
      </w:tr>
      <w:tr w:rsidR="00E51BC5" w:rsidRPr="00AE1921" w14:paraId="684938DF" w14:textId="77777777" w:rsidTr="00E51BC5">
        <w:trPr>
          <w:gridAfter w:val="1"/>
          <w:wAfter w:w="3021" w:type="dxa"/>
          <w:trHeight w:val="732"/>
        </w:trPr>
        <w:tc>
          <w:tcPr>
            <w:tcW w:w="3020" w:type="dxa"/>
          </w:tcPr>
          <w:p w14:paraId="65556C00" w14:textId="77777777" w:rsidR="00E51BC5" w:rsidRDefault="00E51BC5" w:rsidP="00E51BC5">
            <w:pPr>
              <w:rPr>
                <w:rFonts w:cs="Calibri"/>
                <w:sz w:val="22"/>
              </w:rPr>
            </w:pPr>
            <w:r w:rsidRPr="00067CA4">
              <w:rPr>
                <w:rFonts w:cs="Calibri"/>
                <w:sz w:val="22"/>
              </w:rPr>
              <w:t xml:space="preserve">Cel 3. </w:t>
            </w:r>
            <w:r>
              <w:rPr>
                <w:rFonts w:cs="Calibri"/>
                <w:sz w:val="22"/>
              </w:rPr>
              <w:t>KOMFORT I BEZPIECZEŃSTWO MIESZKAŃCÓW W WYMIARZE ŚRODOWISKOWYM, PRZESTRZENNYM I KOMUNIKACYJNYM</w:t>
            </w:r>
          </w:p>
          <w:p w14:paraId="4E3C7529" w14:textId="77777777" w:rsidR="00E51BC5" w:rsidRDefault="00E51BC5" w:rsidP="00E51BC5">
            <w:pPr>
              <w:rPr>
                <w:rFonts w:cs="Calibri"/>
                <w:sz w:val="22"/>
              </w:rPr>
            </w:pPr>
            <w:r>
              <w:rPr>
                <w:rFonts w:cs="Calibri"/>
                <w:sz w:val="22"/>
              </w:rPr>
              <w:t xml:space="preserve">3.1 Zapewnienie powszechnego dostępu do </w:t>
            </w:r>
            <w:r>
              <w:rPr>
                <w:rFonts w:cs="Calibri"/>
                <w:sz w:val="22"/>
              </w:rPr>
              <w:lastRenderedPageBreak/>
              <w:t>systemów infrastruktury technicznej wykorzystujących technologie adekwatne do warunków osadniczych i przyrodniczych</w:t>
            </w:r>
          </w:p>
          <w:p w14:paraId="7FA5A703" w14:textId="77777777" w:rsidR="00E51BC5" w:rsidRPr="000A77CC" w:rsidRDefault="00E51BC5" w:rsidP="00E51BC5">
            <w:pPr>
              <w:rPr>
                <w:rFonts w:cs="Calibri"/>
                <w:sz w:val="22"/>
                <w:u w:val="single"/>
              </w:rPr>
            </w:pPr>
            <w:r w:rsidRPr="000A77CC">
              <w:rPr>
                <w:rFonts w:cs="Calibri"/>
                <w:sz w:val="22"/>
                <w:u w:val="single"/>
              </w:rPr>
              <w:t>3.2 Ochrona zasobów środowiskowych i adaptacja do zmian klimatu</w:t>
            </w:r>
          </w:p>
          <w:p w14:paraId="03E88274" w14:textId="77777777" w:rsidR="00E51BC5" w:rsidRPr="000A77CC" w:rsidRDefault="00E51BC5" w:rsidP="00E51BC5">
            <w:pPr>
              <w:rPr>
                <w:rFonts w:cs="Calibri"/>
                <w:sz w:val="22"/>
                <w:u w:val="single"/>
              </w:rPr>
            </w:pPr>
            <w:r w:rsidRPr="000A77CC">
              <w:rPr>
                <w:rFonts w:cs="Calibri"/>
                <w:sz w:val="22"/>
                <w:u w:val="single"/>
              </w:rPr>
              <w:t>3.3 Ochrona i kształtowanie krajobrazu oraz funkcjonalne zarządzanie przestrzenią</w:t>
            </w:r>
          </w:p>
          <w:p w14:paraId="7DB883DF" w14:textId="77777777" w:rsidR="00E51BC5" w:rsidRDefault="00E51BC5" w:rsidP="00E51BC5">
            <w:pPr>
              <w:rPr>
                <w:rFonts w:cs="Calibri"/>
                <w:sz w:val="22"/>
              </w:rPr>
            </w:pPr>
            <w:r>
              <w:rPr>
                <w:rFonts w:cs="Calibri"/>
                <w:sz w:val="22"/>
              </w:rPr>
              <w:t xml:space="preserve">3.4 Zwiększenie dostępności komunikacyjnej oraz mobilności mieszkańców </w:t>
            </w:r>
          </w:p>
          <w:p w14:paraId="01512C7C" w14:textId="2F840870" w:rsidR="00E51BC5" w:rsidRPr="00067CA4" w:rsidRDefault="00E51BC5" w:rsidP="00E51BC5">
            <w:pPr>
              <w:rPr>
                <w:rFonts w:cs="Calibri"/>
                <w:sz w:val="22"/>
              </w:rPr>
            </w:pPr>
            <w:r>
              <w:rPr>
                <w:rFonts w:cs="Calibri"/>
                <w:sz w:val="22"/>
              </w:rPr>
              <w:t>3.5 Wsparcie systemu zarządzania bezpieczeństwem publicznym</w:t>
            </w:r>
          </w:p>
        </w:tc>
        <w:tc>
          <w:tcPr>
            <w:tcW w:w="3021" w:type="dxa"/>
          </w:tcPr>
          <w:p w14:paraId="554928DA" w14:textId="363255E1" w:rsidR="007003B9" w:rsidRDefault="007003B9" w:rsidP="00ED3E2E">
            <w:pPr>
              <w:jc w:val="center"/>
              <w:rPr>
                <w:rFonts w:cs="Calibri"/>
                <w:sz w:val="22"/>
              </w:rPr>
            </w:pPr>
            <w:r>
              <w:rPr>
                <w:rFonts w:cs="Calibri"/>
                <w:sz w:val="22"/>
              </w:rPr>
              <w:lastRenderedPageBreak/>
              <w:t>PZ4</w:t>
            </w:r>
          </w:p>
          <w:p w14:paraId="3B293760" w14:textId="7B03F543" w:rsidR="007003B9" w:rsidRDefault="007003B9" w:rsidP="00ED3E2E">
            <w:pPr>
              <w:jc w:val="center"/>
              <w:rPr>
                <w:rFonts w:cs="Calibri"/>
                <w:sz w:val="22"/>
              </w:rPr>
            </w:pPr>
            <w:r>
              <w:rPr>
                <w:rFonts w:cs="Calibri"/>
                <w:sz w:val="22"/>
              </w:rPr>
              <w:t>PZ5</w:t>
            </w:r>
          </w:p>
          <w:p w14:paraId="7B67E354" w14:textId="2D8E0A56" w:rsidR="007003B9" w:rsidRDefault="007003B9" w:rsidP="00ED3E2E">
            <w:pPr>
              <w:jc w:val="center"/>
              <w:rPr>
                <w:rFonts w:cs="Calibri"/>
                <w:sz w:val="22"/>
              </w:rPr>
            </w:pPr>
            <w:r>
              <w:rPr>
                <w:rFonts w:cs="Calibri"/>
                <w:sz w:val="22"/>
              </w:rPr>
              <w:t>PZ6</w:t>
            </w:r>
          </w:p>
          <w:p w14:paraId="4FBF788C" w14:textId="22ACABD7" w:rsidR="00E51BC5" w:rsidRPr="00ED3E2E" w:rsidRDefault="00ED3E2E" w:rsidP="00ED3E2E">
            <w:pPr>
              <w:jc w:val="center"/>
              <w:rPr>
                <w:rFonts w:cs="Calibri"/>
                <w:sz w:val="22"/>
              </w:rPr>
            </w:pPr>
            <w:r w:rsidRPr="00ED3E2E">
              <w:rPr>
                <w:rFonts w:cs="Calibri"/>
                <w:sz w:val="22"/>
              </w:rPr>
              <w:t>PZ7</w:t>
            </w:r>
          </w:p>
          <w:p w14:paraId="30A8FAA0" w14:textId="38E163EE" w:rsidR="00ED3E2E" w:rsidRDefault="00ED3E2E" w:rsidP="00ED3E2E">
            <w:pPr>
              <w:jc w:val="center"/>
              <w:rPr>
                <w:rFonts w:cs="Calibri"/>
                <w:sz w:val="22"/>
              </w:rPr>
            </w:pPr>
            <w:r w:rsidRPr="00ED3E2E">
              <w:rPr>
                <w:rFonts w:cs="Calibri"/>
                <w:sz w:val="22"/>
              </w:rPr>
              <w:t>P</w:t>
            </w:r>
            <w:r w:rsidR="007003B9">
              <w:rPr>
                <w:rFonts w:cs="Calibri"/>
                <w:sz w:val="22"/>
              </w:rPr>
              <w:t>Z8</w:t>
            </w:r>
          </w:p>
          <w:p w14:paraId="7A113E73" w14:textId="3779BEAF" w:rsidR="007003B9" w:rsidRDefault="007003B9" w:rsidP="00ED3E2E">
            <w:pPr>
              <w:jc w:val="center"/>
              <w:rPr>
                <w:rFonts w:cs="Calibri"/>
                <w:sz w:val="22"/>
              </w:rPr>
            </w:pPr>
            <w:r>
              <w:rPr>
                <w:rFonts w:cs="Calibri"/>
                <w:sz w:val="22"/>
              </w:rPr>
              <w:t>PU1</w:t>
            </w:r>
          </w:p>
          <w:p w14:paraId="40633F0D" w14:textId="2C5B0638" w:rsidR="007003B9" w:rsidRDefault="007003B9" w:rsidP="00ED3E2E">
            <w:pPr>
              <w:jc w:val="center"/>
              <w:rPr>
                <w:rFonts w:cs="Calibri"/>
                <w:sz w:val="22"/>
              </w:rPr>
            </w:pPr>
            <w:r>
              <w:rPr>
                <w:rFonts w:cs="Calibri"/>
                <w:sz w:val="22"/>
              </w:rPr>
              <w:t>PU2</w:t>
            </w:r>
          </w:p>
          <w:p w14:paraId="574FB03C" w14:textId="2D811324" w:rsidR="007003B9" w:rsidRDefault="007003B9" w:rsidP="00ED3E2E">
            <w:pPr>
              <w:jc w:val="center"/>
              <w:rPr>
                <w:rFonts w:cs="Calibri"/>
                <w:sz w:val="22"/>
              </w:rPr>
            </w:pPr>
            <w:r>
              <w:rPr>
                <w:rFonts w:cs="Calibri"/>
                <w:sz w:val="22"/>
              </w:rPr>
              <w:t>PU3</w:t>
            </w:r>
          </w:p>
          <w:p w14:paraId="32A52509" w14:textId="2EFA4172" w:rsidR="007003B9" w:rsidRDefault="007003B9" w:rsidP="00ED3E2E">
            <w:pPr>
              <w:jc w:val="center"/>
              <w:rPr>
                <w:rFonts w:cs="Calibri"/>
                <w:sz w:val="22"/>
              </w:rPr>
            </w:pPr>
            <w:r>
              <w:rPr>
                <w:rFonts w:cs="Calibri"/>
                <w:sz w:val="22"/>
              </w:rPr>
              <w:lastRenderedPageBreak/>
              <w:t>PU4</w:t>
            </w:r>
          </w:p>
          <w:p w14:paraId="6C1E9F05" w14:textId="123C99C3" w:rsidR="007003B9" w:rsidRPr="00ED3E2E" w:rsidRDefault="007003B9" w:rsidP="00ED3E2E">
            <w:pPr>
              <w:jc w:val="center"/>
              <w:rPr>
                <w:rFonts w:cs="Calibri"/>
                <w:sz w:val="22"/>
              </w:rPr>
            </w:pPr>
            <w:r>
              <w:rPr>
                <w:rFonts w:cs="Calibri"/>
                <w:sz w:val="22"/>
              </w:rPr>
              <w:t>PU6</w:t>
            </w:r>
          </w:p>
          <w:p w14:paraId="22243491" w14:textId="173F5F14" w:rsidR="00ED3E2E" w:rsidRPr="00AE1921" w:rsidRDefault="00ED3E2E" w:rsidP="00E51BC5">
            <w:pPr>
              <w:rPr>
                <w:rFonts w:cs="Calibri"/>
                <w:sz w:val="22"/>
                <w:highlight w:val="yellow"/>
              </w:rPr>
            </w:pPr>
          </w:p>
        </w:tc>
        <w:tc>
          <w:tcPr>
            <w:tcW w:w="3021" w:type="dxa"/>
          </w:tcPr>
          <w:p w14:paraId="7ED6A08C" w14:textId="77777777" w:rsidR="00B7546D" w:rsidRDefault="00B7546D" w:rsidP="00B7546D">
            <w:pPr>
              <w:rPr>
                <w:rFonts w:cs="Calibri"/>
                <w:sz w:val="22"/>
              </w:rPr>
            </w:pPr>
            <w:r>
              <w:rPr>
                <w:rFonts w:cs="Calibri"/>
                <w:sz w:val="22"/>
              </w:rPr>
              <w:lastRenderedPageBreak/>
              <w:t>CEL 2: MIASTO WIATRAKÓW: rozwój dziedzictwa lokalnego i kultury</w:t>
            </w:r>
          </w:p>
          <w:p w14:paraId="0ADA1239" w14:textId="77777777" w:rsidR="00B7546D" w:rsidRDefault="00B7546D" w:rsidP="00B7546D">
            <w:pPr>
              <w:rPr>
                <w:rFonts w:cs="Calibri"/>
                <w:sz w:val="22"/>
              </w:rPr>
            </w:pPr>
            <w:r>
              <w:rPr>
                <w:rFonts w:cs="Calibri"/>
                <w:sz w:val="22"/>
              </w:rPr>
              <w:t>2.1. Rewitalizacja obiektów zabytkowych i cennych kulturowo</w:t>
            </w:r>
          </w:p>
          <w:p w14:paraId="6AF9D5D1" w14:textId="77777777" w:rsidR="00B7546D" w:rsidRDefault="00B7546D" w:rsidP="00B7546D">
            <w:pPr>
              <w:rPr>
                <w:rFonts w:cs="Calibri"/>
                <w:sz w:val="22"/>
              </w:rPr>
            </w:pPr>
            <w:r>
              <w:rPr>
                <w:rFonts w:cs="Calibri"/>
                <w:sz w:val="22"/>
              </w:rPr>
              <w:t>2.2. Wsparcie i ochrona dziedzictwa lokalnego</w:t>
            </w:r>
          </w:p>
          <w:p w14:paraId="5AC423E3" w14:textId="4F637C39" w:rsidR="00E51BC5" w:rsidRDefault="00ED3E2E" w:rsidP="00E51BC5">
            <w:pPr>
              <w:rPr>
                <w:rFonts w:cs="Calibri"/>
                <w:sz w:val="22"/>
              </w:rPr>
            </w:pPr>
            <w:r>
              <w:rPr>
                <w:rFonts w:cs="Calibri"/>
                <w:sz w:val="22"/>
              </w:rPr>
              <w:lastRenderedPageBreak/>
              <w:t>CEL 3: ŚREDNIOWIECZNE UKŁADY: poprawa jakości przestrzeni publicznych</w:t>
            </w:r>
          </w:p>
          <w:p w14:paraId="2D228B89" w14:textId="77777777" w:rsidR="00ED3E2E" w:rsidRDefault="00ED3E2E" w:rsidP="00E51BC5">
            <w:pPr>
              <w:rPr>
                <w:rFonts w:cs="Calibri"/>
                <w:sz w:val="22"/>
              </w:rPr>
            </w:pPr>
            <w:r>
              <w:rPr>
                <w:rFonts w:cs="Calibri"/>
                <w:sz w:val="22"/>
              </w:rPr>
              <w:t>3.4. Poprawa różnorodności ekosystemów – rewaloryzacja terenów zieleni</w:t>
            </w:r>
          </w:p>
          <w:p w14:paraId="620155E6" w14:textId="7FA433BC" w:rsidR="00B7546D" w:rsidRPr="00AE1921" w:rsidRDefault="00B7546D" w:rsidP="00E51BC5">
            <w:pPr>
              <w:rPr>
                <w:rFonts w:cs="Calibri"/>
                <w:sz w:val="22"/>
              </w:rPr>
            </w:pPr>
            <w:r>
              <w:rPr>
                <w:rFonts w:cs="Calibri"/>
                <w:sz w:val="22"/>
              </w:rPr>
              <w:t>3.5. Poprawa jakości powietrza i estetyki budynków publicznych, poprzez ich modernizację</w:t>
            </w:r>
          </w:p>
        </w:tc>
      </w:tr>
      <w:tr w:rsidR="00E51BC5" w:rsidRPr="00AE1921" w14:paraId="2B86725B" w14:textId="77777777" w:rsidTr="00E51BC5">
        <w:trPr>
          <w:gridAfter w:val="1"/>
          <w:wAfter w:w="3021" w:type="dxa"/>
          <w:trHeight w:val="488"/>
        </w:trPr>
        <w:tc>
          <w:tcPr>
            <w:tcW w:w="3020" w:type="dxa"/>
            <w:tcBorders>
              <w:bottom w:val="single" w:sz="4" w:space="0" w:color="auto"/>
            </w:tcBorders>
          </w:tcPr>
          <w:p w14:paraId="1123F9DF" w14:textId="77777777" w:rsidR="00E51BC5" w:rsidRDefault="00E51BC5" w:rsidP="00E51BC5">
            <w:pPr>
              <w:rPr>
                <w:rFonts w:cs="Calibri"/>
                <w:sz w:val="22"/>
              </w:rPr>
            </w:pPr>
            <w:r>
              <w:rPr>
                <w:rFonts w:cs="Calibri"/>
                <w:sz w:val="22"/>
              </w:rPr>
              <w:lastRenderedPageBreak/>
              <w:t>Cel 4. SYSTEM USŁUG PUBLICZNYCH WYSOKIEJ JAKOŚCI, DOSTOSOWANY DO POTRZEB I OCZEKIWAŃ SPOŁECZNYCH, ODPOWIADAJĄCY WYZWANIOM WSPÓŁCZESNOŚCI</w:t>
            </w:r>
          </w:p>
          <w:p w14:paraId="7EF5664C" w14:textId="77777777" w:rsidR="00E51BC5" w:rsidRPr="000A77CC" w:rsidRDefault="00E51BC5" w:rsidP="00E51BC5">
            <w:pPr>
              <w:rPr>
                <w:rFonts w:cs="Calibri"/>
                <w:sz w:val="22"/>
                <w:u w:val="single"/>
              </w:rPr>
            </w:pPr>
            <w:r w:rsidRPr="000A77CC">
              <w:rPr>
                <w:rFonts w:cs="Calibri"/>
                <w:sz w:val="22"/>
                <w:u w:val="single"/>
              </w:rPr>
              <w:t>4.1 Skuteczna i efektywna polityka oświatowa odpowiadająca na wyzwania XXI wieku</w:t>
            </w:r>
          </w:p>
          <w:p w14:paraId="34A26C49" w14:textId="77777777" w:rsidR="00E51BC5" w:rsidRPr="000A77CC" w:rsidRDefault="00E51BC5" w:rsidP="00E51BC5">
            <w:pPr>
              <w:rPr>
                <w:rFonts w:cs="Calibri"/>
                <w:sz w:val="22"/>
                <w:u w:val="single"/>
              </w:rPr>
            </w:pPr>
            <w:r w:rsidRPr="000A77CC">
              <w:rPr>
                <w:rFonts w:cs="Calibri"/>
                <w:sz w:val="22"/>
                <w:u w:val="single"/>
              </w:rPr>
              <w:t>4.2 Zapewnienie dostępności wysokiej jakości usług społecznych i zdrowotnych</w:t>
            </w:r>
          </w:p>
          <w:p w14:paraId="2A2FB379" w14:textId="058DC872" w:rsidR="00E51BC5" w:rsidRPr="00067CA4" w:rsidRDefault="00E51BC5" w:rsidP="00E51BC5">
            <w:pPr>
              <w:rPr>
                <w:rFonts w:cs="Calibri"/>
                <w:sz w:val="22"/>
              </w:rPr>
            </w:pPr>
            <w:r w:rsidRPr="000A77CC">
              <w:rPr>
                <w:rFonts w:cs="Calibri"/>
                <w:sz w:val="22"/>
                <w:u w:val="single"/>
              </w:rPr>
              <w:t>4.3 Strategiczne zarządzanie rozwojem gminy, służące wzrostowi oraz włączeniu społecznemu oraz gospodarczemu</w:t>
            </w:r>
          </w:p>
        </w:tc>
        <w:tc>
          <w:tcPr>
            <w:tcW w:w="3021" w:type="dxa"/>
            <w:tcBorders>
              <w:bottom w:val="single" w:sz="4" w:space="0" w:color="auto"/>
            </w:tcBorders>
          </w:tcPr>
          <w:p w14:paraId="2CC032A8" w14:textId="77777777" w:rsidR="00E51BC5" w:rsidRDefault="00ED3E2E" w:rsidP="00ED3E2E">
            <w:pPr>
              <w:jc w:val="center"/>
              <w:rPr>
                <w:rFonts w:cs="Calibri"/>
                <w:sz w:val="22"/>
              </w:rPr>
            </w:pPr>
            <w:r w:rsidRPr="00ED3E2E">
              <w:rPr>
                <w:rFonts w:cs="Calibri"/>
                <w:sz w:val="22"/>
              </w:rPr>
              <w:t>PZ1</w:t>
            </w:r>
          </w:p>
          <w:p w14:paraId="7B4690A1" w14:textId="7CD8F3C0" w:rsidR="00B7546D" w:rsidRDefault="00B7546D" w:rsidP="00ED3E2E">
            <w:pPr>
              <w:jc w:val="center"/>
              <w:rPr>
                <w:rFonts w:cs="Calibri"/>
                <w:sz w:val="22"/>
              </w:rPr>
            </w:pPr>
            <w:r>
              <w:rPr>
                <w:rFonts w:cs="Calibri"/>
                <w:sz w:val="22"/>
              </w:rPr>
              <w:t>PZ2</w:t>
            </w:r>
          </w:p>
          <w:p w14:paraId="4ACA9C2B" w14:textId="3A0951AB" w:rsidR="00B7546D" w:rsidRPr="00ED3E2E" w:rsidRDefault="00B7546D" w:rsidP="00ED3E2E">
            <w:pPr>
              <w:jc w:val="center"/>
              <w:rPr>
                <w:rFonts w:cs="Calibri"/>
                <w:sz w:val="22"/>
              </w:rPr>
            </w:pPr>
            <w:r>
              <w:rPr>
                <w:rFonts w:cs="Calibri"/>
                <w:sz w:val="22"/>
              </w:rPr>
              <w:t>PZ3</w:t>
            </w:r>
          </w:p>
          <w:p w14:paraId="733F5FB3" w14:textId="77777777" w:rsidR="00ED3E2E" w:rsidRPr="00ED3E2E" w:rsidRDefault="00ED3E2E" w:rsidP="00ED3E2E">
            <w:pPr>
              <w:jc w:val="center"/>
              <w:rPr>
                <w:rFonts w:cs="Calibri"/>
                <w:sz w:val="22"/>
              </w:rPr>
            </w:pPr>
            <w:r w:rsidRPr="00ED3E2E">
              <w:rPr>
                <w:rFonts w:cs="Calibri"/>
                <w:sz w:val="22"/>
              </w:rPr>
              <w:t>PZ4</w:t>
            </w:r>
          </w:p>
          <w:p w14:paraId="05E78840" w14:textId="77777777" w:rsidR="00ED3E2E" w:rsidRPr="00ED3E2E" w:rsidRDefault="00ED3E2E" w:rsidP="00ED3E2E">
            <w:pPr>
              <w:jc w:val="center"/>
              <w:rPr>
                <w:rFonts w:cs="Calibri"/>
                <w:sz w:val="22"/>
              </w:rPr>
            </w:pPr>
            <w:r w:rsidRPr="00ED3E2E">
              <w:rPr>
                <w:rFonts w:cs="Calibri"/>
                <w:sz w:val="22"/>
              </w:rPr>
              <w:t>PZ5</w:t>
            </w:r>
          </w:p>
          <w:p w14:paraId="4EF44422" w14:textId="77777777" w:rsidR="00ED3E2E" w:rsidRDefault="00ED3E2E" w:rsidP="00ED3E2E">
            <w:pPr>
              <w:jc w:val="center"/>
              <w:rPr>
                <w:rFonts w:cs="Calibri"/>
                <w:sz w:val="22"/>
              </w:rPr>
            </w:pPr>
            <w:r w:rsidRPr="00ED3E2E">
              <w:rPr>
                <w:rFonts w:cs="Calibri"/>
                <w:sz w:val="22"/>
              </w:rPr>
              <w:t>PZ6</w:t>
            </w:r>
          </w:p>
          <w:p w14:paraId="62F6D664" w14:textId="04EF8897" w:rsidR="00B7546D" w:rsidRPr="00ED3E2E" w:rsidRDefault="00B7546D" w:rsidP="00ED3E2E">
            <w:pPr>
              <w:jc w:val="center"/>
              <w:rPr>
                <w:rFonts w:cs="Calibri"/>
                <w:sz w:val="22"/>
              </w:rPr>
            </w:pPr>
            <w:r>
              <w:rPr>
                <w:rFonts w:cs="Calibri"/>
                <w:sz w:val="22"/>
              </w:rPr>
              <w:t>PZ8</w:t>
            </w:r>
          </w:p>
          <w:p w14:paraId="0304F84F" w14:textId="1B6871B4" w:rsidR="00ED3E2E" w:rsidRPr="00ED3E2E" w:rsidRDefault="00ED3E2E" w:rsidP="00ED3E2E">
            <w:pPr>
              <w:jc w:val="center"/>
              <w:rPr>
                <w:rFonts w:cs="Calibri"/>
                <w:sz w:val="22"/>
              </w:rPr>
            </w:pPr>
          </w:p>
        </w:tc>
        <w:tc>
          <w:tcPr>
            <w:tcW w:w="3021" w:type="dxa"/>
            <w:tcBorders>
              <w:bottom w:val="single" w:sz="4" w:space="0" w:color="auto"/>
            </w:tcBorders>
          </w:tcPr>
          <w:p w14:paraId="548FF436" w14:textId="77777777" w:rsidR="00E51BC5" w:rsidRDefault="00ED3E2E" w:rsidP="00E51BC5">
            <w:pPr>
              <w:rPr>
                <w:rFonts w:cs="Calibri"/>
                <w:sz w:val="22"/>
              </w:rPr>
            </w:pPr>
            <w:r>
              <w:rPr>
                <w:rFonts w:cs="Calibri"/>
                <w:sz w:val="22"/>
              </w:rPr>
              <w:t>CEL 1: MIĘDZY NAMI, ŚMIGLANAMI: budowanie więzi społecznych</w:t>
            </w:r>
          </w:p>
          <w:p w14:paraId="771EAE2A" w14:textId="39C36B1E" w:rsidR="003F10BC" w:rsidRPr="000A77CC" w:rsidRDefault="00B7546D" w:rsidP="00B7546D">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294A2D82" w14:textId="77777777" w:rsidR="00B7546D" w:rsidRDefault="00B7546D" w:rsidP="00B7546D">
            <w:pPr>
              <w:rPr>
                <w:rFonts w:cs="Calibri"/>
                <w:sz w:val="22"/>
              </w:rPr>
            </w:pPr>
            <w:r>
              <w:rPr>
                <w:rFonts w:cs="Calibri"/>
                <w:sz w:val="22"/>
              </w:rPr>
              <w:t>1.2. Poprawa dostępności i jakości oferty sportowo-rekreacyjnej dedykowanej różnym grupom wiekowym</w:t>
            </w:r>
          </w:p>
          <w:p w14:paraId="1F959C56" w14:textId="66EF22FE" w:rsidR="00B7546D" w:rsidRPr="000A77CC" w:rsidRDefault="00B7546D" w:rsidP="00B7546D">
            <w:pPr>
              <w:rPr>
                <w:rFonts w:cs="Calibri"/>
                <w:sz w:val="22"/>
              </w:rPr>
            </w:pPr>
            <w:r>
              <w:rPr>
                <w:rFonts w:cs="Calibri"/>
                <w:sz w:val="22"/>
              </w:rPr>
              <w:t>1.3. Poprawa dostępności i jakości oferty kulturalno-edukacyjnej dedykowanej różnym grupom wiekowym</w:t>
            </w:r>
          </w:p>
          <w:p w14:paraId="76B9E0FD" w14:textId="77777777" w:rsidR="00ED3E2E" w:rsidRDefault="00ED3E2E" w:rsidP="00ED3E2E">
            <w:pPr>
              <w:rPr>
                <w:rFonts w:cs="Calibri"/>
                <w:sz w:val="22"/>
              </w:rPr>
            </w:pPr>
            <w:r>
              <w:rPr>
                <w:rFonts w:cs="Calibri"/>
                <w:sz w:val="22"/>
              </w:rPr>
              <w:t>1.4 Kształtowanie postaw obywatelskich</w:t>
            </w:r>
          </w:p>
          <w:p w14:paraId="7089F918" w14:textId="77777777" w:rsidR="00B7546D" w:rsidRDefault="00B7546D" w:rsidP="00B7546D">
            <w:pPr>
              <w:rPr>
                <w:rFonts w:cs="Calibri"/>
                <w:sz w:val="22"/>
              </w:rPr>
            </w:pPr>
            <w:r>
              <w:rPr>
                <w:rFonts w:cs="Calibri"/>
                <w:sz w:val="22"/>
              </w:rPr>
              <w:t>CEL 3: ŚREDNIOWIECZNE UKŁADY: poprawa jakości przestrzeni publicznych</w:t>
            </w:r>
          </w:p>
          <w:p w14:paraId="78260A52" w14:textId="77777777" w:rsidR="00B7546D" w:rsidRDefault="00B7546D" w:rsidP="00B7546D">
            <w:pPr>
              <w:rPr>
                <w:rFonts w:cs="Calibri"/>
                <w:sz w:val="22"/>
              </w:rPr>
            </w:pPr>
            <w:r>
              <w:rPr>
                <w:rFonts w:cs="Calibri"/>
                <w:sz w:val="22"/>
              </w:rPr>
              <w:t>3.1. Poprawa dostępności przestrzeni i obiektów publicznych</w:t>
            </w:r>
          </w:p>
          <w:p w14:paraId="6666EEB0" w14:textId="77777777" w:rsidR="00B7546D" w:rsidRDefault="00B7546D" w:rsidP="00B7546D">
            <w:pPr>
              <w:rPr>
                <w:rFonts w:cs="Calibri"/>
                <w:sz w:val="22"/>
              </w:rPr>
            </w:pPr>
            <w:r>
              <w:rPr>
                <w:rFonts w:cs="Calibri"/>
                <w:sz w:val="22"/>
              </w:rPr>
              <w:t>3.2. Zwiększenie wykorzystania istniejących obiektów publicznych</w:t>
            </w:r>
          </w:p>
          <w:p w14:paraId="70B6AFE2" w14:textId="15DFBC5E" w:rsidR="00B7546D" w:rsidRPr="00ED3E2E" w:rsidRDefault="00B7546D" w:rsidP="00B7546D">
            <w:pPr>
              <w:rPr>
                <w:rFonts w:cs="Calibri"/>
                <w:sz w:val="22"/>
              </w:rPr>
            </w:pPr>
            <w:r>
              <w:rPr>
                <w:rFonts w:cs="Calibri"/>
                <w:sz w:val="22"/>
              </w:rPr>
              <w:t>3.3. Kreowanie miejsc sprzyjających integracji społecznej</w:t>
            </w:r>
          </w:p>
        </w:tc>
      </w:tr>
      <w:tr w:rsidR="00E51BC5" w:rsidRPr="00AE1921" w14:paraId="32BD26CB" w14:textId="04BFD3D1" w:rsidTr="00E51BC5">
        <w:tc>
          <w:tcPr>
            <w:tcW w:w="9062" w:type="dxa"/>
            <w:gridSpan w:val="3"/>
            <w:tcBorders>
              <w:right w:val="single" w:sz="4" w:space="0" w:color="auto"/>
            </w:tcBorders>
            <w:shd w:val="clear" w:color="auto" w:fill="C6E3FF"/>
          </w:tcPr>
          <w:p w14:paraId="3039C166" w14:textId="24BDDF93" w:rsidR="00E51BC5" w:rsidRPr="00BF613F" w:rsidRDefault="00E51BC5" w:rsidP="00E51BC5">
            <w:pPr>
              <w:jc w:val="center"/>
              <w:rPr>
                <w:rFonts w:cs="Calibri"/>
                <w:b/>
                <w:bCs/>
                <w:sz w:val="22"/>
              </w:rPr>
            </w:pPr>
            <w:r w:rsidRPr="00BF613F">
              <w:rPr>
                <w:rFonts w:cs="Calibri"/>
                <w:b/>
                <w:bCs/>
                <w:sz w:val="22"/>
              </w:rPr>
              <w:t xml:space="preserve">Strategia </w:t>
            </w:r>
            <w:r>
              <w:rPr>
                <w:rFonts w:cs="Calibri"/>
                <w:b/>
                <w:bCs/>
                <w:sz w:val="22"/>
              </w:rPr>
              <w:t>Polityki Społecznej Gminy Śmigiel do roku 2025</w:t>
            </w:r>
          </w:p>
        </w:tc>
        <w:tc>
          <w:tcPr>
            <w:tcW w:w="3021" w:type="dxa"/>
            <w:tcBorders>
              <w:top w:val="nil"/>
              <w:left w:val="single" w:sz="4" w:space="0" w:color="auto"/>
              <w:bottom w:val="nil"/>
              <w:right w:val="nil"/>
            </w:tcBorders>
          </w:tcPr>
          <w:p w14:paraId="48EE2095" w14:textId="77777777" w:rsidR="00E51BC5" w:rsidRPr="00AE1921" w:rsidRDefault="00E51BC5" w:rsidP="00E51BC5">
            <w:pPr>
              <w:rPr>
                <w:rFonts w:cs="Calibri"/>
                <w:sz w:val="22"/>
              </w:rPr>
            </w:pPr>
          </w:p>
        </w:tc>
      </w:tr>
      <w:tr w:rsidR="00E51BC5" w:rsidRPr="00AE1921" w14:paraId="6C30C70A" w14:textId="77777777" w:rsidTr="00E51BC5">
        <w:trPr>
          <w:gridAfter w:val="1"/>
          <w:wAfter w:w="3021" w:type="dxa"/>
        </w:trPr>
        <w:tc>
          <w:tcPr>
            <w:tcW w:w="9062" w:type="dxa"/>
            <w:gridSpan w:val="3"/>
          </w:tcPr>
          <w:p w14:paraId="3E9B7175" w14:textId="1C88771B" w:rsidR="00E51BC5" w:rsidRPr="00A56D6E" w:rsidRDefault="00E51BC5" w:rsidP="00E51BC5">
            <w:pPr>
              <w:spacing w:before="100" w:after="100"/>
              <w:jc w:val="both"/>
              <w:rPr>
                <w:rFonts w:cs="Calibri"/>
                <w:b/>
                <w:bCs/>
                <w:sz w:val="22"/>
              </w:rPr>
            </w:pPr>
            <w:r w:rsidRPr="00A56D6E">
              <w:rPr>
                <w:rFonts w:cs="Calibri"/>
                <w:sz w:val="22"/>
              </w:rPr>
              <w:t xml:space="preserve">Misja: </w:t>
            </w:r>
            <w:r>
              <w:rPr>
                <w:rFonts w:cs="Calibri"/>
                <w:sz w:val="22"/>
              </w:rPr>
              <w:t xml:space="preserve">Gmina Śmigiel jest miejscem przyjaznym dla mieszkańców, umożliwiającym wysoki poziom życia poprzez zrównoważony rozwój gospodarczy, profesjonalną edukację, bogatą ofertę usług społecznych i integrację społeczności lokalnej. </w:t>
            </w:r>
          </w:p>
          <w:p w14:paraId="6C5C751C" w14:textId="7E08FCE3" w:rsidR="00E51BC5" w:rsidRPr="00DC19AE" w:rsidRDefault="00E51BC5" w:rsidP="00E51BC5">
            <w:pPr>
              <w:jc w:val="both"/>
              <w:rPr>
                <w:rFonts w:asciiTheme="minorHAnsi" w:hAnsiTheme="minorHAnsi"/>
                <w:b/>
                <w:bCs/>
                <w:sz w:val="22"/>
              </w:rPr>
            </w:pPr>
            <w:r w:rsidRPr="00DC19AE">
              <w:rPr>
                <w:sz w:val="22"/>
              </w:rPr>
              <w:lastRenderedPageBreak/>
              <w:t xml:space="preserve">Dokument ten jest wyrazem zintegrowanego planowania strategicznego, określa sposób osiągnięcia wyznaczonych celów i pozwala wypracować sprawny i efektywny system pomocy, umożliwiający skuteczne rozwiązywanie problemów </w:t>
            </w:r>
            <w:r w:rsidRPr="007D39AE">
              <w:rPr>
                <w:sz w:val="22"/>
              </w:rPr>
              <w:t>społecznych. Zawarto w nim 3 cele strategiczne mające za zadanie redukcję niekorzystnych zjawisk społecznych</w:t>
            </w:r>
            <w:r>
              <w:rPr>
                <w:sz w:val="22"/>
              </w:rPr>
              <w:t>.</w:t>
            </w:r>
          </w:p>
          <w:p w14:paraId="42AC6F25" w14:textId="77777777" w:rsidR="00E51BC5" w:rsidRPr="00AE1921" w:rsidRDefault="00E51BC5" w:rsidP="00E51BC5">
            <w:pPr>
              <w:rPr>
                <w:rFonts w:cs="Calibri"/>
                <w:sz w:val="22"/>
              </w:rPr>
            </w:pPr>
          </w:p>
        </w:tc>
      </w:tr>
      <w:tr w:rsidR="00E51BC5" w:rsidRPr="00AE1921" w14:paraId="034BDF11" w14:textId="77777777" w:rsidTr="00E51BC5">
        <w:trPr>
          <w:gridAfter w:val="1"/>
          <w:wAfter w:w="3021" w:type="dxa"/>
        </w:trPr>
        <w:tc>
          <w:tcPr>
            <w:tcW w:w="3020" w:type="dxa"/>
          </w:tcPr>
          <w:p w14:paraId="2650BA5A" w14:textId="0A8FBBBC" w:rsidR="00E51BC5" w:rsidRPr="00AE1921" w:rsidRDefault="00E51BC5" w:rsidP="00E51BC5">
            <w:pPr>
              <w:rPr>
                <w:rFonts w:cs="Calibri"/>
                <w:sz w:val="22"/>
              </w:rPr>
            </w:pPr>
            <w:r>
              <w:rPr>
                <w:rFonts w:cs="Calibri"/>
                <w:sz w:val="22"/>
              </w:rPr>
              <w:lastRenderedPageBreak/>
              <w:t>Podstawowe regulacje:</w:t>
            </w:r>
          </w:p>
        </w:tc>
        <w:tc>
          <w:tcPr>
            <w:tcW w:w="3021" w:type="dxa"/>
          </w:tcPr>
          <w:p w14:paraId="0209E1F2" w14:textId="0367BBAF" w:rsidR="00E51BC5" w:rsidRPr="00AE1921" w:rsidRDefault="00E51BC5" w:rsidP="00E51BC5">
            <w:pPr>
              <w:rPr>
                <w:rFonts w:cs="Calibri"/>
                <w:sz w:val="22"/>
              </w:rPr>
            </w:pPr>
            <w:r>
              <w:rPr>
                <w:rFonts w:cs="Calibri"/>
                <w:sz w:val="22"/>
              </w:rPr>
              <w:t>GPR realizuje wyszczególnione cele w przedsięwzięciach:</w:t>
            </w:r>
          </w:p>
        </w:tc>
        <w:tc>
          <w:tcPr>
            <w:tcW w:w="3021" w:type="dxa"/>
          </w:tcPr>
          <w:p w14:paraId="502DACD2" w14:textId="3D97D6BB" w:rsidR="00E51BC5" w:rsidRPr="00AE1921" w:rsidRDefault="00E51BC5" w:rsidP="00E51BC5">
            <w:pPr>
              <w:rPr>
                <w:rFonts w:cs="Calibri"/>
                <w:sz w:val="22"/>
              </w:rPr>
            </w:pPr>
            <w:r w:rsidRPr="00AE1921">
              <w:rPr>
                <w:rFonts w:eastAsia="Times New Roman" w:cs="Calibri"/>
                <w:sz w:val="22"/>
              </w:rPr>
              <w:t>Realizowane cele i kierunki rewitalizacji</w:t>
            </w:r>
            <w:r>
              <w:rPr>
                <w:rFonts w:eastAsia="Times New Roman" w:cs="Calibri"/>
                <w:sz w:val="22"/>
              </w:rPr>
              <w:t>:</w:t>
            </w:r>
          </w:p>
        </w:tc>
      </w:tr>
      <w:tr w:rsidR="00E51BC5" w:rsidRPr="00AE1921" w14:paraId="0FBBA695" w14:textId="77777777" w:rsidTr="00E51BC5">
        <w:trPr>
          <w:gridAfter w:val="1"/>
          <w:wAfter w:w="3021" w:type="dxa"/>
          <w:trHeight w:val="751"/>
        </w:trPr>
        <w:tc>
          <w:tcPr>
            <w:tcW w:w="3020" w:type="dxa"/>
          </w:tcPr>
          <w:p w14:paraId="10B95370" w14:textId="52CBD444" w:rsidR="00E51BC5" w:rsidRPr="000A77CC" w:rsidRDefault="00E51BC5" w:rsidP="00E51BC5">
            <w:pPr>
              <w:rPr>
                <w:rFonts w:cs="Calibri"/>
                <w:sz w:val="22"/>
                <w:u w:val="single"/>
              </w:rPr>
            </w:pPr>
            <w:r w:rsidRPr="000A77CC">
              <w:rPr>
                <w:rFonts w:cs="Calibri"/>
                <w:sz w:val="22"/>
                <w:u w:val="single"/>
              </w:rPr>
              <w:t>Cel 1. Łagodzenie skutków oraz minimalizacja zagrożeń powodujących wykluczenie społeczne.</w:t>
            </w:r>
          </w:p>
        </w:tc>
        <w:tc>
          <w:tcPr>
            <w:tcW w:w="3021" w:type="dxa"/>
          </w:tcPr>
          <w:p w14:paraId="498EA94A" w14:textId="77777777" w:rsidR="00E51BC5" w:rsidRDefault="003F10BC" w:rsidP="003F10BC">
            <w:pPr>
              <w:jc w:val="center"/>
              <w:rPr>
                <w:rFonts w:cs="Calibri"/>
                <w:sz w:val="22"/>
              </w:rPr>
            </w:pPr>
            <w:r>
              <w:rPr>
                <w:rFonts w:cs="Calibri"/>
                <w:sz w:val="22"/>
              </w:rPr>
              <w:t>PZ1</w:t>
            </w:r>
          </w:p>
          <w:p w14:paraId="1AFED744" w14:textId="357B8DCA" w:rsidR="00B7546D" w:rsidRDefault="00B7546D" w:rsidP="003F10BC">
            <w:pPr>
              <w:jc w:val="center"/>
              <w:rPr>
                <w:rFonts w:cs="Calibri"/>
                <w:sz w:val="22"/>
              </w:rPr>
            </w:pPr>
            <w:r>
              <w:rPr>
                <w:rFonts w:cs="Calibri"/>
                <w:sz w:val="22"/>
              </w:rPr>
              <w:t>PZ2</w:t>
            </w:r>
          </w:p>
          <w:p w14:paraId="5EF19A70" w14:textId="2F1641AD" w:rsidR="00B7546D" w:rsidRDefault="00B7546D" w:rsidP="003F10BC">
            <w:pPr>
              <w:jc w:val="center"/>
              <w:rPr>
                <w:rFonts w:cs="Calibri"/>
                <w:sz w:val="22"/>
              </w:rPr>
            </w:pPr>
            <w:r>
              <w:rPr>
                <w:rFonts w:cs="Calibri"/>
                <w:sz w:val="22"/>
              </w:rPr>
              <w:t>PZ3</w:t>
            </w:r>
          </w:p>
          <w:p w14:paraId="3C00D989" w14:textId="2CC1E118" w:rsidR="00B7546D" w:rsidRDefault="00B7546D" w:rsidP="003F10BC">
            <w:pPr>
              <w:jc w:val="center"/>
              <w:rPr>
                <w:rFonts w:cs="Calibri"/>
                <w:sz w:val="22"/>
              </w:rPr>
            </w:pPr>
            <w:r>
              <w:rPr>
                <w:rFonts w:cs="Calibri"/>
                <w:sz w:val="22"/>
              </w:rPr>
              <w:t>PZ4</w:t>
            </w:r>
          </w:p>
          <w:p w14:paraId="1F389D35" w14:textId="6454109B" w:rsidR="00B7546D" w:rsidRDefault="00B7546D" w:rsidP="003F10BC">
            <w:pPr>
              <w:jc w:val="center"/>
              <w:rPr>
                <w:rFonts w:cs="Calibri"/>
                <w:sz w:val="22"/>
              </w:rPr>
            </w:pPr>
            <w:r>
              <w:rPr>
                <w:rFonts w:cs="Calibri"/>
                <w:sz w:val="22"/>
              </w:rPr>
              <w:t>PZ5</w:t>
            </w:r>
          </w:p>
          <w:p w14:paraId="08FECF07" w14:textId="77777777" w:rsidR="003F10BC" w:rsidRDefault="003F10BC" w:rsidP="003F10BC">
            <w:pPr>
              <w:jc w:val="center"/>
              <w:rPr>
                <w:rFonts w:cs="Calibri"/>
                <w:sz w:val="22"/>
              </w:rPr>
            </w:pPr>
            <w:r>
              <w:rPr>
                <w:rFonts w:cs="Calibri"/>
                <w:sz w:val="22"/>
              </w:rPr>
              <w:t>PZ6</w:t>
            </w:r>
          </w:p>
          <w:p w14:paraId="30C2B560" w14:textId="255C13C7" w:rsidR="00B7546D" w:rsidRPr="00AE1921" w:rsidRDefault="00B7546D" w:rsidP="003F10BC">
            <w:pPr>
              <w:jc w:val="center"/>
              <w:rPr>
                <w:rFonts w:cs="Calibri"/>
                <w:sz w:val="22"/>
              </w:rPr>
            </w:pPr>
            <w:r>
              <w:rPr>
                <w:rFonts w:cs="Calibri"/>
                <w:sz w:val="22"/>
              </w:rPr>
              <w:t>PZ8</w:t>
            </w:r>
          </w:p>
        </w:tc>
        <w:tc>
          <w:tcPr>
            <w:tcW w:w="3021" w:type="dxa"/>
          </w:tcPr>
          <w:p w14:paraId="68FE1CE3" w14:textId="77777777" w:rsidR="00E51BC5" w:rsidRDefault="003F10BC" w:rsidP="00E51BC5">
            <w:pPr>
              <w:rPr>
                <w:rFonts w:cs="Calibri"/>
                <w:sz w:val="22"/>
              </w:rPr>
            </w:pPr>
            <w:r>
              <w:rPr>
                <w:rFonts w:cs="Calibri"/>
                <w:sz w:val="22"/>
              </w:rPr>
              <w:t>CEL 1: MIĘDZY NAMI, ŚMIGLANAMI: budowanie więzi społecznych</w:t>
            </w:r>
          </w:p>
          <w:p w14:paraId="70E1720D" w14:textId="54EC28BE" w:rsidR="003F10BC" w:rsidRPr="000A77CC" w:rsidRDefault="00B7546D" w:rsidP="000A77CC">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58F99A38" w14:textId="77777777" w:rsidR="003F10BC" w:rsidRDefault="003F10BC" w:rsidP="003F10BC">
            <w:pPr>
              <w:rPr>
                <w:rFonts w:cs="Calibri"/>
                <w:sz w:val="22"/>
              </w:rPr>
            </w:pPr>
            <w:r>
              <w:rPr>
                <w:rFonts w:cs="Calibri"/>
                <w:sz w:val="22"/>
              </w:rPr>
              <w:t>1.4</w:t>
            </w:r>
            <w:r w:rsidR="00B7546D">
              <w:rPr>
                <w:rFonts w:cs="Calibri"/>
                <w:sz w:val="22"/>
              </w:rPr>
              <w:t>.</w:t>
            </w:r>
            <w:r>
              <w:rPr>
                <w:rFonts w:cs="Calibri"/>
                <w:sz w:val="22"/>
              </w:rPr>
              <w:t xml:space="preserve"> Kształtowanie postaw obywatelskich</w:t>
            </w:r>
          </w:p>
          <w:p w14:paraId="1FB2F50A" w14:textId="77777777" w:rsidR="00B7546D" w:rsidRDefault="00B7546D" w:rsidP="00B7546D">
            <w:pPr>
              <w:rPr>
                <w:rFonts w:cs="Calibri"/>
                <w:sz w:val="22"/>
              </w:rPr>
            </w:pPr>
            <w:r>
              <w:rPr>
                <w:rFonts w:cs="Calibri"/>
                <w:sz w:val="22"/>
              </w:rPr>
              <w:t>CEL 3: ŚREDNIOWIECZNE UKŁADY: poprawa jakości przestrzeni publicznych</w:t>
            </w:r>
          </w:p>
          <w:p w14:paraId="2F6F4245" w14:textId="77777777" w:rsidR="00B7546D" w:rsidRDefault="00B7546D" w:rsidP="00B7546D">
            <w:pPr>
              <w:rPr>
                <w:rFonts w:cs="Calibri"/>
                <w:sz w:val="22"/>
              </w:rPr>
            </w:pPr>
            <w:r>
              <w:rPr>
                <w:rFonts w:cs="Calibri"/>
                <w:sz w:val="22"/>
              </w:rPr>
              <w:t>3.1. Poprawa dostępności przestrzeni i obiektów publicznych</w:t>
            </w:r>
          </w:p>
          <w:p w14:paraId="38B4EB82" w14:textId="66A74D46" w:rsidR="00B7546D" w:rsidRPr="003F10BC" w:rsidRDefault="00B7546D" w:rsidP="003F10BC">
            <w:pPr>
              <w:rPr>
                <w:rFonts w:cs="Calibri"/>
                <w:sz w:val="22"/>
              </w:rPr>
            </w:pPr>
            <w:r>
              <w:rPr>
                <w:rFonts w:cs="Calibri"/>
                <w:sz w:val="22"/>
              </w:rPr>
              <w:t>3.3. Kreowanie miejsc sprzyjających integracji społecznej</w:t>
            </w:r>
          </w:p>
        </w:tc>
      </w:tr>
      <w:tr w:rsidR="00E51BC5" w:rsidRPr="00AE1921" w14:paraId="201F31FA" w14:textId="77777777" w:rsidTr="00E51BC5">
        <w:trPr>
          <w:gridAfter w:val="1"/>
          <w:wAfter w:w="3021" w:type="dxa"/>
          <w:trHeight w:val="836"/>
        </w:trPr>
        <w:tc>
          <w:tcPr>
            <w:tcW w:w="3020" w:type="dxa"/>
          </w:tcPr>
          <w:p w14:paraId="323733CF" w14:textId="26648D12" w:rsidR="00E51BC5" w:rsidRPr="000A77CC" w:rsidRDefault="00E51BC5" w:rsidP="00E51BC5">
            <w:pPr>
              <w:rPr>
                <w:rFonts w:cs="Calibri"/>
                <w:sz w:val="22"/>
                <w:u w:val="single"/>
              </w:rPr>
            </w:pPr>
            <w:r w:rsidRPr="000A77CC">
              <w:rPr>
                <w:rFonts w:cs="Calibri"/>
                <w:sz w:val="22"/>
                <w:u w:val="single"/>
              </w:rPr>
              <w:t>Cel 2. Tworzenie warunków do samodzielnego rozwiązywania problemów życiowych oraz aktywnego rozwoju osób i rodzin</w:t>
            </w:r>
          </w:p>
        </w:tc>
        <w:tc>
          <w:tcPr>
            <w:tcW w:w="3021" w:type="dxa"/>
          </w:tcPr>
          <w:p w14:paraId="6EEEDEAF" w14:textId="067C9703" w:rsidR="00B7546D" w:rsidRDefault="00B7546D" w:rsidP="003F10BC">
            <w:pPr>
              <w:jc w:val="center"/>
              <w:rPr>
                <w:rFonts w:cs="Calibri"/>
                <w:sz w:val="22"/>
              </w:rPr>
            </w:pPr>
            <w:r>
              <w:rPr>
                <w:rFonts w:cs="Calibri"/>
                <w:sz w:val="22"/>
              </w:rPr>
              <w:t>PZ5</w:t>
            </w:r>
          </w:p>
          <w:p w14:paraId="0ACB6272" w14:textId="594609B2" w:rsidR="00E51BC5" w:rsidRPr="00AE1921" w:rsidRDefault="003F10BC" w:rsidP="003F10BC">
            <w:pPr>
              <w:jc w:val="center"/>
              <w:rPr>
                <w:rFonts w:cs="Calibri"/>
                <w:sz w:val="22"/>
              </w:rPr>
            </w:pPr>
            <w:r>
              <w:rPr>
                <w:rFonts w:cs="Calibri"/>
                <w:sz w:val="22"/>
              </w:rPr>
              <w:t>PZ6</w:t>
            </w:r>
          </w:p>
        </w:tc>
        <w:tc>
          <w:tcPr>
            <w:tcW w:w="3021" w:type="dxa"/>
          </w:tcPr>
          <w:p w14:paraId="74D2D5E1" w14:textId="77777777" w:rsidR="003F10BC" w:rsidRDefault="003F10BC" w:rsidP="003F10BC">
            <w:pPr>
              <w:rPr>
                <w:rFonts w:cs="Calibri"/>
                <w:sz w:val="22"/>
              </w:rPr>
            </w:pPr>
            <w:r>
              <w:rPr>
                <w:rFonts w:cs="Calibri"/>
                <w:sz w:val="22"/>
              </w:rPr>
              <w:t>CEL 1: MIĘDZY NAMI, ŚMIGLANAMI: budowanie więzi społecznych</w:t>
            </w:r>
          </w:p>
          <w:p w14:paraId="57640B61" w14:textId="57DF3FB4" w:rsidR="003F10BC" w:rsidRPr="000A77CC" w:rsidRDefault="00B7546D" w:rsidP="00B7546D">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3BB1C15F" w14:textId="571DCD32" w:rsidR="00B7546D" w:rsidRPr="000A77CC" w:rsidRDefault="00B7546D" w:rsidP="000A77CC">
            <w:pPr>
              <w:rPr>
                <w:rFonts w:cs="Calibri"/>
                <w:sz w:val="22"/>
              </w:rPr>
            </w:pPr>
            <w:r>
              <w:rPr>
                <w:rFonts w:cs="Calibri"/>
                <w:sz w:val="22"/>
              </w:rPr>
              <w:t>1.3. Poprawa dostępności i jakości oferty kulturalno-edukacyjnej dedykowanej różnym grupom wiekowym</w:t>
            </w:r>
          </w:p>
          <w:p w14:paraId="378C6583" w14:textId="34155EC8" w:rsidR="00E51BC5" w:rsidRPr="00AE1921" w:rsidRDefault="003F10BC" w:rsidP="003F10BC">
            <w:pPr>
              <w:rPr>
                <w:rFonts w:cs="Calibri"/>
                <w:sz w:val="22"/>
              </w:rPr>
            </w:pPr>
            <w:r>
              <w:rPr>
                <w:rFonts w:cs="Calibri"/>
                <w:sz w:val="22"/>
              </w:rPr>
              <w:t>1.4 Kształtowanie postaw obywatelskich</w:t>
            </w:r>
          </w:p>
        </w:tc>
      </w:tr>
      <w:tr w:rsidR="00E51BC5" w:rsidRPr="00AE1921" w14:paraId="5E5E6E6F" w14:textId="77777777" w:rsidTr="00E51BC5">
        <w:trPr>
          <w:gridAfter w:val="1"/>
          <w:wAfter w:w="3021" w:type="dxa"/>
          <w:trHeight w:val="976"/>
        </w:trPr>
        <w:tc>
          <w:tcPr>
            <w:tcW w:w="3020" w:type="dxa"/>
          </w:tcPr>
          <w:p w14:paraId="46ADD3B8" w14:textId="7CFD4186" w:rsidR="00E51BC5" w:rsidRPr="000A77CC" w:rsidRDefault="00E51BC5" w:rsidP="00E51BC5">
            <w:pPr>
              <w:rPr>
                <w:rFonts w:cs="Calibri"/>
                <w:sz w:val="22"/>
                <w:u w:val="single"/>
              </w:rPr>
            </w:pPr>
            <w:r w:rsidRPr="000A77CC">
              <w:rPr>
                <w:rFonts w:cs="Calibri"/>
                <w:sz w:val="22"/>
                <w:u w:val="single"/>
              </w:rPr>
              <w:t>Cel 3. Budowanie zintegrowanej społeczności, która posiada potencjał do kreowania skutecznego systemu oparcia społecznego</w:t>
            </w:r>
          </w:p>
        </w:tc>
        <w:tc>
          <w:tcPr>
            <w:tcW w:w="3021" w:type="dxa"/>
          </w:tcPr>
          <w:p w14:paraId="78B91CE7" w14:textId="1EF35122" w:rsidR="00B7546D" w:rsidRDefault="00B7546D" w:rsidP="003F10BC">
            <w:pPr>
              <w:jc w:val="center"/>
              <w:rPr>
                <w:rFonts w:cs="Calibri"/>
                <w:sz w:val="22"/>
              </w:rPr>
            </w:pPr>
            <w:r>
              <w:rPr>
                <w:rFonts w:cs="Calibri"/>
                <w:sz w:val="22"/>
              </w:rPr>
              <w:t>PZ1</w:t>
            </w:r>
          </w:p>
          <w:p w14:paraId="78291A4F" w14:textId="7EBA18EB" w:rsidR="00B7546D" w:rsidRDefault="00B7546D" w:rsidP="003F10BC">
            <w:pPr>
              <w:jc w:val="center"/>
              <w:rPr>
                <w:rFonts w:cs="Calibri"/>
                <w:sz w:val="22"/>
              </w:rPr>
            </w:pPr>
            <w:r>
              <w:rPr>
                <w:rFonts w:cs="Calibri"/>
                <w:sz w:val="22"/>
              </w:rPr>
              <w:t>PZ2</w:t>
            </w:r>
          </w:p>
          <w:p w14:paraId="74BB5918" w14:textId="11CC6398" w:rsidR="00B7546D" w:rsidRDefault="00B7546D" w:rsidP="003F10BC">
            <w:pPr>
              <w:jc w:val="center"/>
              <w:rPr>
                <w:rFonts w:cs="Calibri"/>
                <w:sz w:val="22"/>
              </w:rPr>
            </w:pPr>
            <w:r>
              <w:rPr>
                <w:rFonts w:cs="Calibri"/>
                <w:sz w:val="22"/>
              </w:rPr>
              <w:t>PZ3</w:t>
            </w:r>
          </w:p>
          <w:p w14:paraId="39D83AA8" w14:textId="77777777" w:rsidR="00E51BC5" w:rsidRDefault="003F10BC" w:rsidP="003F10BC">
            <w:pPr>
              <w:jc w:val="center"/>
              <w:rPr>
                <w:rFonts w:cs="Calibri"/>
                <w:sz w:val="22"/>
              </w:rPr>
            </w:pPr>
            <w:r>
              <w:rPr>
                <w:rFonts w:cs="Calibri"/>
                <w:sz w:val="22"/>
              </w:rPr>
              <w:t>PZ6</w:t>
            </w:r>
          </w:p>
          <w:p w14:paraId="15A01A6E" w14:textId="1EEA5E5D" w:rsidR="00B7546D" w:rsidRPr="00AE1921" w:rsidRDefault="00B7546D" w:rsidP="003F10BC">
            <w:pPr>
              <w:jc w:val="center"/>
              <w:rPr>
                <w:rFonts w:cs="Calibri"/>
                <w:sz w:val="22"/>
              </w:rPr>
            </w:pPr>
            <w:r>
              <w:rPr>
                <w:rFonts w:cs="Calibri"/>
                <w:sz w:val="22"/>
              </w:rPr>
              <w:t>PZ8</w:t>
            </w:r>
          </w:p>
        </w:tc>
        <w:tc>
          <w:tcPr>
            <w:tcW w:w="3021" w:type="dxa"/>
          </w:tcPr>
          <w:p w14:paraId="13FAB19E" w14:textId="77777777" w:rsidR="003F10BC" w:rsidRDefault="003F10BC" w:rsidP="003F10BC">
            <w:pPr>
              <w:rPr>
                <w:rFonts w:cs="Calibri"/>
                <w:sz w:val="22"/>
              </w:rPr>
            </w:pPr>
            <w:r>
              <w:rPr>
                <w:rFonts w:cs="Calibri"/>
                <w:sz w:val="22"/>
              </w:rPr>
              <w:t>CEL 1: MIĘDZY NAMI, ŚMIGLANAMI: budowanie więzi społecznych</w:t>
            </w:r>
          </w:p>
          <w:p w14:paraId="137CA556" w14:textId="68BD7B44" w:rsidR="003F10BC" w:rsidRPr="000A77CC" w:rsidRDefault="00B7546D" w:rsidP="000A77CC">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61C538AA" w14:textId="77777777" w:rsidR="00B7546D" w:rsidRDefault="00B7546D" w:rsidP="00B7546D">
            <w:pPr>
              <w:rPr>
                <w:rFonts w:cs="Calibri"/>
                <w:sz w:val="22"/>
              </w:rPr>
            </w:pPr>
            <w:r>
              <w:rPr>
                <w:rFonts w:cs="Calibri"/>
                <w:sz w:val="22"/>
              </w:rPr>
              <w:t>1.2. Poprawa dostępności i jakości oferty sportowo-rekreacyjnej dedykowanej różnym grupom wiekowym</w:t>
            </w:r>
          </w:p>
          <w:p w14:paraId="5BD2AC84" w14:textId="32DA5A02" w:rsidR="00B7546D" w:rsidRPr="000A77CC" w:rsidRDefault="00B7546D" w:rsidP="000A77CC">
            <w:pPr>
              <w:rPr>
                <w:rFonts w:cs="Calibri"/>
                <w:sz w:val="22"/>
              </w:rPr>
            </w:pPr>
            <w:r>
              <w:rPr>
                <w:rFonts w:cs="Calibri"/>
                <w:sz w:val="22"/>
              </w:rPr>
              <w:t>1.3. Poprawa dostępności i jakości oferty kulturalno-</w:t>
            </w:r>
            <w:r>
              <w:rPr>
                <w:rFonts w:cs="Calibri"/>
                <w:sz w:val="22"/>
              </w:rPr>
              <w:lastRenderedPageBreak/>
              <w:t>edukacyjnej dedykowanej różnym grupom wiekowym</w:t>
            </w:r>
          </w:p>
          <w:p w14:paraId="07FF9B93" w14:textId="77777777" w:rsidR="00E51BC5" w:rsidRDefault="003F10BC" w:rsidP="003F10BC">
            <w:pPr>
              <w:rPr>
                <w:rFonts w:cs="Calibri"/>
                <w:sz w:val="22"/>
              </w:rPr>
            </w:pPr>
            <w:r>
              <w:rPr>
                <w:rFonts w:cs="Calibri"/>
                <w:sz w:val="22"/>
              </w:rPr>
              <w:t>1.4 Kształtowanie postaw obywatelskich</w:t>
            </w:r>
          </w:p>
          <w:p w14:paraId="76E80CF4" w14:textId="77777777" w:rsidR="00B7546D" w:rsidRDefault="00B7546D" w:rsidP="00B7546D">
            <w:pPr>
              <w:rPr>
                <w:rFonts w:cs="Calibri"/>
                <w:sz w:val="22"/>
              </w:rPr>
            </w:pPr>
            <w:r>
              <w:rPr>
                <w:rFonts w:cs="Calibri"/>
                <w:sz w:val="22"/>
              </w:rPr>
              <w:t>CEL 2: MIASTO WIATRAKÓW: rozwój dziedzictwa lokalnego i kultury</w:t>
            </w:r>
          </w:p>
          <w:p w14:paraId="42C91431" w14:textId="77777777" w:rsidR="00B7546D" w:rsidRDefault="00B7546D" w:rsidP="00B7546D">
            <w:pPr>
              <w:rPr>
                <w:rFonts w:cs="Calibri"/>
                <w:sz w:val="22"/>
              </w:rPr>
            </w:pPr>
            <w:r>
              <w:rPr>
                <w:rFonts w:cs="Calibri"/>
                <w:sz w:val="22"/>
              </w:rPr>
              <w:t>2.4. Kształtowanie tożsamości lokalnej w oparciu o elementy dziedzictwa kulturowego</w:t>
            </w:r>
          </w:p>
          <w:p w14:paraId="6AEE2432" w14:textId="77777777" w:rsidR="00B7546D" w:rsidRDefault="00B7546D" w:rsidP="00B7546D">
            <w:pPr>
              <w:rPr>
                <w:rFonts w:cs="Calibri"/>
                <w:sz w:val="22"/>
              </w:rPr>
            </w:pPr>
            <w:r>
              <w:rPr>
                <w:rFonts w:cs="Calibri"/>
                <w:sz w:val="22"/>
              </w:rPr>
              <w:t>CEL 3: ŚREDNIOWIECZNE UKŁADY: poprawa jakości przestrzeni publicznych</w:t>
            </w:r>
          </w:p>
          <w:p w14:paraId="3A22A69B" w14:textId="1CAC9F09" w:rsidR="00B7546D" w:rsidRPr="000A77CC" w:rsidRDefault="00B7546D" w:rsidP="00B7546D">
            <w:pPr>
              <w:rPr>
                <w:rFonts w:cs="Calibri"/>
                <w:b/>
                <w:bCs/>
                <w:sz w:val="22"/>
              </w:rPr>
            </w:pPr>
            <w:r>
              <w:rPr>
                <w:rFonts w:cs="Calibri"/>
                <w:sz w:val="22"/>
              </w:rPr>
              <w:t>3.3. Kreowanie miejsc sprzyjających integracji społecznej</w:t>
            </w:r>
          </w:p>
        </w:tc>
      </w:tr>
    </w:tbl>
    <w:p w14:paraId="736717CF" w14:textId="0F8CA85D" w:rsidR="00B7546D" w:rsidRPr="000A77CC" w:rsidRDefault="00B7546D" w:rsidP="00507421">
      <w:pPr>
        <w:pStyle w:val="Legenda"/>
        <w:spacing w:after="100"/>
        <w:rPr>
          <w:rFonts w:cs="Calibri"/>
          <w:b w:val="0"/>
        </w:rPr>
      </w:pPr>
      <w:r>
        <w:rPr>
          <w:rFonts w:cs="Calibri"/>
          <w:bCs/>
        </w:rPr>
        <w:lastRenderedPageBreak/>
        <w:t xml:space="preserve">Objaśnienie: </w:t>
      </w:r>
      <w:r w:rsidRPr="000A77CC">
        <w:rPr>
          <w:rFonts w:cs="Calibri"/>
          <w:b w:val="0"/>
        </w:rPr>
        <w:t>podkreślone cele świadczą o ich realizacji przez Gminny Program Rewitalizacji.</w:t>
      </w:r>
    </w:p>
    <w:p w14:paraId="21853841" w14:textId="121CBC0E" w:rsidR="00507421" w:rsidRPr="00197FAC" w:rsidRDefault="00507421" w:rsidP="00507421">
      <w:pPr>
        <w:pStyle w:val="Legenda"/>
        <w:spacing w:after="100"/>
        <w:rPr>
          <w:rFonts w:cs="Calibri"/>
        </w:rPr>
      </w:pPr>
      <w:r w:rsidRPr="00197FAC">
        <w:rPr>
          <w:rFonts w:cs="Calibri"/>
          <w:bCs/>
        </w:rPr>
        <w:t>Źródło:</w:t>
      </w:r>
      <w:r w:rsidRPr="00197FAC">
        <w:rPr>
          <w:rFonts w:cs="Calibri"/>
        </w:rPr>
        <w:t xml:space="preserve"> </w:t>
      </w:r>
      <w:r w:rsidRPr="00197FAC">
        <w:rPr>
          <w:rFonts w:cs="Calibri"/>
          <w:b w:val="0"/>
          <w:bCs/>
        </w:rPr>
        <w:t>opracowanie własne.</w:t>
      </w:r>
    </w:p>
    <w:p w14:paraId="0ECBE411" w14:textId="77777777" w:rsidR="00507421" w:rsidRDefault="00507421" w:rsidP="00507421">
      <w:pPr>
        <w:spacing w:after="100"/>
        <w:jc w:val="both"/>
        <w:rPr>
          <w:rFonts w:cs="Calibri"/>
        </w:rPr>
      </w:pPr>
    </w:p>
    <w:p w14:paraId="3EF91A78" w14:textId="41680CC6" w:rsidR="00507421" w:rsidRPr="001E4819" w:rsidRDefault="00507421" w:rsidP="00507421">
      <w:pPr>
        <w:spacing w:after="100"/>
        <w:jc w:val="both"/>
        <w:rPr>
          <w:rFonts w:cs="Calibri"/>
        </w:rPr>
      </w:pPr>
      <w:r w:rsidRPr="007D39AE">
        <w:rPr>
          <w:rFonts w:cs="Calibri"/>
        </w:rPr>
        <w:t xml:space="preserve">Realizacja przedsięwzięć zaplanowanych w ramach Gminnego Programu Rewitalizacji dla </w:t>
      </w:r>
      <w:r w:rsidRPr="00FA6B03">
        <w:rPr>
          <w:rFonts w:cs="Calibri"/>
          <w:color w:val="009241" w:themeColor="accent1"/>
        </w:rPr>
        <w:t>Gminy</w:t>
      </w:r>
      <w:r w:rsidR="007D39AE" w:rsidRPr="00FA6B03">
        <w:rPr>
          <w:rFonts w:cs="Calibri"/>
          <w:color w:val="009241" w:themeColor="accent1"/>
        </w:rPr>
        <w:t xml:space="preserve"> Śmigiel </w:t>
      </w:r>
      <w:r w:rsidR="006C0A20" w:rsidRPr="00FA6B03">
        <w:rPr>
          <w:rFonts w:cs="Calibri"/>
          <w:color w:val="009241" w:themeColor="accent1"/>
        </w:rPr>
        <w:t xml:space="preserve"> na lata 20</w:t>
      </w:r>
      <w:r w:rsidR="00FA6B03" w:rsidRPr="00FA6B03">
        <w:rPr>
          <w:rFonts w:cs="Calibri"/>
          <w:color w:val="009241" w:themeColor="accent1"/>
        </w:rPr>
        <w:t xml:space="preserve">24 2033 </w:t>
      </w:r>
      <w:r w:rsidR="007D39AE" w:rsidRPr="007D39AE">
        <w:rPr>
          <w:rFonts w:cs="Calibri"/>
        </w:rPr>
        <w:t>roku</w:t>
      </w:r>
      <w:r w:rsidRPr="007D39AE">
        <w:rPr>
          <w:rFonts w:cs="Calibri"/>
        </w:rPr>
        <w:t xml:space="preserve"> wpłynie</w:t>
      </w:r>
      <w:r w:rsidRPr="00197FAC">
        <w:rPr>
          <w:rFonts w:cs="Calibri"/>
        </w:rPr>
        <w:t xml:space="preserve"> </w:t>
      </w:r>
      <w:r w:rsidRPr="008E4B76">
        <w:rPr>
          <w:rFonts w:cs="Calibri"/>
        </w:rPr>
        <w:t>pozytywnie na osiągnięcie celów operacyjnych i strategicznych wskazanych w powyższych dokumentach. Realizowane przedsięwzięcia pośrednio lub bezpośrednio wpisują się w założenia przeanalizowanych dokumentów. Zapisy Gminnego Programu Rewitalizacji pozostają spójne z zapisami przeanalizowanych dokumentów</w:t>
      </w:r>
      <w:r w:rsidRPr="00197FAC">
        <w:rPr>
          <w:rFonts w:cs="Calibri"/>
        </w:rPr>
        <w:t xml:space="preserve"> programowych i strategicznych. </w:t>
      </w:r>
      <w:r w:rsidRPr="00197FAC">
        <w:rPr>
          <w:rFonts w:cs="Calibri"/>
        </w:rPr>
        <w:br w:type="page"/>
      </w:r>
    </w:p>
    <w:p w14:paraId="4FE2B94E" w14:textId="4AB5884B" w:rsidR="006B1645" w:rsidRPr="00826190" w:rsidRDefault="006B1645" w:rsidP="00507421">
      <w:pPr>
        <w:pStyle w:val="Nagwek1"/>
        <w:numPr>
          <w:ilvl w:val="0"/>
          <w:numId w:val="1"/>
        </w:numPr>
        <w:spacing w:after="100"/>
        <w:rPr>
          <w:rFonts w:cs="Calibri"/>
        </w:rPr>
      </w:pPr>
      <w:bookmarkStart w:id="85" w:name="_Toc165990147"/>
      <w:r w:rsidRPr="001E4819">
        <w:rPr>
          <w:rFonts w:cs="Calibri"/>
        </w:rPr>
        <w:lastRenderedPageBreak/>
        <w:t>Mechanizmy integrowania działań oraz przedsięwzięć rewitalizacyjnych</w:t>
      </w:r>
      <w:bookmarkEnd w:id="85"/>
    </w:p>
    <w:p w14:paraId="386E45E7" w14:textId="51F56A86" w:rsidR="008D52B6" w:rsidRPr="00826190" w:rsidRDefault="008D52B6" w:rsidP="00507421">
      <w:pPr>
        <w:pStyle w:val="Nagwek2"/>
        <w:numPr>
          <w:ilvl w:val="1"/>
          <w:numId w:val="1"/>
        </w:numPr>
        <w:spacing w:after="100"/>
        <w:rPr>
          <w:rFonts w:cs="Calibri"/>
        </w:rPr>
      </w:pPr>
      <w:bookmarkStart w:id="86" w:name="_Toc165990148"/>
      <w:r w:rsidRPr="001E4819">
        <w:rPr>
          <w:rFonts w:cs="Calibri"/>
        </w:rPr>
        <w:t>Kompl</w:t>
      </w:r>
      <w:r w:rsidR="00217EA4" w:rsidRPr="001E4819">
        <w:rPr>
          <w:rFonts w:cs="Calibri"/>
        </w:rPr>
        <w:t>eksowość</w:t>
      </w:r>
      <w:r w:rsidRPr="001E4819">
        <w:rPr>
          <w:rFonts w:cs="Calibri"/>
        </w:rPr>
        <w:t xml:space="preserve"> programu</w:t>
      </w:r>
      <w:bookmarkEnd w:id="86"/>
    </w:p>
    <w:p w14:paraId="4CA7CAD0" w14:textId="63ECD71A" w:rsidR="00826190" w:rsidRPr="001E4819" w:rsidRDefault="00826190" w:rsidP="00826190">
      <w:pPr>
        <w:spacing w:after="100"/>
        <w:jc w:val="both"/>
        <w:rPr>
          <w:rFonts w:cs="Calibri"/>
        </w:rPr>
      </w:pPr>
      <w:r w:rsidRPr="001E4819">
        <w:rPr>
          <w:rFonts w:cs="Calibri"/>
        </w:rPr>
        <w:t xml:space="preserve">Przez rewitalizację należy rozumieć proces wyprowadzania ze stanu kryzysowego obszarów zdegradowanych, </w:t>
      </w:r>
      <w:r w:rsidRPr="001E4819">
        <w:rPr>
          <w:rFonts w:cs="Calibri"/>
          <w:b/>
          <w:bCs/>
        </w:rPr>
        <w:t>prowadzony w sposób kompleksowy</w:t>
      </w:r>
      <w:r w:rsidRPr="001E4819">
        <w:rPr>
          <w:rFonts w:cs="Calibri"/>
        </w:rPr>
        <w:t xml:space="preserve">, poprzez zintegrowane działania szczególnie na rzecz lokalnej społeczności, przestrzeni i gospodarki. Proces ten jest skoncentrowany terytorialnie oraz prowadzony przez interesariuszy rewitalizacji zgodnie </w:t>
      </w:r>
      <w:r w:rsidR="00B31F31">
        <w:rPr>
          <w:rFonts w:cs="Calibri"/>
        </w:rPr>
        <w:br/>
      </w:r>
      <w:r w:rsidRPr="001E4819">
        <w:rPr>
          <w:rFonts w:cs="Calibri"/>
        </w:rPr>
        <w:t>z przyjętym programem rewitalizacji.</w:t>
      </w:r>
      <w:r w:rsidR="00224E7C">
        <w:rPr>
          <w:rFonts w:cs="Calibri"/>
        </w:rPr>
        <w:t xml:space="preserve"> </w:t>
      </w:r>
      <w:r w:rsidRPr="001E4819">
        <w:rPr>
          <w:rFonts w:cs="Calibri"/>
        </w:rPr>
        <w:t>Założeniami procesu rewitalizacji są:</w:t>
      </w:r>
      <w:r w:rsidR="008E4B76">
        <w:rPr>
          <w:rFonts w:cs="Calibri"/>
        </w:rPr>
        <w:t xml:space="preserve"> </w:t>
      </w:r>
      <w:r w:rsidRPr="001E4819">
        <w:rPr>
          <w:rFonts w:cs="Calibri"/>
        </w:rPr>
        <w:t>interdyscyplinarność, kompleksowość, partnerstwo oraz reakcja na kryzys.</w:t>
      </w:r>
    </w:p>
    <w:p w14:paraId="5C1C58A4" w14:textId="77777777" w:rsidR="00826190" w:rsidRPr="001E4819" w:rsidRDefault="00826190" w:rsidP="00826190">
      <w:pPr>
        <w:spacing w:after="100"/>
        <w:jc w:val="both"/>
        <w:rPr>
          <w:rFonts w:cs="Calibri"/>
        </w:rPr>
      </w:pPr>
      <w:r w:rsidRPr="001E4819">
        <w:rPr>
          <w:rFonts w:cs="Calibri"/>
        </w:rPr>
        <w:t xml:space="preserve">Kompleksowo prowadzone działania uwzględniają projekty rewitalizacyjne współfinansowane ze środków unijnych oraz innych publicznych lub prywatnych, które skupione są na </w:t>
      </w:r>
      <w:r w:rsidRPr="001E4819">
        <w:rPr>
          <w:rFonts w:cs="Calibri"/>
          <w:b/>
          <w:bCs/>
        </w:rPr>
        <w:t>aspekcie społecznym z uwzględnieniem rozwoju gospodarczego, przestrzenno-funkcjonalnego, technicznego lub środowiskowego</w:t>
      </w:r>
      <w:r w:rsidRPr="001E4819">
        <w:rPr>
          <w:rFonts w:cs="Calibri"/>
        </w:rPr>
        <w:t>. Planowane przedsięwzięcia uwzględniają najpilniejsze potrzeby obszaru rewitalizacji i ich długofalowe oddziaływanie warunkujące osiągnięciem kompleksowości interwencji. W trakcie wdrażania programu rewitalizacji nie dopuszcza się możliwości planowania i realizacji tylko wybiórczych inwestycji, nastawionych jedynie na szybki efekt poprawy estetyki przestrzeni, skupionych tylko na działaniach remontowych czy modernizacyjnych, które nie skutkują zmianami strukturalnymi na obszarze rewitalizacji.</w:t>
      </w:r>
    </w:p>
    <w:p w14:paraId="164580E0" w14:textId="05675C5B" w:rsidR="008D52B6" w:rsidRPr="00826190" w:rsidRDefault="008D52B6" w:rsidP="00507421">
      <w:pPr>
        <w:pStyle w:val="Nagwek2"/>
        <w:numPr>
          <w:ilvl w:val="1"/>
          <w:numId w:val="1"/>
        </w:numPr>
        <w:spacing w:after="100"/>
        <w:rPr>
          <w:rFonts w:cs="Calibri"/>
        </w:rPr>
      </w:pPr>
      <w:bookmarkStart w:id="87" w:name="_Toc165990149"/>
      <w:r w:rsidRPr="001E4819">
        <w:rPr>
          <w:rFonts w:cs="Calibri"/>
        </w:rPr>
        <w:t>Koncentracja programu</w:t>
      </w:r>
      <w:bookmarkEnd w:id="87"/>
    </w:p>
    <w:p w14:paraId="321F3910" w14:textId="1CD5D487" w:rsidR="00826190" w:rsidRPr="001E4819" w:rsidRDefault="00826190" w:rsidP="00826190">
      <w:pPr>
        <w:spacing w:after="100"/>
        <w:jc w:val="both"/>
        <w:rPr>
          <w:rFonts w:cs="Calibri"/>
        </w:rPr>
      </w:pPr>
      <w:r w:rsidRPr="007D39AE">
        <w:rPr>
          <w:rFonts w:cs="Calibri"/>
        </w:rPr>
        <w:t xml:space="preserve">Na etapie delimitacji obszaru zdegradowanego na wyznaczonym obszarze rewitalizacji </w:t>
      </w:r>
      <w:r w:rsidR="00224E7C" w:rsidRPr="007D39AE">
        <w:rPr>
          <w:rFonts w:cs="Calibri"/>
        </w:rPr>
        <w:t>G</w:t>
      </w:r>
      <w:r w:rsidRPr="007D39AE">
        <w:rPr>
          <w:rFonts w:cs="Calibri"/>
        </w:rPr>
        <w:t>miny</w:t>
      </w:r>
      <w:r w:rsidR="007D39AE" w:rsidRPr="007D39AE">
        <w:rPr>
          <w:rFonts w:cs="Calibri"/>
        </w:rPr>
        <w:t xml:space="preserve"> Śmigiel</w:t>
      </w:r>
      <w:r w:rsidRPr="007D39AE">
        <w:rPr>
          <w:rFonts w:cs="Calibri"/>
        </w:rPr>
        <w:t xml:space="preserve"> zdiagnozowano koncentrację negatywnych zjawisk, w szczególności w sferze społecznej, ale również w sferze przestrzenno-funkcjonalnej i technicznej. Z kolei diagnoza pogłębiona obszaru rewitalizacji dodatkowo pozwoliła na identyfikację negatywnych zjawisk w sferze gospodarczej i środowiskowej.</w:t>
      </w:r>
      <w:r w:rsidRPr="001E4819">
        <w:rPr>
          <w:rFonts w:cs="Calibri"/>
        </w:rPr>
        <w:t xml:space="preserve"> </w:t>
      </w:r>
    </w:p>
    <w:p w14:paraId="1A9ECB80" w14:textId="49423C16" w:rsidR="00B15815" w:rsidRPr="00224E7C" w:rsidRDefault="00826190" w:rsidP="00826190">
      <w:pPr>
        <w:spacing w:after="100"/>
        <w:jc w:val="both"/>
        <w:rPr>
          <w:rFonts w:cs="Calibri"/>
        </w:rPr>
      </w:pPr>
      <w:r w:rsidRPr="00166CA2">
        <w:rPr>
          <w:rFonts w:cs="Calibri"/>
        </w:rPr>
        <w:t xml:space="preserve">Wszystkie planowane podstawowe przedsięwzięcia rewitalizacyjne będą prowadzone na wyznaczonym obszarze rewitalizacji. </w:t>
      </w:r>
      <w:r w:rsidR="002505AD" w:rsidRPr="00166CA2">
        <w:rPr>
          <w:rFonts w:cs="Calibri"/>
        </w:rPr>
        <w:t>W celu wsparcia prowadzonego procesu rewitalizacji dopuszcza się realizację pozostałych przedsięwzięć rewitalizacyjnych, również zlokalizowanych wyłącznie na obszarze rewitalizacji</w:t>
      </w:r>
      <w:r w:rsidR="00B7546D">
        <w:rPr>
          <w:rFonts w:cs="Calibri"/>
        </w:rPr>
        <w:t>, z wyjątkiem przedsięwzięcia uzupełniającego nr 2 pn. „Modernizacja wieży ciśnień w Śmiglu”</w:t>
      </w:r>
      <w:r w:rsidR="002505AD" w:rsidRPr="00166CA2">
        <w:rPr>
          <w:rFonts w:cs="Calibri"/>
        </w:rPr>
        <w:t>.</w:t>
      </w:r>
    </w:p>
    <w:p w14:paraId="22D77562" w14:textId="06B7C3CF" w:rsidR="003D76AA" w:rsidRPr="00826190" w:rsidRDefault="008D52B6" w:rsidP="00507421">
      <w:pPr>
        <w:pStyle w:val="Nagwek2"/>
        <w:numPr>
          <w:ilvl w:val="1"/>
          <w:numId w:val="1"/>
        </w:numPr>
        <w:spacing w:after="100"/>
        <w:rPr>
          <w:rFonts w:cs="Calibri"/>
        </w:rPr>
      </w:pPr>
      <w:bookmarkStart w:id="88" w:name="_Toc165990150"/>
      <w:r w:rsidRPr="001E4819">
        <w:rPr>
          <w:rFonts w:cs="Calibri"/>
        </w:rPr>
        <w:t>Komplementarność przedsięwzięć rewitalizacyjnych</w:t>
      </w:r>
      <w:bookmarkEnd w:id="88"/>
    </w:p>
    <w:p w14:paraId="5F895B2D" w14:textId="420D5F96" w:rsidR="00826190" w:rsidRPr="001E4819" w:rsidRDefault="00224E7C" w:rsidP="00826190">
      <w:pPr>
        <w:spacing w:after="100"/>
        <w:jc w:val="both"/>
        <w:rPr>
          <w:rFonts w:cs="Calibri"/>
        </w:rPr>
      </w:pPr>
      <w:r w:rsidRPr="00D76187">
        <w:rPr>
          <w:rFonts w:cs="Calibri"/>
        </w:rPr>
        <w:t xml:space="preserve">Działania zaplanowane w Gminnym Programie Rewitalizacji dla </w:t>
      </w:r>
      <w:r w:rsidRPr="00281816">
        <w:rPr>
          <w:rFonts w:cs="Calibri"/>
          <w:color w:val="009241" w:themeColor="accent1"/>
        </w:rPr>
        <w:t xml:space="preserve">Gminy </w:t>
      </w:r>
      <w:r w:rsidR="00D76187" w:rsidRPr="00281816">
        <w:rPr>
          <w:rFonts w:cs="Calibri"/>
          <w:color w:val="009241" w:themeColor="accent1"/>
        </w:rPr>
        <w:t xml:space="preserve">Śmigiel </w:t>
      </w:r>
      <w:r w:rsidR="00281816" w:rsidRPr="00281816">
        <w:rPr>
          <w:rFonts w:cs="Calibri"/>
          <w:color w:val="009241" w:themeColor="accent1"/>
        </w:rPr>
        <w:t xml:space="preserve"> na lata 2024-2033 </w:t>
      </w:r>
      <w:r w:rsidR="00826190" w:rsidRPr="00D76187">
        <w:rPr>
          <w:rFonts w:cs="Calibri"/>
        </w:rPr>
        <w:t>wspierają proces</w:t>
      </w:r>
      <w:r w:rsidR="00826190" w:rsidRPr="001E4819">
        <w:rPr>
          <w:rFonts w:cs="Calibri"/>
        </w:rPr>
        <w:t xml:space="preserve"> rewitalizacji w sposób zaplanowany, skoordynowany, komplementarny oraz zintegrowany wewnętrznie</w:t>
      </w:r>
      <w:r>
        <w:rPr>
          <w:rFonts w:cs="Calibri"/>
        </w:rPr>
        <w:t xml:space="preserve"> </w:t>
      </w:r>
      <w:r w:rsidR="00826190" w:rsidRPr="001E4819">
        <w:rPr>
          <w:rFonts w:cs="Calibri"/>
        </w:rPr>
        <w:t>i </w:t>
      </w:r>
      <w:r w:rsidR="00281816">
        <w:rPr>
          <w:rFonts w:cs="Calibri"/>
        </w:rPr>
        <w:t xml:space="preserve"> </w:t>
      </w:r>
      <w:r w:rsidR="00826190" w:rsidRPr="001E4819">
        <w:rPr>
          <w:rFonts w:cs="Calibri"/>
        </w:rPr>
        <w:t>zewnętrznie. Komplementarność przedsięwzięć rewitalizacyjnych jest widoczna w obecnie wdrażanych działaniach o charakterze rewitalizacyjnym lub planowanych do realizacji.</w:t>
      </w:r>
    </w:p>
    <w:p w14:paraId="337BC77B" w14:textId="77777777" w:rsidR="00826190" w:rsidRPr="001E4819" w:rsidRDefault="00826190" w:rsidP="00826190">
      <w:pPr>
        <w:spacing w:after="100"/>
        <w:jc w:val="both"/>
        <w:rPr>
          <w:rFonts w:cs="Calibri"/>
        </w:rPr>
      </w:pPr>
      <w:r w:rsidRPr="001E4819">
        <w:rPr>
          <w:rFonts w:cs="Calibri"/>
        </w:rPr>
        <w:lastRenderedPageBreak/>
        <w:t>Zaplanowane w programie rewitalizacji przedsięwzięcia są komplementarne w następujących wymiarach: przestrzennym, problemowym, proceduralno-instytucjonalnym, międzyokresowym oraz w zakresie źródeł finansowania.</w:t>
      </w:r>
    </w:p>
    <w:p w14:paraId="0EAE25AF" w14:textId="72E554B3" w:rsidR="00A63C0A" w:rsidRPr="001E4819" w:rsidRDefault="00826190" w:rsidP="00E72D03">
      <w:pPr>
        <w:spacing w:after="100"/>
        <w:jc w:val="both"/>
        <w:rPr>
          <w:rFonts w:cs="Calibri"/>
        </w:rPr>
      </w:pPr>
      <w:r w:rsidRPr="001E4819">
        <w:rPr>
          <w:rFonts w:cs="Calibri"/>
          <w:noProof/>
          <w:lang w:eastAsia="pl-PL"/>
        </w:rPr>
        <w:drawing>
          <wp:inline distT="0" distB="0" distL="0" distR="0" wp14:anchorId="62EF43F9" wp14:editId="44EEB8B5">
            <wp:extent cx="5741582" cy="4699591"/>
            <wp:effectExtent l="0" t="0" r="0" b="6350"/>
            <wp:docPr id="68" name="Diagram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49E861DF" w14:textId="77777777" w:rsidR="00A63C0A" w:rsidRPr="001E4819" w:rsidRDefault="00A63C0A" w:rsidP="00E72D03">
      <w:pPr>
        <w:spacing w:after="100"/>
        <w:jc w:val="both"/>
        <w:rPr>
          <w:rFonts w:cs="Calibri"/>
          <w:b/>
          <w:bCs/>
          <w:color w:val="404040" w:themeColor="text1" w:themeTint="BF"/>
          <w:sz w:val="16"/>
          <w:szCs w:val="16"/>
        </w:rPr>
      </w:pPr>
    </w:p>
    <w:p w14:paraId="4F701681" w14:textId="77777777" w:rsidR="00A63C0A" w:rsidRPr="001E4819" w:rsidRDefault="00A63C0A" w:rsidP="00E72D03">
      <w:pPr>
        <w:spacing w:after="100"/>
        <w:jc w:val="both"/>
        <w:rPr>
          <w:rFonts w:cs="Calibri"/>
          <w:b/>
          <w:bCs/>
          <w:color w:val="404040" w:themeColor="text1" w:themeTint="BF"/>
          <w:sz w:val="16"/>
          <w:szCs w:val="16"/>
        </w:rPr>
      </w:pPr>
    </w:p>
    <w:p w14:paraId="365A3EC2" w14:textId="600BA773" w:rsidR="00D65308" w:rsidRPr="00826190" w:rsidRDefault="00D65308" w:rsidP="00507421">
      <w:pPr>
        <w:pStyle w:val="Nagwek3"/>
        <w:numPr>
          <w:ilvl w:val="2"/>
          <w:numId w:val="1"/>
        </w:numPr>
        <w:spacing w:before="100" w:after="100"/>
        <w:rPr>
          <w:rFonts w:cs="Calibri"/>
        </w:rPr>
      </w:pPr>
      <w:bookmarkStart w:id="89" w:name="_Toc165990151"/>
      <w:r w:rsidRPr="001E4819">
        <w:rPr>
          <w:rFonts w:cs="Calibri"/>
        </w:rPr>
        <w:t>Komplementarność przestrzenna</w:t>
      </w:r>
      <w:bookmarkEnd w:id="89"/>
    </w:p>
    <w:p w14:paraId="3A23D765" w14:textId="0D75D747" w:rsidR="00826190" w:rsidRPr="00826190" w:rsidRDefault="00826190" w:rsidP="00826190">
      <w:pPr>
        <w:spacing w:after="100"/>
        <w:jc w:val="both"/>
        <w:rPr>
          <w:rFonts w:cs="Calibri"/>
        </w:rPr>
      </w:pPr>
      <w:r w:rsidRPr="00826190">
        <w:rPr>
          <w:rFonts w:cs="Calibri"/>
        </w:rPr>
        <w:t>Komplementarność przestrzenna oznacza konieczność wzięcia pod uwagę podczas tworzenia</w:t>
      </w:r>
      <w:r>
        <w:rPr>
          <w:rFonts w:cs="Calibri"/>
        </w:rPr>
        <w:br/>
      </w:r>
      <w:r w:rsidRPr="00826190">
        <w:rPr>
          <w:rFonts w:cs="Calibri"/>
        </w:rPr>
        <w:t>i realizacji programu rewitalizacji wzajemnych powiązań pomiędzy</w:t>
      </w:r>
      <w:r w:rsidR="00E7213E">
        <w:rPr>
          <w:rFonts w:cs="Calibri"/>
        </w:rPr>
        <w:t xml:space="preserve"> </w:t>
      </w:r>
      <w:r w:rsidRPr="00826190">
        <w:rPr>
          <w:rFonts w:cs="Calibri"/>
        </w:rPr>
        <w:t>projektami/przedsięwzięciami rewitalizacyjnymi</w:t>
      </w:r>
      <w:r w:rsidR="00166CA2">
        <w:rPr>
          <w:rFonts w:cs="Calibri"/>
        </w:rPr>
        <w:t>.</w:t>
      </w:r>
    </w:p>
    <w:p w14:paraId="0C0B17C2" w14:textId="1ECF6194" w:rsidR="00826190" w:rsidRPr="00826190" w:rsidRDefault="00826190" w:rsidP="00826190">
      <w:pPr>
        <w:spacing w:after="100"/>
        <w:jc w:val="both"/>
        <w:rPr>
          <w:rFonts w:cs="Calibri"/>
        </w:rPr>
      </w:pPr>
      <w:r w:rsidRPr="00826190">
        <w:rPr>
          <w:rFonts w:cs="Calibri"/>
        </w:rPr>
        <w:t>Planowane do realizacji</w:t>
      </w:r>
      <w:r w:rsidR="00686265">
        <w:rPr>
          <w:rFonts w:cs="Calibri"/>
        </w:rPr>
        <w:t xml:space="preserve"> podstawowe</w:t>
      </w:r>
      <w:r w:rsidRPr="00826190">
        <w:rPr>
          <w:rFonts w:cs="Calibri"/>
        </w:rPr>
        <w:t xml:space="preserve"> przedsięwzięcia rewitalizacyjne zlokalizowane są w granicach wyznaczonego obszaru rewitalizacji. Pomimo, iż działania są prowadzone w różnych częściach obszaru, to znacząco oddziałują pomiędzy sobą prowadząc do efektu synergii.</w:t>
      </w:r>
      <w:r w:rsidR="00686265">
        <w:rPr>
          <w:rFonts w:cs="Calibri"/>
        </w:rPr>
        <w:t xml:space="preserve"> Jedynym działaniem realizowanym poza obszarem rewitalizacji będzie przedsięwzięcie uzupełniające nr 2. Wieża ciśnień zlokalizowana jest jednak w bezpośrednim sąsiedztwie obszaru rewitalizacji, a punkt widokowy, który ma powstać w ramach realizacji przedsięwzięcia pozwoli na obserwację układu urbanistycznego miasta Śmigla (obszaru rewitalizacji). Tym samym, projekt stanowić będzie działanie powiązane z pozostałymi projektami. Dodatkowo, wieża ciśnień stanowi ważny element krajobrazowy </w:t>
      </w:r>
      <w:r w:rsidR="00697C40">
        <w:rPr>
          <w:rFonts w:cs="Calibri"/>
        </w:rPr>
        <w:t xml:space="preserve">w panoramie Miasta, będąc również zabytkiem. </w:t>
      </w:r>
    </w:p>
    <w:p w14:paraId="209B2DB1" w14:textId="30A5E386" w:rsidR="00826190" w:rsidRPr="00826190" w:rsidRDefault="00826190" w:rsidP="00826190">
      <w:pPr>
        <w:spacing w:after="100"/>
        <w:jc w:val="both"/>
        <w:rPr>
          <w:rFonts w:cs="Calibri"/>
        </w:rPr>
      </w:pPr>
      <w:r w:rsidRPr="00826190">
        <w:rPr>
          <w:rFonts w:cs="Calibri"/>
        </w:rPr>
        <w:lastRenderedPageBreak/>
        <w:t xml:space="preserve">Zapewnienie komplementarności przestrzennej powinno wiązać się z wprowadzeniem mechanizmów analizy następstw decyzji przestrzennych w skali </w:t>
      </w:r>
      <w:r w:rsidR="00411EE1">
        <w:rPr>
          <w:rFonts w:cs="Calibri"/>
        </w:rPr>
        <w:t>g</w:t>
      </w:r>
      <w:r w:rsidRPr="00826190">
        <w:rPr>
          <w:rFonts w:cs="Calibri"/>
        </w:rPr>
        <w:t xml:space="preserve">miny i otoczenia dla skuteczności Programu Rewitalizacji. Warto zaznaczyć, że realizowane projekty będą oddziaływały na cały obszar dotknięty kryzysem, a nie wyłącznie punktowo. Zakładają one możliwość korzystania z nowej infrastruktury publicznej nie tylko przez mieszkańców obszaru rewitalizacji, ale i całej </w:t>
      </w:r>
      <w:r w:rsidR="00224E7C">
        <w:rPr>
          <w:rFonts w:cs="Calibri"/>
        </w:rPr>
        <w:t>G</w:t>
      </w:r>
      <w:r w:rsidRPr="00826190">
        <w:rPr>
          <w:rFonts w:cs="Calibri"/>
        </w:rPr>
        <w:t xml:space="preserve">miny. Należy również zaznaczyć, że realizacja zaplanowanych przedsięwzięć nie będzie skutkować przenoszeniem się problemów na inne obszary, co mogłoby prowadzić do niepożądanych efektów społecznych, takich jak segregacja społeczna czy marginalizacja. </w:t>
      </w:r>
    </w:p>
    <w:p w14:paraId="7C34AC53" w14:textId="552F2480" w:rsidR="00826190" w:rsidRPr="00826190" w:rsidRDefault="00826190" w:rsidP="00826190">
      <w:pPr>
        <w:spacing w:after="100"/>
        <w:jc w:val="both"/>
        <w:rPr>
          <w:rFonts w:cs="Calibri"/>
        </w:rPr>
      </w:pPr>
      <w:r w:rsidRPr="00826190">
        <w:rPr>
          <w:rFonts w:cs="Calibri"/>
        </w:rPr>
        <w:t>Lokalizacja przedsięwzięć rewitalizacyj</w:t>
      </w:r>
      <w:r w:rsidRPr="00D76187">
        <w:rPr>
          <w:rFonts w:cs="Calibri"/>
        </w:rPr>
        <w:t xml:space="preserve">nych </w:t>
      </w:r>
      <w:r w:rsidR="0081060D" w:rsidRPr="00D76187">
        <w:rPr>
          <w:rFonts w:cs="Calibri"/>
        </w:rPr>
        <w:t>przedstawiona</w:t>
      </w:r>
      <w:r w:rsidRPr="00D76187">
        <w:rPr>
          <w:rFonts w:cs="Calibri"/>
        </w:rPr>
        <w:t xml:space="preserve"> została w załączniku nr 1 do Gminnego Programu Rewitalizacji.</w:t>
      </w:r>
    </w:p>
    <w:p w14:paraId="56A0AB73" w14:textId="77777777" w:rsidR="00D65308" w:rsidRPr="001E4819" w:rsidRDefault="00D65308" w:rsidP="00E72D03">
      <w:pPr>
        <w:spacing w:after="100"/>
        <w:rPr>
          <w:rFonts w:cs="Calibri"/>
        </w:rPr>
      </w:pPr>
    </w:p>
    <w:p w14:paraId="6FC66EBE" w14:textId="1B5AD779" w:rsidR="003D76AA" w:rsidRPr="00826190" w:rsidRDefault="008D52B6" w:rsidP="00507421">
      <w:pPr>
        <w:pStyle w:val="Nagwek3"/>
        <w:numPr>
          <w:ilvl w:val="2"/>
          <w:numId w:val="1"/>
        </w:numPr>
        <w:spacing w:before="100" w:after="100"/>
        <w:rPr>
          <w:rFonts w:cs="Calibri"/>
        </w:rPr>
      </w:pPr>
      <w:bookmarkStart w:id="90" w:name="_Toc165990152"/>
      <w:r w:rsidRPr="001E4819">
        <w:rPr>
          <w:rFonts w:cs="Calibri"/>
        </w:rPr>
        <w:t>Komplementarność problemowa</w:t>
      </w:r>
      <w:bookmarkEnd w:id="90"/>
    </w:p>
    <w:p w14:paraId="703115D6" w14:textId="2ED420DA" w:rsidR="00826190" w:rsidRPr="001E4819" w:rsidRDefault="00826190" w:rsidP="00826190">
      <w:pPr>
        <w:spacing w:after="100"/>
        <w:jc w:val="both"/>
        <w:rPr>
          <w:rFonts w:cs="Calibri"/>
        </w:rPr>
      </w:pPr>
      <w:r w:rsidRPr="001E4819">
        <w:rPr>
          <w:rFonts w:cs="Calibri"/>
        </w:rPr>
        <w:t xml:space="preserve">Prowadzone działania rewitalizacyjne w ramach </w:t>
      </w:r>
      <w:r w:rsidRPr="00D76187">
        <w:rPr>
          <w:rFonts w:cs="Calibri"/>
        </w:rPr>
        <w:t xml:space="preserve">Gminnego Programu Rewitalizacji dla Gminy </w:t>
      </w:r>
      <w:r w:rsidR="00D76187">
        <w:rPr>
          <w:rFonts w:cs="Calibri"/>
        </w:rPr>
        <w:t xml:space="preserve">Śmigiel </w:t>
      </w:r>
      <w:r w:rsidR="00281816">
        <w:rPr>
          <w:rFonts w:cs="Calibri"/>
        </w:rPr>
        <w:t xml:space="preserve"> na lata 2024-2033</w:t>
      </w:r>
      <w:r w:rsidRPr="001E4819">
        <w:rPr>
          <w:rFonts w:cs="Calibri"/>
        </w:rPr>
        <w:t xml:space="preserve"> mają dążyć do założonej w Programie wizji oraz przyczyniać się do realizacji celów rewitalizacji. </w:t>
      </w:r>
      <w:r w:rsidRPr="00934597">
        <w:rPr>
          <w:rFonts w:cs="Calibri"/>
        </w:rPr>
        <w:t>Powiązania podstawowych przedsięwzięć rewitalizacyjnych z</w:t>
      </w:r>
      <w:r w:rsidR="00934597" w:rsidRPr="00934597">
        <w:rPr>
          <w:rFonts w:cs="Calibri"/>
        </w:rPr>
        <w:t xml:space="preserve"> </w:t>
      </w:r>
      <w:r w:rsidRPr="00934597">
        <w:rPr>
          <w:rFonts w:cs="Calibri"/>
        </w:rPr>
        <w:t xml:space="preserve">celami rewitalizacji, a także ich pożądane rezultaty wraz ze sposobem ich oceny przedstawiono w rozdziale </w:t>
      </w:r>
      <w:r w:rsidR="00934597" w:rsidRPr="00934597">
        <w:rPr>
          <w:rFonts w:cs="Calibri"/>
        </w:rPr>
        <w:t>6</w:t>
      </w:r>
      <w:r w:rsidRPr="00934597">
        <w:rPr>
          <w:rFonts w:cs="Calibri"/>
        </w:rPr>
        <w:t xml:space="preserve">.1. Z kolei spójność pozostałych dopuszczalnych przedsięwzięć rewitalizacyjnych z kierunkami działań, które realizują, została przedstawiona w rozdziale </w:t>
      </w:r>
      <w:r w:rsidR="00934597" w:rsidRPr="00934597">
        <w:rPr>
          <w:rFonts w:cs="Calibri"/>
        </w:rPr>
        <w:t>6.</w:t>
      </w:r>
      <w:r w:rsidRPr="00934597">
        <w:rPr>
          <w:rFonts w:cs="Calibri"/>
        </w:rPr>
        <w:t>2.</w:t>
      </w:r>
      <w:r w:rsidRPr="001E4819">
        <w:rPr>
          <w:rFonts w:cs="Calibri"/>
        </w:rPr>
        <w:t xml:space="preserve"> Komplementarność problemową przedsięwzięć powinno się również zapewniać stosując mechanizm powiązania działań rewitalizacyjnych ze strategicznymi decyzjami </w:t>
      </w:r>
      <w:r w:rsidR="00411EE1">
        <w:rPr>
          <w:rFonts w:cs="Calibri"/>
        </w:rPr>
        <w:t>g</w:t>
      </w:r>
      <w:r w:rsidRPr="001E4819">
        <w:rPr>
          <w:rFonts w:cs="Calibri"/>
        </w:rPr>
        <w:t xml:space="preserve">miny w innych sferach, co wpłynie na lepszą koordynację tematyczną oraz sprawną organizację działań. </w:t>
      </w:r>
    </w:p>
    <w:p w14:paraId="261FB6D8" w14:textId="77777777" w:rsidR="00826190" w:rsidRDefault="00826190" w:rsidP="00826190">
      <w:pPr>
        <w:spacing w:after="100"/>
        <w:jc w:val="both"/>
        <w:rPr>
          <w:rFonts w:cs="Calibri"/>
        </w:rPr>
      </w:pPr>
      <w:r w:rsidRPr="001E4819">
        <w:rPr>
          <w:rFonts w:cs="Calibri"/>
        </w:rPr>
        <w:t xml:space="preserve">Przedsięwzięcia rewitalizacyjne zostały również opracowane w myśl wzajemnego oddziaływania i dopełnienia tematycznego. W rezultacie będą one stanowiły odpowiedź na występujące problemy w sferze społecznej, gospodarczej, środowiskowej, technicznej oraz przestrzenno-funkcjonalnej. </w:t>
      </w:r>
    </w:p>
    <w:p w14:paraId="67C9B582" w14:textId="590D18C8" w:rsidR="00826190" w:rsidRDefault="00826190" w:rsidP="00826190">
      <w:pPr>
        <w:pStyle w:val="Legenda"/>
        <w:keepNext/>
      </w:pPr>
      <w:bookmarkStart w:id="91" w:name="_Toc165012664"/>
      <w:r>
        <w:t xml:space="preserve">Tabela </w:t>
      </w:r>
      <w:r w:rsidR="00EB130E">
        <w:fldChar w:fldCharType="begin"/>
      </w:r>
      <w:r w:rsidR="00EB130E">
        <w:instrText xml:space="preserve"> SEQ Tabela \* ARABIC </w:instrText>
      </w:r>
      <w:r w:rsidR="00EB130E">
        <w:fldChar w:fldCharType="separate"/>
      </w:r>
      <w:r w:rsidR="007744F8">
        <w:rPr>
          <w:noProof/>
        </w:rPr>
        <w:t>25</w:t>
      </w:r>
      <w:r w:rsidR="00EB130E">
        <w:rPr>
          <w:noProof/>
        </w:rPr>
        <w:fldChar w:fldCharType="end"/>
      </w:r>
      <w:r>
        <w:t xml:space="preserve"> </w:t>
      </w:r>
      <w:r w:rsidRPr="00B7541A">
        <w:t>Komplementarność problemowa przedsięwzięć rewitalizacyjnych</w:t>
      </w:r>
      <w:bookmarkEnd w:id="91"/>
    </w:p>
    <w:tbl>
      <w:tblPr>
        <w:tblStyle w:val="Tabela-Siatka"/>
        <w:tblW w:w="5000" w:type="pct"/>
        <w:tblLook w:val="04A0" w:firstRow="1" w:lastRow="0" w:firstColumn="1" w:lastColumn="0" w:noHBand="0" w:noVBand="1"/>
      </w:tblPr>
      <w:tblGrid>
        <w:gridCol w:w="865"/>
        <w:gridCol w:w="2867"/>
        <w:gridCol w:w="1066"/>
        <w:gridCol w:w="1066"/>
        <w:gridCol w:w="1066"/>
        <w:gridCol w:w="1066"/>
        <w:gridCol w:w="1066"/>
      </w:tblGrid>
      <w:tr w:rsidR="00224E7C" w:rsidRPr="00224E7C" w14:paraId="57A13D50" w14:textId="77777777" w:rsidTr="009F6198">
        <w:trPr>
          <w:trHeight w:val="413"/>
        </w:trPr>
        <w:tc>
          <w:tcPr>
            <w:tcW w:w="545" w:type="pct"/>
            <w:vMerge w:val="restart"/>
            <w:shd w:val="clear" w:color="auto" w:fill="C6E3FF"/>
            <w:vAlign w:val="center"/>
          </w:tcPr>
          <w:p w14:paraId="79DE4514" w14:textId="77777777" w:rsidR="00826190" w:rsidRPr="00224E7C" w:rsidRDefault="00826190" w:rsidP="009F6198">
            <w:pPr>
              <w:spacing w:after="100"/>
              <w:jc w:val="center"/>
              <w:rPr>
                <w:rFonts w:cs="Calibri"/>
                <w:b/>
                <w:bCs/>
                <w:sz w:val="20"/>
                <w:szCs w:val="20"/>
              </w:rPr>
            </w:pPr>
            <w:bookmarkStart w:id="92" w:name="_Hlk130212057"/>
            <w:r w:rsidRPr="00224E7C">
              <w:rPr>
                <w:rFonts w:cs="Calibri"/>
                <w:b/>
                <w:bCs/>
                <w:sz w:val="20"/>
                <w:szCs w:val="20"/>
              </w:rPr>
              <w:t>Nr</w:t>
            </w:r>
          </w:p>
        </w:tc>
        <w:tc>
          <w:tcPr>
            <w:tcW w:w="1649" w:type="pct"/>
            <w:vMerge w:val="restart"/>
            <w:shd w:val="clear" w:color="auto" w:fill="C6E3FF"/>
            <w:vAlign w:val="center"/>
          </w:tcPr>
          <w:p w14:paraId="5F0D0717" w14:textId="77777777" w:rsidR="00826190" w:rsidRPr="009F6198" w:rsidRDefault="00826190" w:rsidP="009F6198">
            <w:pPr>
              <w:spacing w:after="100"/>
              <w:jc w:val="center"/>
              <w:rPr>
                <w:rFonts w:cs="Calibri"/>
                <w:b/>
                <w:bCs/>
                <w:sz w:val="20"/>
                <w:szCs w:val="20"/>
              </w:rPr>
            </w:pPr>
            <w:r w:rsidRPr="009F6198">
              <w:rPr>
                <w:rFonts w:cs="Calibri"/>
                <w:b/>
                <w:bCs/>
                <w:sz w:val="20"/>
                <w:szCs w:val="20"/>
              </w:rPr>
              <w:t>Nazwa przedsięwzięcia</w:t>
            </w:r>
          </w:p>
        </w:tc>
        <w:tc>
          <w:tcPr>
            <w:tcW w:w="2807" w:type="pct"/>
            <w:gridSpan w:val="5"/>
            <w:shd w:val="clear" w:color="auto" w:fill="C6E3FF"/>
            <w:vAlign w:val="center"/>
          </w:tcPr>
          <w:p w14:paraId="11D5F193" w14:textId="77777777" w:rsidR="00826190" w:rsidRPr="00224E7C" w:rsidRDefault="00826190" w:rsidP="009F6198">
            <w:pPr>
              <w:spacing w:after="100"/>
              <w:jc w:val="center"/>
              <w:rPr>
                <w:rFonts w:cs="Calibri"/>
                <w:b/>
                <w:bCs/>
                <w:sz w:val="20"/>
                <w:szCs w:val="20"/>
              </w:rPr>
            </w:pPr>
            <w:r w:rsidRPr="00224E7C">
              <w:rPr>
                <w:rFonts w:cs="Calibri"/>
                <w:b/>
                <w:bCs/>
                <w:sz w:val="20"/>
                <w:szCs w:val="20"/>
              </w:rPr>
              <w:t>Oddziaływanie na problemy w sferze:</w:t>
            </w:r>
          </w:p>
        </w:tc>
      </w:tr>
      <w:tr w:rsidR="00934597" w:rsidRPr="00224E7C" w14:paraId="535AEA95" w14:textId="77777777" w:rsidTr="009F6198">
        <w:trPr>
          <w:trHeight w:val="1456"/>
        </w:trPr>
        <w:tc>
          <w:tcPr>
            <w:tcW w:w="545" w:type="pct"/>
            <w:vMerge/>
            <w:shd w:val="clear" w:color="auto" w:fill="C6E3FF"/>
            <w:vAlign w:val="center"/>
          </w:tcPr>
          <w:p w14:paraId="5FBA06A5" w14:textId="77777777" w:rsidR="00934597" w:rsidRPr="00224E7C" w:rsidRDefault="00934597" w:rsidP="009F6198">
            <w:pPr>
              <w:spacing w:after="100"/>
              <w:jc w:val="center"/>
              <w:rPr>
                <w:rFonts w:cs="Calibri"/>
                <w:b/>
                <w:bCs/>
                <w:sz w:val="20"/>
                <w:szCs w:val="20"/>
              </w:rPr>
            </w:pPr>
          </w:p>
        </w:tc>
        <w:tc>
          <w:tcPr>
            <w:tcW w:w="1649" w:type="pct"/>
            <w:vMerge/>
            <w:shd w:val="clear" w:color="auto" w:fill="C6E3FF"/>
            <w:vAlign w:val="center"/>
          </w:tcPr>
          <w:p w14:paraId="7E9DC6F2" w14:textId="77777777" w:rsidR="00934597" w:rsidRPr="009F6198" w:rsidRDefault="00934597" w:rsidP="009F6198">
            <w:pPr>
              <w:spacing w:after="100"/>
              <w:jc w:val="center"/>
              <w:rPr>
                <w:rFonts w:cs="Calibri"/>
                <w:b/>
                <w:bCs/>
                <w:sz w:val="20"/>
                <w:szCs w:val="20"/>
              </w:rPr>
            </w:pPr>
          </w:p>
        </w:tc>
        <w:tc>
          <w:tcPr>
            <w:tcW w:w="561" w:type="pct"/>
            <w:shd w:val="clear" w:color="auto" w:fill="C6E3FF"/>
            <w:textDirection w:val="btLr"/>
            <w:vAlign w:val="center"/>
          </w:tcPr>
          <w:p w14:paraId="05E63E69" w14:textId="77777777" w:rsidR="00934597" w:rsidRPr="00224E7C" w:rsidRDefault="00934597" w:rsidP="009F6198">
            <w:pPr>
              <w:spacing w:after="100"/>
              <w:jc w:val="center"/>
              <w:rPr>
                <w:rFonts w:cs="Calibri"/>
                <w:b/>
                <w:bCs/>
                <w:sz w:val="20"/>
                <w:szCs w:val="20"/>
              </w:rPr>
            </w:pPr>
            <w:r w:rsidRPr="00224E7C">
              <w:rPr>
                <w:rFonts w:cs="Calibri"/>
                <w:b/>
                <w:bCs/>
                <w:sz w:val="20"/>
                <w:szCs w:val="20"/>
              </w:rPr>
              <w:t>społecznej</w:t>
            </w:r>
          </w:p>
        </w:tc>
        <w:tc>
          <w:tcPr>
            <w:tcW w:w="561" w:type="pct"/>
            <w:shd w:val="clear" w:color="auto" w:fill="C6E3FF"/>
            <w:textDirection w:val="btLr"/>
            <w:vAlign w:val="center"/>
          </w:tcPr>
          <w:p w14:paraId="6CF4E56F" w14:textId="77777777" w:rsidR="00934597" w:rsidRPr="00224E7C" w:rsidRDefault="00934597" w:rsidP="009F6198">
            <w:pPr>
              <w:spacing w:after="100"/>
              <w:jc w:val="center"/>
              <w:rPr>
                <w:rFonts w:cs="Calibri"/>
                <w:b/>
                <w:bCs/>
                <w:sz w:val="20"/>
                <w:szCs w:val="20"/>
              </w:rPr>
            </w:pPr>
            <w:r w:rsidRPr="00224E7C">
              <w:rPr>
                <w:rFonts w:cs="Calibri"/>
                <w:b/>
                <w:bCs/>
                <w:sz w:val="20"/>
                <w:szCs w:val="20"/>
              </w:rPr>
              <w:t>gospodarczej</w:t>
            </w:r>
          </w:p>
        </w:tc>
        <w:tc>
          <w:tcPr>
            <w:tcW w:w="561" w:type="pct"/>
            <w:shd w:val="clear" w:color="auto" w:fill="C6E3FF"/>
            <w:textDirection w:val="btLr"/>
            <w:vAlign w:val="center"/>
          </w:tcPr>
          <w:p w14:paraId="0A12C25F" w14:textId="0F9D806F" w:rsidR="00934597" w:rsidRPr="00224E7C" w:rsidRDefault="00934597" w:rsidP="009F6198">
            <w:pPr>
              <w:spacing w:after="100"/>
              <w:jc w:val="center"/>
              <w:rPr>
                <w:rFonts w:cs="Calibri"/>
                <w:b/>
                <w:bCs/>
                <w:sz w:val="20"/>
                <w:szCs w:val="20"/>
              </w:rPr>
            </w:pPr>
            <w:r w:rsidRPr="00224E7C">
              <w:rPr>
                <w:rFonts w:cs="Calibri"/>
                <w:b/>
                <w:bCs/>
                <w:sz w:val="20"/>
                <w:szCs w:val="20"/>
              </w:rPr>
              <w:t>środowiskowej</w:t>
            </w:r>
          </w:p>
        </w:tc>
        <w:tc>
          <w:tcPr>
            <w:tcW w:w="561" w:type="pct"/>
            <w:shd w:val="clear" w:color="auto" w:fill="C6E3FF"/>
            <w:textDirection w:val="btLr"/>
            <w:vAlign w:val="center"/>
          </w:tcPr>
          <w:p w14:paraId="0CB7717C" w14:textId="5B1221FD" w:rsidR="00934597" w:rsidRPr="00224E7C" w:rsidRDefault="00934597" w:rsidP="009F6198">
            <w:pPr>
              <w:spacing w:after="100"/>
              <w:jc w:val="center"/>
              <w:rPr>
                <w:rFonts w:cs="Calibri"/>
                <w:b/>
                <w:bCs/>
                <w:sz w:val="20"/>
                <w:szCs w:val="20"/>
              </w:rPr>
            </w:pPr>
            <w:r>
              <w:rPr>
                <w:rFonts w:cs="Calibri"/>
                <w:b/>
                <w:bCs/>
                <w:sz w:val="20"/>
                <w:szCs w:val="20"/>
              </w:rPr>
              <w:t>przestrzenno-funkcjonalnej</w:t>
            </w:r>
          </w:p>
        </w:tc>
        <w:tc>
          <w:tcPr>
            <w:tcW w:w="562" w:type="pct"/>
            <w:shd w:val="clear" w:color="auto" w:fill="C6E3FF"/>
            <w:textDirection w:val="btLr"/>
            <w:vAlign w:val="center"/>
          </w:tcPr>
          <w:p w14:paraId="748953A6" w14:textId="118EDF47" w:rsidR="00934597" w:rsidRPr="00224E7C" w:rsidRDefault="00934597" w:rsidP="009F6198">
            <w:pPr>
              <w:spacing w:after="100"/>
              <w:jc w:val="center"/>
              <w:rPr>
                <w:rFonts w:cs="Calibri"/>
                <w:b/>
                <w:bCs/>
                <w:sz w:val="20"/>
                <w:szCs w:val="20"/>
              </w:rPr>
            </w:pPr>
            <w:r>
              <w:rPr>
                <w:rFonts w:cs="Calibri"/>
                <w:b/>
                <w:bCs/>
                <w:sz w:val="20"/>
                <w:szCs w:val="20"/>
              </w:rPr>
              <w:t>technicznej</w:t>
            </w:r>
          </w:p>
        </w:tc>
      </w:tr>
      <w:tr w:rsidR="00934597" w:rsidRPr="00224E7C" w14:paraId="11CF5C39" w14:textId="77777777" w:rsidTr="000A77CC">
        <w:trPr>
          <w:trHeight w:val="737"/>
        </w:trPr>
        <w:tc>
          <w:tcPr>
            <w:tcW w:w="545" w:type="pct"/>
            <w:shd w:val="clear" w:color="auto" w:fill="C6E3FF"/>
            <w:vAlign w:val="center"/>
          </w:tcPr>
          <w:p w14:paraId="61E649E4" w14:textId="77777777" w:rsidR="00934597" w:rsidRPr="00224E7C" w:rsidRDefault="00934597" w:rsidP="009F6198">
            <w:pPr>
              <w:spacing w:after="100"/>
              <w:jc w:val="center"/>
              <w:rPr>
                <w:rFonts w:cs="Calibri"/>
                <w:b/>
                <w:bCs/>
                <w:sz w:val="20"/>
                <w:szCs w:val="20"/>
              </w:rPr>
            </w:pPr>
            <w:bookmarkStart w:id="93" w:name="_Hlk164949743"/>
            <w:r w:rsidRPr="00224E7C">
              <w:rPr>
                <w:rFonts w:cs="Calibri"/>
                <w:b/>
                <w:bCs/>
                <w:sz w:val="20"/>
                <w:szCs w:val="20"/>
              </w:rPr>
              <w:t>PZ nr 1</w:t>
            </w:r>
          </w:p>
        </w:tc>
        <w:tc>
          <w:tcPr>
            <w:tcW w:w="1649" w:type="pct"/>
            <w:vAlign w:val="center"/>
          </w:tcPr>
          <w:p w14:paraId="5AADA204" w14:textId="2C2D4A9E" w:rsidR="00934597" w:rsidRPr="009F6198" w:rsidRDefault="003F10BC" w:rsidP="009F6198">
            <w:pPr>
              <w:spacing w:after="100"/>
              <w:jc w:val="center"/>
              <w:rPr>
                <w:rFonts w:cs="Calibri"/>
                <w:sz w:val="20"/>
                <w:szCs w:val="20"/>
              </w:rPr>
            </w:pPr>
            <w:r w:rsidRPr="009F6198">
              <w:rPr>
                <w:rFonts w:cs="Calibri"/>
                <w:sz w:val="20"/>
                <w:szCs w:val="20"/>
              </w:rPr>
              <w:t>Startuje (od)nowa!</w:t>
            </w:r>
          </w:p>
        </w:tc>
        <w:tc>
          <w:tcPr>
            <w:tcW w:w="561" w:type="pct"/>
            <w:vAlign w:val="center"/>
          </w:tcPr>
          <w:p w14:paraId="522D6CC3" w14:textId="36C797D3"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0644EF8" wp14:editId="633668D7">
                  <wp:extent cx="540000" cy="517143"/>
                  <wp:effectExtent l="0" t="0" r="0" b="0"/>
                  <wp:docPr id="315160745" name="Obraz 31516074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33B2519A" w14:textId="634A03B9"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97DA9F9" wp14:editId="54EE8029">
                  <wp:extent cx="540000" cy="517143"/>
                  <wp:effectExtent l="0" t="0" r="0" b="0"/>
                  <wp:docPr id="1521200933" name="Obraz 15212009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5AF155D6" w14:textId="2854DECB" w:rsidR="00934597" w:rsidRPr="00224E7C" w:rsidRDefault="00934597" w:rsidP="009F6198">
            <w:pPr>
              <w:spacing w:after="100"/>
              <w:jc w:val="center"/>
              <w:rPr>
                <w:rFonts w:cs="Calibri"/>
                <w:b/>
                <w:bCs/>
                <w:sz w:val="20"/>
                <w:szCs w:val="20"/>
                <w:highlight w:val="yellow"/>
              </w:rPr>
            </w:pPr>
          </w:p>
        </w:tc>
        <w:tc>
          <w:tcPr>
            <w:tcW w:w="561" w:type="pct"/>
            <w:shd w:val="clear" w:color="auto" w:fill="auto"/>
            <w:vAlign w:val="center"/>
          </w:tcPr>
          <w:p w14:paraId="7776EB39" w14:textId="3A68862A" w:rsidR="00934597" w:rsidRPr="00224E7C" w:rsidRDefault="00ED4290" w:rsidP="009F6198">
            <w:pPr>
              <w:spacing w:after="100"/>
              <w:jc w:val="center"/>
              <w:rPr>
                <w:rFonts w:cs="Calibri"/>
                <w:b/>
                <w:bCs/>
                <w:sz w:val="20"/>
                <w:szCs w:val="20"/>
                <w:highlight w:val="yellow"/>
              </w:rPr>
            </w:pPr>
            <w:r>
              <w:rPr>
                <w:noProof/>
                <w:lang w:eastAsia="pl-PL"/>
              </w:rPr>
              <w:drawing>
                <wp:inline distT="0" distB="0" distL="0" distR="0" wp14:anchorId="56EFDA24" wp14:editId="4A906B99">
                  <wp:extent cx="540000" cy="517143"/>
                  <wp:effectExtent l="0" t="0" r="0" b="0"/>
                  <wp:docPr id="1136075354" name="Obraz 11360753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282AECE9" w14:textId="0AFEFCC8"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3343F79" wp14:editId="3673F55A">
                  <wp:extent cx="540000" cy="517143"/>
                  <wp:effectExtent l="0" t="0" r="0" b="0"/>
                  <wp:docPr id="1657665738" name="Obraz 165766573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934597" w:rsidRPr="00224E7C" w14:paraId="556CBC42" w14:textId="77777777" w:rsidTr="009F6198">
        <w:trPr>
          <w:trHeight w:val="737"/>
        </w:trPr>
        <w:tc>
          <w:tcPr>
            <w:tcW w:w="545" w:type="pct"/>
            <w:shd w:val="clear" w:color="auto" w:fill="C6E3FF"/>
            <w:vAlign w:val="center"/>
          </w:tcPr>
          <w:p w14:paraId="5B11A550" w14:textId="77777777" w:rsidR="00934597" w:rsidRPr="00224E7C" w:rsidRDefault="00934597" w:rsidP="009F6198">
            <w:pPr>
              <w:spacing w:after="100"/>
              <w:jc w:val="center"/>
              <w:rPr>
                <w:rFonts w:cs="Calibri"/>
                <w:b/>
                <w:bCs/>
                <w:sz w:val="20"/>
                <w:szCs w:val="20"/>
              </w:rPr>
            </w:pPr>
            <w:r w:rsidRPr="00224E7C">
              <w:rPr>
                <w:rFonts w:cs="Calibri"/>
                <w:b/>
                <w:bCs/>
                <w:sz w:val="20"/>
                <w:szCs w:val="20"/>
              </w:rPr>
              <w:t>PZ nr 2</w:t>
            </w:r>
          </w:p>
        </w:tc>
        <w:tc>
          <w:tcPr>
            <w:tcW w:w="1649" w:type="pct"/>
            <w:vAlign w:val="center"/>
          </w:tcPr>
          <w:p w14:paraId="4EFFC727" w14:textId="03E710D7" w:rsidR="00934597" w:rsidRPr="009F6198" w:rsidRDefault="00ED4290" w:rsidP="009F6198">
            <w:pPr>
              <w:spacing w:after="100"/>
              <w:jc w:val="center"/>
              <w:rPr>
                <w:rFonts w:cs="Calibri"/>
                <w:sz w:val="20"/>
                <w:szCs w:val="20"/>
              </w:rPr>
            </w:pPr>
            <w:r>
              <w:rPr>
                <w:rFonts w:cs="Calibri"/>
                <w:sz w:val="20"/>
                <w:szCs w:val="20"/>
              </w:rPr>
              <w:t xml:space="preserve">Na </w:t>
            </w:r>
            <w:r w:rsidR="003F10BC" w:rsidRPr="009F6198">
              <w:rPr>
                <w:rFonts w:cs="Calibri"/>
                <w:sz w:val="20"/>
                <w:szCs w:val="20"/>
              </w:rPr>
              <w:t>Stadion</w:t>
            </w:r>
            <w:r>
              <w:rPr>
                <w:rFonts w:cs="Calibri"/>
                <w:sz w:val="20"/>
                <w:szCs w:val="20"/>
              </w:rPr>
              <w:t>ie</w:t>
            </w:r>
            <w:r w:rsidR="003F10BC" w:rsidRPr="009F6198">
              <w:rPr>
                <w:rFonts w:cs="Calibri"/>
                <w:sz w:val="20"/>
                <w:szCs w:val="20"/>
              </w:rPr>
              <w:t xml:space="preserve"> Miejski</w:t>
            </w:r>
            <w:r>
              <w:rPr>
                <w:rFonts w:cs="Calibri"/>
                <w:sz w:val="20"/>
                <w:szCs w:val="20"/>
              </w:rPr>
              <w:t>m zbiórka!</w:t>
            </w:r>
          </w:p>
        </w:tc>
        <w:tc>
          <w:tcPr>
            <w:tcW w:w="561" w:type="pct"/>
            <w:vAlign w:val="center"/>
          </w:tcPr>
          <w:p w14:paraId="4587FBE2" w14:textId="394F668C"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61DD237" wp14:editId="31165B27">
                  <wp:extent cx="540000" cy="517143"/>
                  <wp:effectExtent l="0" t="0" r="0" b="0"/>
                  <wp:docPr id="2146584150" name="Obraz 214658415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0CD6E957" w14:textId="77777777" w:rsidR="00934597" w:rsidRPr="00224E7C" w:rsidRDefault="00934597"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2BC27916" w14:textId="277E50C4" w:rsidR="00934597" w:rsidRPr="00224E7C" w:rsidRDefault="00934597" w:rsidP="009F6198">
            <w:pPr>
              <w:spacing w:after="100"/>
              <w:jc w:val="center"/>
              <w:rPr>
                <w:rFonts w:cs="Calibri"/>
                <w:b/>
                <w:bCs/>
                <w:sz w:val="20"/>
                <w:szCs w:val="20"/>
                <w:highlight w:val="yellow"/>
              </w:rPr>
            </w:pPr>
          </w:p>
        </w:tc>
        <w:tc>
          <w:tcPr>
            <w:tcW w:w="561" w:type="pct"/>
            <w:vAlign w:val="center"/>
          </w:tcPr>
          <w:p w14:paraId="5EAC0999" w14:textId="39ECD871"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E382949" wp14:editId="5B94C53C">
                  <wp:extent cx="540000" cy="517143"/>
                  <wp:effectExtent l="0" t="0" r="0" b="0"/>
                  <wp:docPr id="62032607" name="Obraz 6203260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08F90CCD" w14:textId="1D90755F"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9F389DD" wp14:editId="1EFCC0A6">
                  <wp:extent cx="540000" cy="517143"/>
                  <wp:effectExtent l="0" t="0" r="0" b="0"/>
                  <wp:docPr id="1081568220" name="Obraz 108156822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E7213E" w:rsidRPr="00224E7C" w14:paraId="4558ED1F" w14:textId="77777777" w:rsidTr="009F6198">
        <w:trPr>
          <w:trHeight w:val="737"/>
        </w:trPr>
        <w:tc>
          <w:tcPr>
            <w:tcW w:w="545" w:type="pct"/>
            <w:shd w:val="clear" w:color="auto" w:fill="C6E3FF"/>
            <w:vAlign w:val="center"/>
          </w:tcPr>
          <w:p w14:paraId="13094B4C" w14:textId="55DDE591" w:rsidR="00E7213E" w:rsidRPr="00224E7C" w:rsidRDefault="00E7213E" w:rsidP="009F6198">
            <w:pPr>
              <w:spacing w:after="100"/>
              <w:jc w:val="center"/>
              <w:rPr>
                <w:rFonts w:cs="Calibri"/>
                <w:b/>
                <w:bCs/>
                <w:sz w:val="20"/>
                <w:szCs w:val="20"/>
              </w:rPr>
            </w:pPr>
            <w:r>
              <w:rPr>
                <w:rFonts w:cs="Calibri"/>
                <w:b/>
                <w:bCs/>
                <w:sz w:val="20"/>
                <w:szCs w:val="20"/>
              </w:rPr>
              <w:lastRenderedPageBreak/>
              <w:t>P</w:t>
            </w:r>
            <w:r w:rsidR="003F10BC">
              <w:rPr>
                <w:rFonts w:cs="Calibri"/>
                <w:b/>
                <w:bCs/>
                <w:sz w:val="20"/>
                <w:szCs w:val="20"/>
              </w:rPr>
              <w:t>Z</w:t>
            </w:r>
            <w:r>
              <w:rPr>
                <w:rFonts w:cs="Calibri"/>
                <w:b/>
                <w:bCs/>
                <w:sz w:val="20"/>
                <w:szCs w:val="20"/>
              </w:rPr>
              <w:t xml:space="preserve"> nr 3</w:t>
            </w:r>
          </w:p>
        </w:tc>
        <w:tc>
          <w:tcPr>
            <w:tcW w:w="1649" w:type="pct"/>
            <w:vAlign w:val="center"/>
          </w:tcPr>
          <w:p w14:paraId="669A6405" w14:textId="2794B269" w:rsidR="00E7213E" w:rsidRPr="009F6198" w:rsidRDefault="003F10BC" w:rsidP="00871265">
            <w:pPr>
              <w:spacing w:after="100"/>
              <w:jc w:val="center"/>
              <w:rPr>
                <w:rFonts w:cs="Calibri"/>
                <w:sz w:val="20"/>
                <w:szCs w:val="20"/>
              </w:rPr>
            </w:pPr>
            <w:r w:rsidRPr="00871265">
              <w:rPr>
                <w:rFonts w:cs="Calibri"/>
                <w:color w:val="009241" w:themeColor="accent1"/>
                <w:sz w:val="20"/>
                <w:szCs w:val="20"/>
              </w:rPr>
              <w:t xml:space="preserve">Orlik </w:t>
            </w:r>
            <w:r w:rsidR="00871265" w:rsidRPr="00871265">
              <w:rPr>
                <w:rFonts w:cs="Calibri"/>
                <w:color w:val="009241" w:themeColor="accent1"/>
                <w:sz w:val="20"/>
                <w:szCs w:val="20"/>
              </w:rPr>
              <w:t>jak nowy</w:t>
            </w:r>
          </w:p>
        </w:tc>
        <w:tc>
          <w:tcPr>
            <w:tcW w:w="561" w:type="pct"/>
            <w:vAlign w:val="center"/>
          </w:tcPr>
          <w:p w14:paraId="4BFC039C" w14:textId="1780E97F"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78A7525" wp14:editId="25BCD546">
                  <wp:extent cx="540000" cy="517143"/>
                  <wp:effectExtent l="0" t="0" r="0" b="0"/>
                  <wp:docPr id="214608742" name="Obraz 21460874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1E2351D0" w14:textId="77777777" w:rsidR="00E7213E" w:rsidRPr="00224E7C" w:rsidRDefault="00E7213E"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4C065FBE" w14:textId="77777777" w:rsidR="00E7213E" w:rsidRPr="00224E7C" w:rsidRDefault="00E7213E" w:rsidP="009F6198">
            <w:pPr>
              <w:spacing w:after="100"/>
              <w:jc w:val="center"/>
              <w:rPr>
                <w:rFonts w:cs="Calibri"/>
                <w:b/>
                <w:bCs/>
                <w:sz w:val="20"/>
                <w:szCs w:val="20"/>
                <w:highlight w:val="yellow"/>
              </w:rPr>
            </w:pPr>
          </w:p>
        </w:tc>
        <w:tc>
          <w:tcPr>
            <w:tcW w:w="561" w:type="pct"/>
            <w:vAlign w:val="center"/>
          </w:tcPr>
          <w:p w14:paraId="2B93EB4B" w14:textId="5D6D725F"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AC999C0" wp14:editId="331C4287">
                  <wp:extent cx="540000" cy="517143"/>
                  <wp:effectExtent l="0" t="0" r="0" b="0"/>
                  <wp:docPr id="1868366516" name="Obraz 186836651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64B66BF8" w14:textId="299331A6"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0EE48054" wp14:editId="6F1BD3E1">
                  <wp:extent cx="540000" cy="517143"/>
                  <wp:effectExtent l="0" t="0" r="0" b="0"/>
                  <wp:docPr id="959575895" name="Obraz 95957589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934597" w:rsidRPr="00224E7C" w14:paraId="080883CA" w14:textId="77777777" w:rsidTr="009F6198">
        <w:trPr>
          <w:trHeight w:val="737"/>
        </w:trPr>
        <w:tc>
          <w:tcPr>
            <w:tcW w:w="545" w:type="pct"/>
            <w:shd w:val="clear" w:color="auto" w:fill="C6E3FF"/>
            <w:vAlign w:val="center"/>
          </w:tcPr>
          <w:p w14:paraId="477F1B20" w14:textId="46EE2639" w:rsidR="00934597" w:rsidRPr="00224E7C" w:rsidRDefault="00934597" w:rsidP="009F6198">
            <w:pPr>
              <w:spacing w:after="100"/>
              <w:jc w:val="center"/>
              <w:rPr>
                <w:rFonts w:cs="Calibri"/>
                <w:b/>
                <w:bCs/>
                <w:sz w:val="20"/>
                <w:szCs w:val="20"/>
              </w:rPr>
            </w:pPr>
            <w:r w:rsidRPr="00224E7C">
              <w:rPr>
                <w:rFonts w:cs="Calibri"/>
                <w:b/>
                <w:bCs/>
                <w:sz w:val="20"/>
                <w:szCs w:val="20"/>
              </w:rPr>
              <w:t>P</w:t>
            </w:r>
            <w:r w:rsidR="003F10BC">
              <w:rPr>
                <w:rFonts w:cs="Calibri"/>
                <w:b/>
                <w:bCs/>
                <w:sz w:val="20"/>
                <w:szCs w:val="20"/>
              </w:rPr>
              <w:t>Z</w:t>
            </w:r>
            <w:r w:rsidRPr="00224E7C">
              <w:rPr>
                <w:rFonts w:cs="Calibri"/>
                <w:b/>
                <w:bCs/>
                <w:sz w:val="20"/>
                <w:szCs w:val="20"/>
              </w:rPr>
              <w:t xml:space="preserve"> nr </w:t>
            </w:r>
            <w:r w:rsidR="003F10BC">
              <w:rPr>
                <w:rFonts w:cs="Calibri"/>
                <w:b/>
                <w:bCs/>
                <w:sz w:val="20"/>
                <w:szCs w:val="20"/>
              </w:rPr>
              <w:t>4</w:t>
            </w:r>
          </w:p>
        </w:tc>
        <w:tc>
          <w:tcPr>
            <w:tcW w:w="1649" w:type="pct"/>
            <w:vAlign w:val="center"/>
          </w:tcPr>
          <w:p w14:paraId="72406AB8" w14:textId="5AF58C6B" w:rsidR="00934597" w:rsidRPr="009F6198" w:rsidRDefault="003F10BC" w:rsidP="009F6198">
            <w:pPr>
              <w:spacing w:after="100"/>
              <w:jc w:val="center"/>
              <w:rPr>
                <w:rFonts w:cs="Calibri"/>
                <w:sz w:val="20"/>
                <w:szCs w:val="20"/>
              </w:rPr>
            </w:pPr>
            <w:r w:rsidRPr="009F6198">
              <w:rPr>
                <w:rFonts w:cs="Calibri"/>
                <w:sz w:val="20"/>
                <w:szCs w:val="20"/>
              </w:rPr>
              <w:t>Śmigamy z nauką</w:t>
            </w:r>
          </w:p>
        </w:tc>
        <w:tc>
          <w:tcPr>
            <w:tcW w:w="561" w:type="pct"/>
            <w:vAlign w:val="center"/>
          </w:tcPr>
          <w:p w14:paraId="2C4B1BB7" w14:textId="300C0F71"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59B93542" wp14:editId="313D06F2">
                  <wp:extent cx="540000" cy="517143"/>
                  <wp:effectExtent l="0" t="0" r="0" b="0"/>
                  <wp:docPr id="551401775" name="Obraz 55140177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58731385" w14:textId="0A148459" w:rsidR="00934597" w:rsidRPr="00224E7C" w:rsidRDefault="00934597" w:rsidP="009F6198">
            <w:pPr>
              <w:spacing w:after="100"/>
              <w:jc w:val="center"/>
              <w:rPr>
                <w:rFonts w:cs="Calibri"/>
                <w:b/>
                <w:bCs/>
                <w:sz w:val="20"/>
                <w:szCs w:val="20"/>
                <w:highlight w:val="yellow"/>
              </w:rPr>
            </w:pPr>
          </w:p>
        </w:tc>
        <w:tc>
          <w:tcPr>
            <w:tcW w:w="561" w:type="pct"/>
            <w:vAlign w:val="center"/>
          </w:tcPr>
          <w:p w14:paraId="51C0BF90" w14:textId="647D4EC2"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64353C6" wp14:editId="4FF1B0F7">
                  <wp:extent cx="540000" cy="517143"/>
                  <wp:effectExtent l="0" t="0" r="0" b="0"/>
                  <wp:docPr id="621431285" name="Obraz 62143128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6A81E6E1" w14:textId="28310F63"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D282426" wp14:editId="07FFC82F">
                  <wp:extent cx="540000" cy="517143"/>
                  <wp:effectExtent l="0" t="0" r="0" b="0"/>
                  <wp:docPr id="863662750" name="Obraz 86366275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14833157" w14:textId="4A794125"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8C4FCE3" wp14:editId="28265F24">
                  <wp:extent cx="540000" cy="517143"/>
                  <wp:effectExtent l="0" t="0" r="0" b="0"/>
                  <wp:docPr id="1824914174" name="Obraz 182491417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E7213E" w:rsidRPr="00224E7C" w14:paraId="18641F2B" w14:textId="77777777" w:rsidTr="000A77CC">
        <w:trPr>
          <w:trHeight w:val="737"/>
        </w:trPr>
        <w:tc>
          <w:tcPr>
            <w:tcW w:w="545" w:type="pct"/>
            <w:shd w:val="clear" w:color="auto" w:fill="C6E3FF"/>
            <w:vAlign w:val="center"/>
          </w:tcPr>
          <w:p w14:paraId="20E35384" w14:textId="7EC873FF" w:rsidR="00E7213E" w:rsidRPr="00224E7C" w:rsidRDefault="00E7213E" w:rsidP="009F6198">
            <w:pPr>
              <w:spacing w:after="100"/>
              <w:jc w:val="center"/>
              <w:rPr>
                <w:rFonts w:cs="Calibri"/>
                <w:b/>
                <w:bCs/>
                <w:sz w:val="20"/>
                <w:szCs w:val="20"/>
              </w:rPr>
            </w:pPr>
            <w:r>
              <w:rPr>
                <w:rFonts w:cs="Calibri"/>
                <w:b/>
                <w:bCs/>
                <w:sz w:val="20"/>
                <w:szCs w:val="20"/>
              </w:rPr>
              <w:t>P</w:t>
            </w:r>
            <w:r w:rsidR="003F10BC">
              <w:rPr>
                <w:rFonts w:cs="Calibri"/>
                <w:b/>
                <w:bCs/>
                <w:sz w:val="20"/>
                <w:szCs w:val="20"/>
              </w:rPr>
              <w:t>Z</w:t>
            </w:r>
            <w:r>
              <w:rPr>
                <w:rFonts w:cs="Calibri"/>
                <w:b/>
                <w:bCs/>
                <w:sz w:val="20"/>
                <w:szCs w:val="20"/>
              </w:rPr>
              <w:t xml:space="preserve"> nr </w:t>
            </w:r>
            <w:r w:rsidR="003F10BC">
              <w:rPr>
                <w:rFonts w:cs="Calibri"/>
                <w:b/>
                <w:bCs/>
                <w:sz w:val="20"/>
                <w:szCs w:val="20"/>
              </w:rPr>
              <w:t>5</w:t>
            </w:r>
          </w:p>
        </w:tc>
        <w:tc>
          <w:tcPr>
            <w:tcW w:w="1649" w:type="pct"/>
            <w:vAlign w:val="center"/>
          </w:tcPr>
          <w:p w14:paraId="4C07AF17" w14:textId="7E69CF23" w:rsidR="00E7213E" w:rsidRPr="009F6198" w:rsidRDefault="003F10BC" w:rsidP="009F6198">
            <w:pPr>
              <w:spacing w:after="100"/>
              <w:jc w:val="center"/>
              <w:rPr>
                <w:rFonts w:cs="Calibri"/>
                <w:sz w:val="20"/>
                <w:szCs w:val="20"/>
              </w:rPr>
            </w:pPr>
            <w:r w:rsidRPr="009F6198">
              <w:rPr>
                <w:rFonts w:cs="Calibri"/>
                <w:sz w:val="20"/>
                <w:szCs w:val="20"/>
              </w:rPr>
              <w:t>Małe drzwi do wielkich możliwości</w:t>
            </w:r>
          </w:p>
        </w:tc>
        <w:tc>
          <w:tcPr>
            <w:tcW w:w="561" w:type="pct"/>
            <w:vAlign w:val="center"/>
          </w:tcPr>
          <w:p w14:paraId="5DD4F1C6" w14:textId="207892A3"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C9E31E2" wp14:editId="6BEC8D8E">
                  <wp:extent cx="540000" cy="517143"/>
                  <wp:effectExtent l="0" t="0" r="0" b="0"/>
                  <wp:docPr id="1120778867" name="Obraz 112077886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auto"/>
            <w:vAlign w:val="center"/>
          </w:tcPr>
          <w:p w14:paraId="4D4C32C3" w14:textId="0C4F04CA" w:rsidR="00E7213E" w:rsidRPr="00224E7C" w:rsidRDefault="00ED4290" w:rsidP="009F6198">
            <w:pPr>
              <w:spacing w:after="100"/>
              <w:jc w:val="center"/>
              <w:rPr>
                <w:rFonts w:cs="Calibri"/>
                <w:b/>
                <w:bCs/>
                <w:sz w:val="20"/>
                <w:szCs w:val="20"/>
                <w:highlight w:val="yellow"/>
              </w:rPr>
            </w:pPr>
            <w:r>
              <w:rPr>
                <w:noProof/>
                <w:lang w:eastAsia="pl-PL"/>
              </w:rPr>
              <w:drawing>
                <wp:inline distT="0" distB="0" distL="0" distR="0" wp14:anchorId="4E776298" wp14:editId="550E374F">
                  <wp:extent cx="540000" cy="517143"/>
                  <wp:effectExtent l="0" t="0" r="0" b="0"/>
                  <wp:docPr id="161484915" name="Obraz 1614849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F444A03" w14:textId="19738B9C"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00BF903B" wp14:editId="500CCF85">
                  <wp:extent cx="540000" cy="517143"/>
                  <wp:effectExtent l="0" t="0" r="0" b="0"/>
                  <wp:docPr id="791566936" name="Obraz 7915669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9D859DC" w14:textId="08B4ECE9"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1FF16B0E" wp14:editId="0BA4CBB6">
                  <wp:extent cx="540000" cy="517143"/>
                  <wp:effectExtent l="0" t="0" r="0" b="0"/>
                  <wp:docPr id="324712636" name="Obraz 3247126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7BFC4807" w14:textId="74746107"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FBB3C1C" wp14:editId="3CFDCDAC">
                  <wp:extent cx="540000" cy="517143"/>
                  <wp:effectExtent l="0" t="0" r="0" b="0"/>
                  <wp:docPr id="1625084321" name="Obraz 162508432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49B9F1E9" w14:textId="77777777" w:rsidTr="009F6198">
        <w:trPr>
          <w:trHeight w:val="737"/>
        </w:trPr>
        <w:tc>
          <w:tcPr>
            <w:tcW w:w="545" w:type="pct"/>
            <w:shd w:val="clear" w:color="auto" w:fill="C6E3FF"/>
            <w:vAlign w:val="center"/>
          </w:tcPr>
          <w:p w14:paraId="6D4C803E" w14:textId="6080E7E7" w:rsidR="003F10BC" w:rsidRDefault="003F10BC" w:rsidP="009F6198">
            <w:pPr>
              <w:spacing w:after="100"/>
              <w:jc w:val="center"/>
              <w:rPr>
                <w:rFonts w:cs="Calibri"/>
                <w:b/>
                <w:bCs/>
                <w:sz w:val="20"/>
                <w:szCs w:val="20"/>
              </w:rPr>
            </w:pPr>
            <w:r>
              <w:rPr>
                <w:rFonts w:cs="Calibri"/>
                <w:b/>
                <w:bCs/>
                <w:sz w:val="20"/>
                <w:szCs w:val="20"/>
              </w:rPr>
              <w:t>PZ nr 6</w:t>
            </w:r>
          </w:p>
        </w:tc>
        <w:tc>
          <w:tcPr>
            <w:tcW w:w="1649" w:type="pct"/>
            <w:vAlign w:val="center"/>
          </w:tcPr>
          <w:p w14:paraId="2AE0C1F6" w14:textId="18F12695" w:rsidR="003F10BC" w:rsidRPr="009F6198" w:rsidRDefault="00ED4290" w:rsidP="009F6198">
            <w:pPr>
              <w:spacing w:after="100"/>
              <w:jc w:val="center"/>
              <w:rPr>
                <w:rFonts w:cs="Calibri"/>
                <w:sz w:val="20"/>
                <w:szCs w:val="20"/>
              </w:rPr>
            </w:pPr>
            <w:r>
              <w:rPr>
                <w:rFonts w:cs="Calibri"/>
                <w:sz w:val="20"/>
                <w:szCs w:val="20"/>
              </w:rPr>
              <w:t>Na spotkanie wstąp! – adaptacja budynku Harcówki i dawnej Gazowni na cele społeczne</w:t>
            </w:r>
          </w:p>
        </w:tc>
        <w:tc>
          <w:tcPr>
            <w:tcW w:w="561" w:type="pct"/>
            <w:vAlign w:val="center"/>
          </w:tcPr>
          <w:p w14:paraId="0B7DC287" w14:textId="1078FBC8"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0C5FE3D4" wp14:editId="55B3EA05">
                  <wp:extent cx="540000" cy="517143"/>
                  <wp:effectExtent l="0" t="0" r="0" b="0"/>
                  <wp:docPr id="1923077243" name="Obraz 192307724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29C6572" w14:textId="363DBF61"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9E3ADB9" wp14:editId="2E8C88F8">
                  <wp:extent cx="540000" cy="517143"/>
                  <wp:effectExtent l="0" t="0" r="0" b="0"/>
                  <wp:docPr id="745884898" name="Obraz 74588489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4ECAD4A" w14:textId="49E0208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64B9801" wp14:editId="0D133F79">
                  <wp:extent cx="540000" cy="517143"/>
                  <wp:effectExtent l="0" t="0" r="0" b="0"/>
                  <wp:docPr id="760633715" name="Obraz 7606337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36C0D8DC" w14:textId="20CCD538"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D1C88B4" wp14:editId="7AB5468A">
                  <wp:extent cx="540000" cy="517143"/>
                  <wp:effectExtent l="0" t="0" r="0" b="0"/>
                  <wp:docPr id="757564433" name="Obraz 7575644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1F4C35D5" w14:textId="4150E71A"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57BEAABC" wp14:editId="48A8C36A">
                  <wp:extent cx="540000" cy="517143"/>
                  <wp:effectExtent l="0" t="0" r="0" b="0"/>
                  <wp:docPr id="1462928133" name="Obraz 14629281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4C657D1A" w14:textId="77777777" w:rsidTr="009F6198">
        <w:trPr>
          <w:trHeight w:val="737"/>
        </w:trPr>
        <w:tc>
          <w:tcPr>
            <w:tcW w:w="545" w:type="pct"/>
            <w:shd w:val="clear" w:color="auto" w:fill="C6E3FF"/>
            <w:vAlign w:val="center"/>
          </w:tcPr>
          <w:p w14:paraId="1A427055" w14:textId="322EAEF4" w:rsidR="003F10BC" w:rsidRDefault="003F10BC" w:rsidP="009F6198">
            <w:pPr>
              <w:spacing w:after="100"/>
              <w:jc w:val="center"/>
              <w:rPr>
                <w:rFonts w:cs="Calibri"/>
                <w:b/>
                <w:bCs/>
                <w:sz w:val="20"/>
                <w:szCs w:val="20"/>
              </w:rPr>
            </w:pPr>
            <w:r>
              <w:rPr>
                <w:rFonts w:cs="Calibri"/>
                <w:b/>
                <w:bCs/>
                <w:sz w:val="20"/>
                <w:szCs w:val="20"/>
              </w:rPr>
              <w:t>PZ nr7</w:t>
            </w:r>
          </w:p>
        </w:tc>
        <w:tc>
          <w:tcPr>
            <w:tcW w:w="1649" w:type="pct"/>
            <w:vAlign w:val="center"/>
          </w:tcPr>
          <w:p w14:paraId="01DC368A" w14:textId="21703FDC" w:rsidR="003F10BC" w:rsidRPr="009F6198" w:rsidRDefault="003F10BC" w:rsidP="009F6198">
            <w:pPr>
              <w:spacing w:after="100"/>
              <w:jc w:val="center"/>
              <w:rPr>
                <w:rFonts w:cs="Calibri"/>
                <w:sz w:val="20"/>
                <w:szCs w:val="20"/>
              </w:rPr>
            </w:pPr>
            <w:r w:rsidRPr="009F6198">
              <w:rPr>
                <w:rFonts w:cs="Calibri"/>
                <w:sz w:val="20"/>
                <w:szCs w:val="20"/>
              </w:rPr>
              <w:t>Dumni ze swojej historii</w:t>
            </w:r>
          </w:p>
        </w:tc>
        <w:tc>
          <w:tcPr>
            <w:tcW w:w="561" w:type="pct"/>
            <w:vAlign w:val="center"/>
          </w:tcPr>
          <w:p w14:paraId="7824EE72" w14:textId="09CADAB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63443EB" wp14:editId="5E1E5EC2">
                  <wp:extent cx="540000" cy="517143"/>
                  <wp:effectExtent l="0" t="0" r="0" b="0"/>
                  <wp:docPr id="29305512" name="Obraz 2930551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3BDC92F6"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7FEC867" w14:textId="63548E3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DE004C8" wp14:editId="562446B8">
                  <wp:extent cx="540000" cy="517143"/>
                  <wp:effectExtent l="0" t="0" r="0" b="0"/>
                  <wp:docPr id="1718813866" name="Obraz 171881386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245AD383" w14:textId="2BC34569"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D4A8A35" wp14:editId="2FA514E2">
                  <wp:extent cx="540000" cy="517143"/>
                  <wp:effectExtent l="0" t="0" r="0" b="0"/>
                  <wp:docPr id="969785605" name="Obraz 96978560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shd w:val="clear" w:color="auto" w:fill="808080" w:themeFill="background1" w:themeFillShade="80"/>
            <w:vAlign w:val="center"/>
          </w:tcPr>
          <w:p w14:paraId="4B7115FE" w14:textId="77777777" w:rsidR="003F10BC" w:rsidRPr="00224E7C" w:rsidRDefault="003F10BC" w:rsidP="009F6198">
            <w:pPr>
              <w:spacing w:after="100"/>
              <w:jc w:val="center"/>
              <w:rPr>
                <w:rFonts w:cs="Calibri"/>
                <w:b/>
                <w:bCs/>
                <w:sz w:val="20"/>
                <w:szCs w:val="20"/>
                <w:highlight w:val="yellow"/>
              </w:rPr>
            </w:pPr>
          </w:p>
        </w:tc>
      </w:tr>
      <w:tr w:rsidR="003F10BC" w:rsidRPr="00224E7C" w14:paraId="4DBF917C" w14:textId="77777777" w:rsidTr="009F6198">
        <w:trPr>
          <w:trHeight w:val="737"/>
        </w:trPr>
        <w:tc>
          <w:tcPr>
            <w:tcW w:w="545" w:type="pct"/>
            <w:shd w:val="clear" w:color="auto" w:fill="C6E3FF"/>
            <w:vAlign w:val="center"/>
          </w:tcPr>
          <w:p w14:paraId="46D3F517" w14:textId="7661DCF2" w:rsidR="003F10BC" w:rsidRDefault="003F10BC" w:rsidP="00ED4290">
            <w:pPr>
              <w:spacing w:after="100"/>
              <w:jc w:val="center"/>
              <w:rPr>
                <w:rFonts w:cs="Calibri"/>
                <w:b/>
                <w:bCs/>
                <w:sz w:val="20"/>
                <w:szCs w:val="20"/>
              </w:rPr>
            </w:pPr>
            <w:r>
              <w:rPr>
                <w:rFonts w:cs="Calibri"/>
                <w:b/>
                <w:bCs/>
                <w:sz w:val="20"/>
                <w:szCs w:val="20"/>
              </w:rPr>
              <w:t>PZ nr 8</w:t>
            </w:r>
          </w:p>
        </w:tc>
        <w:tc>
          <w:tcPr>
            <w:tcW w:w="1649" w:type="pct"/>
            <w:vAlign w:val="center"/>
          </w:tcPr>
          <w:p w14:paraId="4C6E5C68" w14:textId="43BE4B7F" w:rsidR="003F10BC" w:rsidRPr="009F6198" w:rsidRDefault="003F10BC" w:rsidP="009F6198">
            <w:pPr>
              <w:spacing w:after="100"/>
              <w:jc w:val="center"/>
              <w:rPr>
                <w:rFonts w:cs="Calibri"/>
                <w:sz w:val="20"/>
                <w:szCs w:val="20"/>
              </w:rPr>
            </w:pPr>
            <w:r w:rsidRPr="009F6198">
              <w:rPr>
                <w:rFonts w:cs="Calibri"/>
                <w:sz w:val="20"/>
                <w:szCs w:val="20"/>
              </w:rPr>
              <w:t>W kolejce do rewitalizacji</w:t>
            </w:r>
          </w:p>
        </w:tc>
        <w:tc>
          <w:tcPr>
            <w:tcW w:w="561" w:type="pct"/>
            <w:vAlign w:val="center"/>
          </w:tcPr>
          <w:p w14:paraId="40DBCE95" w14:textId="7DE2B15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CB9805C" wp14:editId="737E4713">
                  <wp:extent cx="540000" cy="517143"/>
                  <wp:effectExtent l="0" t="0" r="0" b="0"/>
                  <wp:docPr id="1156962439" name="Obraz 115696243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4B910AF0"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65D66BE" w14:textId="672E177B"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E47B2A8" wp14:editId="4F9DC33A">
                  <wp:extent cx="540000" cy="517143"/>
                  <wp:effectExtent l="0" t="0" r="0" b="0"/>
                  <wp:docPr id="185037926" name="Obraz 1850379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183B3A6D" w14:textId="5AC16655"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87FBE1E" wp14:editId="67AD6CAC">
                  <wp:extent cx="540000" cy="517143"/>
                  <wp:effectExtent l="0" t="0" r="0" b="0"/>
                  <wp:docPr id="848296095" name="Obraz 84829609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333D324D" w14:textId="7D3FDB9A"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15D8A52C" wp14:editId="33455723">
                  <wp:extent cx="540000" cy="517143"/>
                  <wp:effectExtent l="0" t="0" r="0" b="0"/>
                  <wp:docPr id="1187015741" name="Obraz 118701574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1F763589" w14:textId="77777777" w:rsidTr="009F6198">
        <w:trPr>
          <w:trHeight w:val="737"/>
        </w:trPr>
        <w:tc>
          <w:tcPr>
            <w:tcW w:w="545" w:type="pct"/>
            <w:shd w:val="clear" w:color="auto" w:fill="C6E3FF"/>
            <w:vAlign w:val="center"/>
          </w:tcPr>
          <w:p w14:paraId="34824BC9" w14:textId="64213D43" w:rsidR="003F10BC" w:rsidRDefault="003F10BC" w:rsidP="009F6198">
            <w:pPr>
              <w:spacing w:after="100"/>
              <w:jc w:val="center"/>
              <w:rPr>
                <w:rFonts w:cs="Calibri"/>
                <w:b/>
                <w:bCs/>
                <w:sz w:val="20"/>
                <w:szCs w:val="20"/>
              </w:rPr>
            </w:pPr>
            <w:r>
              <w:rPr>
                <w:rFonts w:cs="Calibri"/>
                <w:b/>
                <w:bCs/>
                <w:sz w:val="20"/>
                <w:szCs w:val="20"/>
              </w:rPr>
              <w:t>PU nr 1</w:t>
            </w:r>
          </w:p>
        </w:tc>
        <w:tc>
          <w:tcPr>
            <w:tcW w:w="1649" w:type="pct"/>
            <w:vAlign w:val="center"/>
          </w:tcPr>
          <w:p w14:paraId="05A2292D" w14:textId="41631168" w:rsidR="003F10BC" w:rsidRPr="009F6198" w:rsidRDefault="003F10BC" w:rsidP="009F6198">
            <w:pPr>
              <w:spacing w:after="100"/>
              <w:jc w:val="center"/>
              <w:rPr>
                <w:rFonts w:cs="Calibri"/>
                <w:sz w:val="20"/>
                <w:szCs w:val="20"/>
              </w:rPr>
            </w:pPr>
            <w:r w:rsidRPr="009F6198">
              <w:rPr>
                <w:rFonts w:cs="Calibri"/>
                <w:sz w:val="20"/>
                <w:szCs w:val="20"/>
              </w:rPr>
              <w:t>Modernizacja strzelnicy sportowej</w:t>
            </w:r>
          </w:p>
        </w:tc>
        <w:tc>
          <w:tcPr>
            <w:tcW w:w="561" w:type="pct"/>
            <w:vAlign w:val="center"/>
          </w:tcPr>
          <w:p w14:paraId="39125DF1" w14:textId="3FFD98C4"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EDA6905" wp14:editId="1BFBF282">
                  <wp:extent cx="540000" cy="517143"/>
                  <wp:effectExtent l="0" t="0" r="0" b="0"/>
                  <wp:docPr id="1333742854" name="Obraz 13337428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10AAC20B"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01E2CB29"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749888FB" w14:textId="77777777" w:rsidR="003F10BC" w:rsidRPr="00224E7C" w:rsidRDefault="003F10BC" w:rsidP="009F6198">
            <w:pPr>
              <w:spacing w:after="100"/>
              <w:jc w:val="center"/>
              <w:rPr>
                <w:rFonts w:cs="Calibri"/>
                <w:b/>
                <w:bCs/>
                <w:sz w:val="20"/>
                <w:szCs w:val="20"/>
                <w:highlight w:val="yellow"/>
              </w:rPr>
            </w:pPr>
          </w:p>
        </w:tc>
        <w:tc>
          <w:tcPr>
            <w:tcW w:w="562" w:type="pct"/>
            <w:vAlign w:val="center"/>
          </w:tcPr>
          <w:p w14:paraId="1ACC0205" w14:textId="5DC78033"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98DFC45" wp14:editId="6713B170">
                  <wp:extent cx="540000" cy="517143"/>
                  <wp:effectExtent l="0" t="0" r="0" b="0"/>
                  <wp:docPr id="1983164662" name="Obraz 198316466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1DF42F39" w14:textId="77777777" w:rsidTr="000A77CC">
        <w:trPr>
          <w:trHeight w:val="737"/>
        </w:trPr>
        <w:tc>
          <w:tcPr>
            <w:tcW w:w="545" w:type="pct"/>
            <w:shd w:val="clear" w:color="auto" w:fill="C6E3FF"/>
            <w:vAlign w:val="center"/>
          </w:tcPr>
          <w:p w14:paraId="080003D2" w14:textId="70D7E329" w:rsidR="003F10BC" w:rsidRDefault="003F10BC" w:rsidP="009F6198">
            <w:pPr>
              <w:spacing w:after="100"/>
              <w:jc w:val="center"/>
              <w:rPr>
                <w:rFonts w:cs="Calibri"/>
                <w:b/>
                <w:bCs/>
                <w:sz w:val="20"/>
                <w:szCs w:val="20"/>
              </w:rPr>
            </w:pPr>
            <w:r>
              <w:rPr>
                <w:rFonts w:cs="Calibri"/>
                <w:b/>
                <w:bCs/>
                <w:sz w:val="20"/>
                <w:szCs w:val="20"/>
              </w:rPr>
              <w:t>PU nr 2</w:t>
            </w:r>
          </w:p>
        </w:tc>
        <w:tc>
          <w:tcPr>
            <w:tcW w:w="1649" w:type="pct"/>
            <w:vAlign w:val="center"/>
          </w:tcPr>
          <w:p w14:paraId="039F550D" w14:textId="28D2C9CF" w:rsidR="003F10BC" w:rsidRPr="009F6198" w:rsidRDefault="003F10BC" w:rsidP="009F6198">
            <w:pPr>
              <w:spacing w:after="100"/>
              <w:jc w:val="center"/>
              <w:rPr>
                <w:rFonts w:cs="Calibri"/>
                <w:sz w:val="20"/>
                <w:szCs w:val="20"/>
              </w:rPr>
            </w:pPr>
            <w:r w:rsidRPr="009F6198">
              <w:rPr>
                <w:rFonts w:cs="Calibri"/>
                <w:sz w:val="20"/>
                <w:szCs w:val="20"/>
              </w:rPr>
              <w:t>Modernizacja wieży ciśnień w Śmiglu</w:t>
            </w:r>
          </w:p>
        </w:tc>
        <w:tc>
          <w:tcPr>
            <w:tcW w:w="561" w:type="pct"/>
            <w:vAlign w:val="center"/>
          </w:tcPr>
          <w:p w14:paraId="128E8B53" w14:textId="6E2D0F7D"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51B80EB1" wp14:editId="1D1885E1">
                  <wp:extent cx="540000" cy="517143"/>
                  <wp:effectExtent l="0" t="0" r="0" b="0"/>
                  <wp:docPr id="450807193" name="Obraz 45080719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01839A17"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30BB1AE8"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auto"/>
            <w:vAlign w:val="center"/>
          </w:tcPr>
          <w:p w14:paraId="1503F2C1" w14:textId="0895850C" w:rsidR="003F10BC" w:rsidRPr="00224E7C" w:rsidRDefault="00ED4290" w:rsidP="009F6198">
            <w:pPr>
              <w:spacing w:after="100"/>
              <w:jc w:val="center"/>
              <w:rPr>
                <w:rFonts w:cs="Calibri"/>
                <w:b/>
                <w:bCs/>
                <w:sz w:val="20"/>
                <w:szCs w:val="20"/>
                <w:highlight w:val="yellow"/>
              </w:rPr>
            </w:pPr>
            <w:r>
              <w:rPr>
                <w:noProof/>
                <w:lang w:eastAsia="pl-PL"/>
              </w:rPr>
              <w:drawing>
                <wp:inline distT="0" distB="0" distL="0" distR="0" wp14:anchorId="6B1DDB2C" wp14:editId="736E2190">
                  <wp:extent cx="540000" cy="517143"/>
                  <wp:effectExtent l="0" t="0" r="0" b="0"/>
                  <wp:docPr id="624070981" name="Obraz 62407098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53848521" w14:textId="631B01B7"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1E1DAC03" wp14:editId="735CC375">
                  <wp:extent cx="540000" cy="517143"/>
                  <wp:effectExtent l="0" t="0" r="0" b="0"/>
                  <wp:docPr id="2074440962" name="Obraz 207444096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5BC9E83A" w14:textId="77777777" w:rsidTr="009F6198">
        <w:trPr>
          <w:trHeight w:val="737"/>
        </w:trPr>
        <w:tc>
          <w:tcPr>
            <w:tcW w:w="545" w:type="pct"/>
            <w:shd w:val="clear" w:color="auto" w:fill="C6E3FF"/>
            <w:vAlign w:val="center"/>
          </w:tcPr>
          <w:p w14:paraId="4129CD9F" w14:textId="25FD6D8F" w:rsidR="003F10BC" w:rsidRDefault="003F10BC" w:rsidP="009F6198">
            <w:pPr>
              <w:spacing w:after="100"/>
              <w:jc w:val="center"/>
              <w:rPr>
                <w:rFonts w:cs="Calibri"/>
                <w:b/>
                <w:bCs/>
                <w:sz w:val="20"/>
                <w:szCs w:val="20"/>
              </w:rPr>
            </w:pPr>
            <w:r>
              <w:rPr>
                <w:rFonts w:cs="Calibri"/>
                <w:b/>
                <w:bCs/>
                <w:sz w:val="20"/>
                <w:szCs w:val="20"/>
              </w:rPr>
              <w:t>PU nr 3</w:t>
            </w:r>
          </w:p>
        </w:tc>
        <w:tc>
          <w:tcPr>
            <w:tcW w:w="1649" w:type="pct"/>
            <w:vAlign w:val="center"/>
          </w:tcPr>
          <w:p w14:paraId="7BC218BC" w14:textId="1D5DF9BB" w:rsidR="003F10BC" w:rsidRPr="009F6198" w:rsidRDefault="003F10BC" w:rsidP="009F6198">
            <w:pPr>
              <w:spacing w:after="100"/>
              <w:jc w:val="center"/>
              <w:rPr>
                <w:rFonts w:cs="Calibri"/>
                <w:sz w:val="20"/>
                <w:szCs w:val="20"/>
              </w:rPr>
            </w:pPr>
            <w:r w:rsidRPr="009F6198">
              <w:rPr>
                <w:rFonts w:cs="Calibri"/>
                <w:sz w:val="20"/>
                <w:szCs w:val="20"/>
              </w:rPr>
              <w:t>Modernizacja obiektów rekreacyjno-sportowych przy ul. T. Kościuszki</w:t>
            </w:r>
          </w:p>
        </w:tc>
        <w:tc>
          <w:tcPr>
            <w:tcW w:w="561" w:type="pct"/>
            <w:vAlign w:val="center"/>
          </w:tcPr>
          <w:p w14:paraId="603BEB8A" w14:textId="36D88C7C"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C9254DA" wp14:editId="04CE06F1">
                  <wp:extent cx="540000" cy="517143"/>
                  <wp:effectExtent l="0" t="0" r="0" b="0"/>
                  <wp:docPr id="1316955755" name="Obraz 131695575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75C80816"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5EB36F8" w14:textId="349A80A4"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645D8E4" wp14:editId="609E56FA">
                  <wp:extent cx="540000" cy="517143"/>
                  <wp:effectExtent l="0" t="0" r="0" b="0"/>
                  <wp:docPr id="1749902889" name="Obraz 174990288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7BA88F0C" w14:textId="77777777" w:rsidR="003F10BC" w:rsidRPr="00224E7C" w:rsidRDefault="003F10BC" w:rsidP="009F6198">
            <w:pPr>
              <w:spacing w:after="100"/>
              <w:jc w:val="center"/>
              <w:rPr>
                <w:rFonts w:cs="Calibri"/>
                <w:b/>
                <w:bCs/>
                <w:sz w:val="20"/>
                <w:szCs w:val="20"/>
                <w:highlight w:val="yellow"/>
              </w:rPr>
            </w:pPr>
          </w:p>
        </w:tc>
        <w:tc>
          <w:tcPr>
            <w:tcW w:w="562" w:type="pct"/>
            <w:vAlign w:val="center"/>
          </w:tcPr>
          <w:p w14:paraId="0C84C017" w14:textId="008D090D"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DA0F936" wp14:editId="63855D04">
                  <wp:extent cx="540000" cy="517143"/>
                  <wp:effectExtent l="0" t="0" r="0" b="0"/>
                  <wp:docPr id="1371035443" name="Obraz 137103544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7DE966EE" w14:textId="77777777" w:rsidTr="009F6198">
        <w:trPr>
          <w:trHeight w:val="737"/>
        </w:trPr>
        <w:tc>
          <w:tcPr>
            <w:tcW w:w="545" w:type="pct"/>
            <w:shd w:val="clear" w:color="auto" w:fill="C6E3FF"/>
            <w:vAlign w:val="center"/>
          </w:tcPr>
          <w:p w14:paraId="2B9B5CFF" w14:textId="6D879E57" w:rsidR="003F10BC" w:rsidRDefault="003F10BC" w:rsidP="009F6198">
            <w:pPr>
              <w:spacing w:after="100"/>
              <w:jc w:val="center"/>
              <w:rPr>
                <w:rFonts w:cs="Calibri"/>
                <w:b/>
                <w:bCs/>
                <w:sz w:val="20"/>
                <w:szCs w:val="20"/>
              </w:rPr>
            </w:pPr>
            <w:r>
              <w:rPr>
                <w:rFonts w:cs="Calibri"/>
                <w:b/>
                <w:bCs/>
                <w:sz w:val="20"/>
                <w:szCs w:val="20"/>
              </w:rPr>
              <w:t>PU nr 4</w:t>
            </w:r>
          </w:p>
        </w:tc>
        <w:tc>
          <w:tcPr>
            <w:tcW w:w="1649" w:type="pct"/>
            <w:vAlign w:val="center"/>
          </w:tcPr>
          <w:p w14:paraId="024B7117" w14:textId="66EA0829" w:rsidR="003F10BC" w:rsidRPr="009F6198" w:rsidRDefault="003F10BC" w:rsidP="009F6198">
            <w:pPr>
              <w:spacing w:after="100"/>
              <w:jc w:val="center"/>
              <w:rPr>
                <w:rFonts w:cs="Calibri"/>
                <w:sz w:val="20"/>
                <w:szCs w:val="20"/>
              </w:rPr>
            </w:pPr>
            <w:r w:rsidRPr="009F6198">
              <w:rPr>
                <w:rFonts w:cs="Calibri"/>
                <w:sz w:val="20"/>
                <w:szCs w:val="20"/>
              </w:rPr>
              <w:t>Modernizacja Szkolnego Schroniska Młodzieżowego w Śmiglu</w:t>
            </w:r>
          </w:p>
        </w:tc>
        <w:tc>
          <w:tcPr>
            <w:tcW w:w="561" w:type="pct"/>
            <w:vAlign w:val="center"/>
          </w:tcPr>
          <w:p w14:paraId="233E39A7" w14:textId="57FACF19"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BE7C45A" wp14:editId="15649B79">
                  <wp:extent cx="540000" cy="517143"/>
                  <wp:effectExtent l="0" t="0" r="0" b="0"/>
                  <wp:docPr id="615534516" name="Obraz 61553451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25367B49"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3624722B" w14:textId="1FE6590C"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2F2D283" wp14:editId="1882CB6D">
                  <wp:extent cx="540000" cy="517143"/>
                  <wp:effectExtent l="0" t="0" r="0" b="0"/>
                  <wp:docPr id="1307442403" name="Obraz 130744240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2F3C9C83" w14:textId="77777777" w:rsidR="003F10BC" w:rsidRPr="00224E7C" w:rsidRDefault="003F10BC" w:rsidP="009F6198">
            <w:pPr>
              <w:spacing w:after="100"/>
              <w:jc w:val="center"/>
              <w:rPr>
                <w:rFonts w:cs="Calibri"/>
                <w:b/>
                <w:bCs/>
                <w:sz w:val="20"/>
                <w:szCs w:val="20"/>
                <w:highlight w:val="yellow"/>
              </w:rPr>
            </w:pPr>
          </w:p>
        </w:tc>
        <w:tc>
          <w:tcPr>
            <w:tcW w:w="562" w:type="pct"/>
            <w:vAlign w:val="center"/>
          </w:tcPr>
          <w:p w14:paraId="434D0C9B" w14:textId="7CED823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EA8B8D1" wp14:editId="69C6FF1E">
                  <wp:extent cx="540000" cy="517143"/>
                  <wp:effectExtent l="0" t="0" r="0" b="0"/>
                  <wp:docPr id="1123605615" name="Obraz 11236056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638B4C59" w14:textId="77777777" w:rsidTr="009F6198">
        <w:trPr>
          <w:trHeight w:val="737"/>
        </w:trPr>
        <w:tc>
          <w:tcPr>
            <w:tcW w:w="545" w:type="pct"/>
            <w:shd w:val="clear" w:color="auto" w:fill="C6E3FF"/>
            <w:vAlign w:val="center"/>
          </w:tcPr>
          <w:p w14:paraId="60377C5B" w14:textId="51069EEF" w:rsidR="003F10BC" w:rsidRDefault="003F10BC" w:rsidP="009F6198">
            <w:pPr>
              <w:spacing w:after="100"/>
              <w:jc w:val="center"/>
              <w:rPr>
                <w:rFonts w:cs="Calibri"/>
                <w:b/>
                <w:bCs/>
                <w:sz w:val="20"/>
                <w:szCs w:val="20"/>
              </w:rPr>
            </w:pPr>
            <w:r>
              <w:rPr>
                <w:rFonts w:cs="Calibri"/>
                <w:b/>
                <w:bCs/>
                <w:sz w:val="20"/>
                <w:szCs w:val="20"/>
              </w:rPr>
              <w:t>PU nr 5</w:t>
            </w:r>
          </w:p>
        </w:tc>
        <w:tc>
          <w:tcPr>
            <w:tcW w:w="1649" w:type="pct"/>
            <w:vAlign w:val="center"/>
          </w:tcPr>
          <w:p w14:paraId="4BAAA2D3" w14:textId="58558011" w:rsidR="003F10BC" w:rsidRPr="009F6198" w:rsidRDefault="003F10BC" w:rsidP="009F6198">
            <w:pPr>
              <w:spacing w:after="100"/>
              <w:jc w:val="center"/>
              <w:rPr>
                <w:rFonts w:cs="Calibri"/>
                <w:sz w:val="20"/>
                <w:szCs w:val="20"/>
              </w:rPr>
            </w:pPr>
            <w:r w:rsidRPr="009F6198">
              <w:rPr>
                <w:rFonts w:cs="Calibri"/>
                <w:sz w:val="20"/>
                <w:szCs w:val="20"/>
              </w:rPr>
              <w:t>Utworzenie wybiegu dla psów za Wzgórzem Wiatrakowym</w:t>
            </w:r>
          </w:p>
        </w:tc>
        <w:tc>
          <w:tcPr>
            <w:tcW w:w="561" w:type="pct"/>
            <w:vAlign w:val="center"/>
          </w:tcPr>
          <w:p w14:paraId="6C35447A" w14:textId="66219A0E"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2200405" wp14:editId="1147141A">
                  <wp:extent cx="540000" cy="517143"/>
                  <wp:effectExtent l="0" t="0" r="0" b="0"/>
                  <wp:docPr id="2016556759" name="Obraz 201655675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5290F5A1"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E2BFE54" w14:textId="0A0A4C3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819C313" wp14:editId="1F5D907D">
                  <wp:extent cx="540000" cy="517143"/>
                  <wp:effectExtent l="0" t="0" r="0" b="0"/>
                  <wp:docPr id="358238433" name="Obraz 3582384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18C89204" w14:textId="3908CCD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1A60D19" wp14:editId="7A514122">
                  <wp:extent cx="540000" cy="517143"/>
                  <wp:effectExtent l="0" t="0" r="0" b="0"/>
                  <wp:docPr id="1734417366" name="Obraz 173441736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shd w:val="clear" w:color="auto" w:fill="808080" w:themeFill="background1" w:themeFillShade="80"/>
            <w:vAlign w:val="center"/>
          </w:tcPr>
          <w:p w14:paraId="61967174" w14:textId="77777777" w:rsidR="003F10BC" w:rsidRPr="00224E7C" w:rsidRDefault="003F10BC" w:rsidP="009F6198">
            <w:pPr>
              <w:spacing w:after="100"/>
              <w:jc w:val="center"/>
              <w:rPr>
                <w:rFonts w:cs="Calibri"/>
                <w:b/>
                <w:bCs/>
                <w:sz w:val="20"/>
                <w:szCs w:val="20"/>
                <w:highlight w:val="yellow"/>
              </w:rPr>
            </w:pPr>
          </w:p>
        </w:tc>
      </w:tr>
      <w:tr w:rsidR="003F10BC" w:rsidRPr="00224E7C" w14:paraId="040FE440" w14:textId="77777777" w:rsidTr="009F6198">
        <w:trPr>
          <w:trHeight w:val="737"/>
        </w:trPr>
        <w:tc>
          <w:tcPr>
            <w:tcW w:w="545" w:type="pct"/>
            <w:shd w:val="clear" w:color="auto" w:fill="C6E3FF"/>
            <w:vAlign w:val="center"/>
          </w:tcPr>
          <w:p w14:paraId="7935303E" w14:textId="59314BA0" w:rsidR="003F10BC" w:rsidRDefault="003F10BC" w:rsidP="009F6198">
            <w:pPr>
              <w:spacing w:after="100"/>
              <w:jc w:val="center"/>
              <w:rPr>
                <w:rFonts w:cs="Calibri"/>
                <w:b/>
                <w:bCs/>
                <w:sz w:val="20"/>
                <w:szCs w:val="20"/>
              </w:rPr>
            </w:pPr>
            <w:r>
              <w:rPr>
                <w:rFonts w:cs="Calibri"/>
                <w:b/>
                <w:bCs/>
                <w:sz w:val="20"/>
                <w:szCs w:val="20"/>
              </w:rPr>
              <w:t>PU nr 6</w:t>
            </w:r>
          </w:p>
        </w:tc>
        <w:tc>
          <w:tcPr>
            <w:tcW w:w="1649" w:type="pct"/>
            <w:vAlign w:val="center"/>
          </w:tcPr>
          <w:p w14:paraId="0888A9A5" w14:textId="7A369D4B" w:rsidR="003F10BC" w:rsidRPr="009F6198" w:rsidRDefault="003F10BC" w:rsidP="009F6198">
            <w:pPr>
              <w:spacing w:after="100"/>
              <w:jc w:val="center"/>
              <w:rPr>
                <w:rFonts w:cs="Calibri"/>
                <w:sz w:val="20"/>
                <w:szCs w:val="20"/>
              </w:rPr>
            </w:pPr>
            <w:r w:rsidRPr="009F6198">
              <w:rPr>
                <w:rFonts w:cs="Calibri"/>
                <w:sz w:val="20"/>
                <w:szCs w:val="20"/>
              </w:rPr>
              <w:t>Rewaloryzacja Parku im. B. Chłapowskiej</w:t>
            </w:r>
          </w:p>
        </w:tc>
        <w:tc>
          <w:tcPr>
            <w:tcW w:w="561" w:type="pct"/>
            <w:vAlign w:val="center"/>
          </w:tcPr>
          <w:p w14:paraId="7DE0E0CD" w14:textId="12A2832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F8D242F" wp14:editId="64B21CCD">
                  <wp:extent cx="540000" cy="517143"/>
                  <wp:effectExtent l="0" t="0" r="0" b="0"/>
                  <wp:docPr id="1030559279" name="Obraz 103055927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371D0BB7"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70572D0A" w14:textId="5CC40C41"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8171013" wp14:editId="57D08969">
                  <wp:extent cx="540000" cy="517143"/>
                  <wp:effectExtent l="0" t="0" r="0" b="0"/>
                  <wp:docPr id="890062393" name="Obraz 89006239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5B67D65C" w14:textId="19322A85"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495E4D8" wp14:editId="7578F29B">
                  <wp:extent cx="540000" cy="517143"/>
                  <wp:effectExtent l="0" t="0" r="0" b="0"/>
                  <wp:docPr id="1404952361" name="Obraz 140495236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shd w:val="clear" w:color="auto" w:fill="808080" w:themeFill="background1" w:themeFillShade="80"/>
            <w:vAlign w:val="center"/>
          </w:tcPr>
          <w:p w14:paraId="39977FD5" w14:textId="77777777" w:rsidR="003F10BC" w:rsidRPr="00224E7C" w:rsidRDefault="003F10BC" w:rsidP="009F6198">
            <w:pPr>
              <w:spacing w:after="100"/>
              <w:jc w:val="center"/>
              <w:rPr>
                <w:rFonts w:cs="Calibri"/>
                <w:b/>
                <w:bCs/>
                <w:sz w:val="20"/>
                <w:szCs w:val="20"/>
                <w:highlight w:val="yellow"/>
              </w:rPr>
            </w:pPr>
          </w:p>
        </w:tc>
      </w:tr>
    </w:tbl>
    <w:bookmarkEnd w:id="92"/>
    <w:bookmarkEnd w:id="93"/>
    <w:p w14:paraId="591017D1" w14:textId="77777777" w:rsidR="00826190" w:rsidRPr="00826190" w:rsidRDefault="00826190" w:rsidP="00826190">
      <w:pPr>
        <w:pStyle w:val="Legenda"/>
        <w:spacing w:after="100"/>
        <w:rPr>
          <w:rFonts w:cs="Calibri"/>
        </w:rPr>
      </w:pPr>
      <w:r w:rsidRPr="00826190">
        <w:rPr>
          <w:rFonts w:cs="Calibri"/>
          <w:bCs/>
        </w:rPr>
        <w:t>Źródło:</w:t>
      </w:r>
      <w:r w:rsidRPr="00826190">
        <w:rPr>
          <w:rFonts w:cs="Calibri"/>
        </w:rPr>
        <w:t xml:space="preserve"> </w:t>
      </w:r>
      <w:r w:rsidRPr="00826190">
        <w:rPr>
          <w:rFonts w:cs="Calibri"/>
          <w:b w:val="0"/>
          <w:bCs/>
        </w:rPr>
        <w:t>opracowanie własne.</w:t>
      </w:r>
    </w:p>
    <w:p w14:paraId="22EA698D" w14:textId="77777777" w:rsidR="00826190" w:rsidRPr="00166CA2" w:rsidRDefault="00826190" w:rsidP="00826190">
      <w:pPr>
        <w:spacing w:after="100"/>
        <w:jc w:val="both"/>
        <w:rPr>
          <w:rFonts w:cs="Calibri"/>
        </w:rPr>
      </w:pPr>
      <w:r w:rsidRPr="00166CA2">
        <w:rPr>
          <w:rFonts w:cs="Calibri"/>
        </w:rPr>
        <w:t>Każde podstawowe przedsięwzięcie rewitalizacyjne składa się z kilku powiązanych ze sobą działań (modułów) mających charakter zarówno infrastrukturalny, jak i miękki, tworząc w ten sposób projekt zintegrowany. Ma to przeciwdziałać również fragmentacji działań tj. tzw. „rewitalizacji technicznej” lub „rewitalizacji społecznej”, które to pojęcia są błędnie stosowane, ponieważ rewitalizacja jest zawsze kompleksowa.</w:t>
      </w:r>
    </w:p>
    <w:p w14:paraId="15DFF834" w14:textId="77777777" w:rsidR="00826190" w:rsidRPr="001E4819" w:rsidRDefault="00826190" w:rsidP="00826190">
      <w:pPr>
        <w:spacing w:after="100"/>
        <w:jc w:val="both"/>
        <w:rPr>
          <w:rFonts w:cs="Calibri"/>
          <w:b/>
          <w:bCs/>
          <w:color w:val="404040" w:themeColor="text1" w:themeTint="BF"/>
          <w:sz w:val="16"/>
          <w:szCs w:val="16"/>
        </w:rPr>
      </w:pPr>
      <w:r w:rsidRPr="00166CA2">
        <w:rPr>
          <w:rFonts w:cs="Calibri"/>
        </w:rPr>
        <w:t xml:space="preserve">Ponadto poszczególne projekty zintegrowane są powiązane pomiędzy sobą, co zwiększa komplementarność zaplanowanych do realizacji działań. Niniejszy dokument zakłada również </w:t>
      </w:r>
      <w:r w:rsidRPr="00166CA2">
        <w:rPr>
          <w:rFonts w:cs="Calibri"/>
        </w:rPr>
        <w:lastRenderedPageBreak/>
        <w:t>realizację pozostałych przedsięwzięć rewitalizacyjnych, które mają na celu wsparcie i dopełnienie projektów podstawowych, bezpośrednio ukierunkowanych na osiągnięcie celów strategicznych. Ma to prowadzić do osiągnięcia efektu synergii i zachowania kompleksowości podejmowanej interwencji. Powiązania pomiędzy przedsięwzięciami podstawowymi oraz ich zależność z pozostałymi przedsięwzięciami przedstawia poniższa tabela.</w:t>
      </w:r>
    </w:p>
    <w:p w14:paraId="0CC56C09" w14:textId="77777777" w:rsidR="009F6198" w:rsidRDefault="009F6198" w:rsidP="00826190">
      <w:pPr>
        <w:pStyle w:val="Legenda"/>
        <w:keepNext/>
        <w:sectPr w:rsidR="009F6198" w:rsidSect="0076466B">
          <w:footerReference w:type="even" r:id="rId53"/>
          <w:footerReference w:type="default" r:id="rId54"/>
          <w:pgSz w:w="11906" w:h="16838"/>
          <w:pgMar w:top="1417" w:right="1417" w:bottom="1417" w:left="1417" w:header="708" w:footer="708" w:gutter="0"/>
          <w:cols w:space="708"/>
          <w:docGrid w:linePitch="360"/>
        </w:sectPr>
      </w:pPr>
    </w:p>
    <w:p w14:paraId="43726F86" w14:textId="7BCFAA9A" w:rsidR="00826190" w:rsidRDefault="00826190" w:rsidP="00826190">
      <w:pPr>
        <w:pStyle w:val="Legenda"/>
        <w:keepNext/>
      </w:pPr>
      <w:bookmarkStart w:id="94" w:name="_Toc165012665"/>
      <w:r>
        <w:lastRenderedPageBreak/>
        <w:t xml:space="preserve">Tabela </w:t>
      </w:r>
      <w:r w:rsidR="00EB130E">
        <w:fldChar w:fldCharType="begin"/>
      </w:r>
      <w:r w:rsidR="00EB130E">
        <w:instrText xml:space="preserve"> SEQ Tabela \* ARABIC </w:instrText>
      </w:r>
      <w:r w:rsidR="00EB130E">
        <w:fldChar w:fldCharType="separate"/>
      </w:r>
      <w:r w:rsidR="007744F8">
        <w:rPr>
          <w:noProof/>
        </w:rPr>
        <w:t>26</w:t>
      </w:r>
      <w:r w:rsidR="00EB130E">
        <w:rPr>
          <w:noProof/>
        </w:rPr>
        <w:fldChar w:fldCharType="end"/>
      </w:r>
      <w:r>
        <w:t xml:space="preserve"> </w:t>
      </w:r>
      <w:r w:rsidRPr="00710A2B">
        <w:t>Powiązania między przedsięwzięciami rewitalizacyjnymi</w:t>
      </w:r>
      <w:bookmarkEnd w:id="94"/>
    </w:p>
    <w:tbl>
      <w:tblPr>
        <w:tblStyle w:val="Tabela-Siatka1"/>
        <w:tblW w:w="5000" w:type="pct"/>
        <w:tblLook w:val="04A0" w:firstRow="1" w:lastRow="0" w:firstColumn="1" w:lastColumn="0" w:noHBand="0" w:noVBand="1"/>
      </w:tblPr>
      <w:tblGrid>
        <w:gridCol w:w="1004"/>
        <w:gridCol w:w="2621"/>
        <w:gridCol w:w="741"/>
        <w:gridCol w:w="741"/>
        <w:gridCol w:w="741"/>
        <w:gridCol w:w="741"/>
        <w:gridCol w:w="742"/>
        <w:gridCol w:w="742"/>
        <w:gridCol w:w="742"/>
        <w:gridCol w:w="742"/>
        <w:gridCol w:w="742"/>
        <w:gridCol w:w="742"/>
        <w:gridCol w:w="742"/>
        <w:gridCol w:w="742"/>
        <w:gridCol w:w="742"/>
        <w:gridCol w:w="725"/>
      </w:tblGrid>
      <w:tr w:rsidR="009F6198" w:rsidRPr="00224E7C" w14:paraId="5AB15811" w14:textId="7A045E96" w:rsidTr="006E3222">
        <w:trPr>
          <w:trHeight w:val="474"/>
        </w:trPr>
        <w:tc>
          <w:tcPr>
            <w:tcW w:w="359" w:type="pct"/>
            <w:shd w:val="clear" w:color="auto" w:fill="C6E3FF"/>
            <w:vAlign w:val="center"/>
          </w:tcPr>
          <w:p w14:paraId="66D7E6D9" w14:textId="77777777" w:rsidR="009F6198" w:rsidRPr="00224E7C" w:rsidRDefault="009F6198" w:rsidP="006E3222">
            <w:pPr>
              <w:spacing w:after="100"/>
              <w:jc w:val="center"/>
              <w:rPr>
                <w:rFonts w:cs="Calibri"/>
                <w:sz w:val="20"/>
                <w:szCs w:val="20"/>
              </w:rPr>
            </w:pPr>
            <w:r w:rsidRPr="00224E7C">
              <w:rPr>
                <w:rFonts w:cs="Calibri"/>
                <w:b/>
                <w:bCs/>
                <w:sz w:val="20"/>
                <w:szCs w:val="20"/>
              </w:rPr>
              <w:t>Nr</w:t>
            </w:r>
          </w:p>
        </w:tc>
        <w:tc>
          <w:tcPr>
            <w:tcW w:w="937" w:type="pct"/>
            <w:shd w:val="clear" w:color="auto" w:fill="C6E3FF"/>
            <w:vAlign w:val="center"/>
          </w:tcPr>
          <w:p w14:paraId="03BFFD67" w14:textId="77777777" w:rsidR="009F6198" w:rsidRPr="00224E7C" w:rsidRDefault="009F6198" w:rsidP="006E3222">
            <w:pPr>
              <w:spacing w:after="100"/>
              <w:jc w:val="center"/>
              <w:rPr>
                <w:rFonts w:cs="Calibri"/>
                <w:b/>
                <w:bCs/>
                <w:sz w:val="20"/>
                <w:szCs w:val="20"/>
              </w:rPr>
            </w:pPr>
            <w:r w:rsidRPr="00224E7C">
              <w:rPr>
                <w:rFonts w:cs="Calibri"/>
                <w:b/>
                <w:bCs/>
                <w:sz w:val="20"/>
                <w:szCs w:val="20"/>
              </w:rPr>
              <w:t>Nazwa przedsięwzięcia</w:t>
            </w:r>
          </w:p>
        </w:tc>
        <w:tc>
          <w:tcPr>
            <w:tcW w:w="265" w:type="pct"/>
            <w:tcBorders>
              <w:bottom w:val="single" w:sz="4" w:space="0" w:color="auto"/>
            </w:tcBorders>
            <w:shd w:val="clear" w:color="auto" w:fill="C6E3FF"/>
            <w:vAlign w:val="center"/>
          </w:tcPr>
          <w:p w14:paraId="77690F43" w14:textId="77777777" w:rsidR="009F6198" w:rsidRPr="00224E7C" w:rsidRDefault="009F6198" w:rsidP="006E3222">
            <w:pPr>
              <w:spacing w:after="100"/>
              <w:jc w:val="center"/>
              <w:rPr>
                <w:rFonts w:cs="Calibri"/>
                <w:b/>
                <w:bCs/>
                <w:sz w:val="20"/>
                <w:szCs w:val="20"/>
              </w:rPr>
            </w:pPr>
            <w:r w:rsidRPr="00224E7C">
              <w:rPr>
                <w:rFonts w:cs="Calibri"/>
                <w:b/>
                <w:bCs/>
                <w:sz w:val="20"/>
                <w:szCs w:val="20"/>
              </w:rPr>
              <w:t>PZ nr 1</w:t>
            </w:r>
          </w:p>
        </w:tc>
        <w:tc>
          <w:tcPr>
            <w:tcW w:w="265" w:type="pct"/>
            <w:shd w:val="clear" w:color="auto" w:fill="C6E3FF"/>
            <w:vAlign w:val="center"/>
          </w:tcPr>
          <w:p w14:paraId="147B7C0C" w14:textId="77777777" w:rsidR="009F6198" w:rsidRPr="00224E7C" w:rsidRDefault="009F6198" w:rsidP="006E3222">
            <w:pPr>
              <w:spacing w:after="100"/>
              <w:jc w:val="center"/>
              <w:rPr>
                <w:rFonts w:cs="Calibri"/>
                <w:b/>
                <w:bCs/>
                <w:sz w:val="20"/>
                <w:szCs w:val="20"/>
              </w:rPr>
            </w:pPr>
            <w:r w:rsidRPr="00224E7C">
              <w:rPr>
                <w:rFonts w:cs="Calibri"/>
                <w:b/>
                <w:bCs/>
                <w:sz w:val="20"/>
                <w:szCs w:val="20"/>
              </w:rPr>
              <w:t>PZ nr 2</w:t>
            </w:r>
          </w:p>
        </w:tc>
        <w:tc>
          <w:tcPr>
            <w:tcW w:w="265" w:type="pct"/>
            <w:shd w:val="clear" w:color="auto" w:fill="C6E3FF"/>
            <w:vAlign w:val="center"/>
          </w:tcPr>
          <w:p w14:paraId="605291D4" w14:textId="77777777" w:rsidR="009F6198" w:rsidRPr="00224E7C" w:rsidRDefault="009F6198" w:rsidP="006E3222">
            <w:pPr>
              <w:spacing w:after="100"/>
              <w:jc w:val="center"/>
              <w:rPr>
                <w:rFonts w:cs="Calibri"/>
                <w:b/>
                <w:bCs/>
                <w:sz w:val="20"/>
                <w:szCs w:val="20"/>
              </w:rPr>
            </w:pPr>
            <w:r w:rsidRPr="00224E7C">
              <w:rPr>
                <w:rFonts w:cs="Calibri"/>
                <w:b/>
                <w:bCs/>
                <w:sz w:val="20"/>
                <w:szCs w:val="20"/>
              </w:rPr>
              <w:t>PZ nr 3</w:t>
            </w:r>
          </w:p>
        </w:tc>
        <w:tc>
          <w:tcPr>
            <w:tcW w:w="265" w:type="pct"/>
            <w:shd w:val="clear" w:color="auto" w:fill="C6E3FF"/>
            <w:vAlign w:val="center"/>
          </w:tcPr>
          <w:p w14:paraId="0D08089A" w14:textId="795951B2" w:rsidR="009F6198" w:rsidRPr="00224E7C" w:rsidRDefault="006E3222" w:rsidP="006E3222">
            <w:pPr>
              <w:spacing w:after="100"/>
              <w:jc w:val="center"/>
              <w:rPr>
                <w:rFonts w:cs="Calibri"/>
                <w:b/>
                <w:bCs/>
                <w:sz w:val="20"/>
                <w:szCs w:val="20"/>
              </w:rPr>
            </w:pPr>
            <w:r>
              <w:rPr>
                <w:rFonts w:cs="Calibri"/>
                <w:b/>
                <w:bCs/>
                <w:sz w:val="20"/>
                <w:szCs w:val="20"/>
              </w:rPr>
              <w:t>PZ nr 4</w:t>
            </w:r>
          </w:p>
        </w:tc>
        <w:tc>
          <w:tcPr>
            <w:tcW w:w="265" w:type="pct"/>
            <w:shd w:val="clear" w:color="auto" w:fill="C6E3FF"/>
            <w:vAlign w:val="center"/>
          </w:tcPr>
          <w:p w14:paraId="59537079" w14:textId="69149AF5" w:rsidR="009F6198" w:rsidRPr="00224E7C" w:rsidRDefault="006E3222" w:rsidP="006E3222">
            <w:pPr>
              <w:spacing w:after="100"/>
              <w:jc w:val="center"/>
              <w:rPr>
                <w:rFonts w:cs="Calibri"/>
                <w:b/>
                <w:bCs/>
                <w:sz w:val="20"/>
                <w:szCs w:val="20"/>
              </w:rPr>
            </w:pPr>
            <w:r>
              <w:rPr>
                <w:rFonts w:cs="Calibri"/>
                <w:b/>
                <w:bCs/>
                <w:sz w:val="20"/>
                <w:szCs w:val="20"/>
              </w:rPr>
              <w:t>PZ nr 5</w:t>
            </w:r>
          </w:p>
        </w:tc>
        <w:tc>
          <w:tcPr>
            <w:tcW w:w="265" w:type="pct"/>
            <w:shd w:val="clear" w:color="auto" w:fill="C6E3FF"/>
            <w:vAlign w:val="center"/>
          </w:tcPr>
          <w:p w14:paraId="2E187D05" w14:textId="65E2AFEE" w:rsidR="009F6198" w:rsidRPr="00224E7C" w:rsidRDefault="006E3222" w:rsidP="006E3222">
            <w:pPr>
              <w:spacing w:after="100"/>
              <w:jc w:val="center"/>
              <w:rPr>
                <w:rFonts w:cs="Calibri"/>
                <w:b/>
                <w:bCs/>
                <w:sz w:val="20"/>
                <w:szCs w:val="20"/>
              </w:rPr>
            </w:pPr>
            <w:r>
              <w:rPr>
                <w:rFonts w:cs="Calibri"/>
                <w:b/>
                <w:bCs/>
                <w:sz w:val="20"/>
                <w:szCs w:val="20"/>
              </w:rPr>
              <w:t>PZ nr 6</w:t>
            </w:r>
          </w:p>
        </w:tc>
        <w:tc>
          <w:tcPr>
            <w:tcW w:w="265" w:type="pct"/>
            <w:shd w:val="clear" w:color="auto" w:fill="C6E3FF"/>
            <w:vAlign w:val="center"/>
          </w:tcPr>
          <w:p w14:paraId="66866D8F" w14:textId="7F4EDFFF" w:rsidR="009F6198" w:rsidRPr="00224E7C" w:rsidRDefault="006E3222" w:rsidP="006E3222">
            <w:pPr>
              <w:spacing w:after="100"/>
              <w:jc w:val="center"/>
              <w:rPr>
                <w:rFonts w:cs="Calibri"/>
                <w:b/>
                <w:bCs/>
                <w:sz w:val="20"/>
                <w:szCs w:val="20"/>
              </w:rPr>
            </w:pPr>
            <w:r>
              <w:rPr>
                <w:rFonts w:cs="Calibri"/>
                <w:b/>
                <w:bCs/>
                <w:sz w:val="20"/>
                <w:szCs w:val="20"/>
              </w:rPr>
              <w:t>PZ nr 7</w:t>
            </w:r>
          </w:p>
        </w:tc>
        <w:tc>
          <w:tcPr>
            <w:tcW w:w="265" w:type="pct"/>
            <w:shd w:val="clear" w:color="auto" w:fill="C6E3FF"/>
            <w:vAlign w:val="center"/>
          </w:tcPr>
          <w:p w14:paraId="685F378F" w14:textId="70B63048" w:rsidR="009F6198" w:rsidRPr="00224E7C" w:rsidRDefault="006E3222" w:rsidP="006E3222">
            <w:pPr>
              <w:spacing w:after="100"/>
              <w:jc w:val="center"/>
              <w:rPr>
                <w:rFonts w:cs="Calibri"/>
                <w:b/>
                <w:bCs/>
                <w:sz w:val="20"/>
                <w:szCs w:val="20"/>
              </w:rPr>
            </w:pPr>
            <w:r>
              <w:rPr>
                <w:rFonts w:cs="Calibri"/>
                <w:b/>
                <w:bCs/>
                <w:sz w:val="20"/>
                <w:szCs w:val="20"/>
              </w:rPr>
              <w:t>PZ nr 8</w:t>
            </w:r>
          </w:p>
        </w:tc>
        <w:tc>
          <w:tcPr>
            <w:tcW w:w="265" w:type="pct"/>
            <w:shd w:val="clear" w:color="auto" w:fill="C6E3FF"/>
            <w:vAlign w:val="center"/>
          </w:tcPr>
          <w:p w14:paraId="6E758E20" w14:textId="2C2F747D" w:rsidR="009F6198" w:rsidRPr="00224E7C" w:rsidRDefault="006E3222" w:rsidP="006E3222">
            <w:pPr>
              <w:spacing w:after="100"/>
              <w:jc w:val="center"/>
              <w:rPr>
                <w:rFonts w:cs="Calibri"/>
                <w:b/>
                <w:bCs/>
                <w:sz w:val="20"/>
                <w:szCs w:val="20"/>
              </w:rPr>
            </w:pPr>
            <w:r>
              <w:rPr>
                <w:rFonts w:cs="Calibri"/>
                <w:b/>
                <w:bCs/>
                <w:sz w:val="20"/>
                <w:szCs w:val="20"/>
              </w:rPr>
              <w:t>PU nr 1</w:t>
            </w:r>
          </w:p>
        </w:tc>
        <w:tc>
          <w:tcPr>
            <w:tcW w:w="265" w:type="pct"/>
            <w:shd w:val="clear" w:color="auto" w:fill="C6E3FF"/>
            <w:vAlign w:val="center"/>
          </w:tcPr>
          <w:p w14:paraId="4A33C917" w14:textId="7F032268" w:rsidR="009F6198" w:rsidRPr="00224E7C" w:rsidRDefault="006E3222" w:rsidP="006E3222">
            <w:pPr>
              <w:spacing w:after="100"/>
              <w:jc w:val="center"/>
              <w:rPr>
                <w:rFonts w:cs="Calibri"/>
                <w:b/>
                <w:bCs/>
                <w:sz w:val="20"/>
                <w:szCs w:val="20"/>
              </w:rPr>
            </w:pPr>
            <w:r>
              <w:rPr>
                <w:rFonts w:cs="Calibri"/>
                <w:b/>
                <w:bCs/>
                <w:sz w:val="20"/>
                <w:szCs w:val="20"/>
              </w:rPr>
              <w:t>PU nr 2</w:t>
            </w:r>
          </w:p>
        </w:tc>
        <w:tc>
          <w:tcPr>
            <w:tcW w:w="265" w:type="pct"/>
            <w:shd w:val="clear" w:color="auto" w:fill="C6E3FF"/>
            <w:vAlign w:val="center"/>
          </w:tcPr>
          <w:p w14:paraId="14A17A77" w14:textId="00427296" w:rsidR="009F6198" w:rsidRPr="00224E7C" w:rsidRDefault="006E3222" w:rsidP="006E3222">
            <w:pPr>
              <w:spacing w:after="100"/>
              <w:jc w:val="center"/>
              <w:rPr>
                <w:rFonts w:cs="Calibri"/>
                <w:b/>
                <w:bCs/>
                <w:sz w:val="20"/>
                <w:szCs w:val="20"/>
              </w:rPr>
            </w:pPr>
            <w:r>
              <w:rPr>
                <w:rFonts w:cs="Calibri"/>
                <w:b/>
                <w:bCs/>
                <w:sz w:val="20"/>
                <w:szCs w:val="20"/>
              </w:rPr>
              <w:t>PU nr 3</w:t>
            </w:r>
          </w:p>
        </w:tc>
        <w:tc>
          <w:tcPr>
            <w:tcW w:w="265" w:type="pct"/>
            <w:shd w:val="clear" w:color="auto" w:fill="C6E3FF"/>
            <w:vAlign w:val="center"/>
          </w:tcPr>
          <w:p w14:paraId="0992CB83" w14:textId="599D4849" w:rsidR="009F6198" w:rsidRPr="00224E7C" w:rsidRDefault="006E3222" w:rsidP="006E3222">
            <w:pPr>
              <w:spacing w:after="100"/>
              <w:jc w:val="center"/>
              <w:rPr>
                <w:rFonts w:cs="Calibri"/>
                <w:b/>
                <w:bCs/>
                <w:sz w:val="20"/>
                <w:szCs w:val="20"/>
              </w:rPr>
            </w:pPr>
            <w:r>
              <w:rPr>
                <w:rFonts w:cs="Calibri"/>
                <w:b/>
                <w:bCs/>
                <w:sz w:val="20"/>
                <w:szCs w:val="20"/>
              </w:rPr>
              <w:t>PU nr 4</w:t>
            </w:r>
          </w:p>
        </w:tc>
        <w:tc>
          <w:tcPr>
            <w:tcW w:w="265" w:type="pct"/>
            <w:shd w:val="clear" w:color="auto" w:fill="C6E3FF"/>
            <w:vAlign w:val="center"/>
          </w:tcPr>
          <w:p w14:paraId="58A6DFD6" w14:textId="33B4D225" w:rsidR="009F6198" w:rsidRPr="00224E7C" w:rsidRDefault="006E3222" w:rsidP="006E3222">
            <w:pPr>
              <w:spacing w:after="100"/>
              <w:jc w:val="center"/>
              <w:rPr>
                <w:rFonts w:cs="Calibri"/>
                <w:b/>
                <w:bCs/>
                <w:sz w:val="20"/>
                <w:szCs w:val="20"/>
              </w:rPr>
            </w:pPr>
            <w:r>
              <w:rPr>
                <w:rFonts w:cs="Calibri"/>
                <w:b/>
                <w:bCs/>
                <w:sz w:val="20"/>
                <w:szCs w:val="20"/>
              </w:rPr>
              <w:t>PU nr 5</w:t>
            </w:r>
          </w:p>
        </w:tc>
        <w:tc>
          <w:tcPr>
            <w:tcW w:w="259" w:type="pct"/>
            <w:shd w:val="clear" w:color="auto" w:fill="C6E3FF"/>
            <w:vAlign w:val="center"/>
          </w:tcPr>
          <w:p w14:paraId="14AD9B14" w14:textId="1C24BC14" w:rsidR="009F6198" w:rsidRPr="00224E7C" w:rsidRDefault="006E3222" w:rsidP="006E3222">
            <w:pPr>
              <w:spacing w:after="100"/>
              <w:jc w:val="center"/>
              <w:rPr>
                <w:rFonts w:cs="Calibri"/>
                <w:b/>
                <w:bCs/>
                <w:sz w:val="20"/>
                <w:szCs w:val="20"/>
              </w:rPr>
            </w:pPr>
            <w:r>
              <w:rPr>
                <w:rFonts w:cs="Calibri"/>
                <w:b/>
                <w:bCs/>
                <w:sz w:val="20"/>
                <w:szCs w:val="20"/>
              </w:rPr>
              <w:t>PU nr 6</w:t>
            </w:r>
          </w:p>
        </w:tc>
      </w:tr>
      <w:tr w:rsidR="006E3222" w:rsidRPr="00224E7C" w14:paraId="5FC2D0CF" w14:textId="63230809" w:rsidTr="00BE2C25">
        <w:trPr>
          <w:trHeight w:val="850"/>
        </w:trPr>
        <w:tc>
          <w:tcPr>
            <w:tcW w:w="359" w:type="pct"/>
            <w:shd w:val="clear" w:color="auto" w:fill="C6E3FF"/>
            <w:vAlign w:val="center"/>
          </w:tcPr>
          <w:p w14:paraId="608C6D26" w14:textId="77777777" w:rsidR="006E3222" w:rsidRPr="00224E7C" w:rsidRDefault="006E3222" w:rsidP="006E3222">
            <w:pPr>
              <w:spacing w:after="100"/>
              <w:jc w:val="center"/>
              <w:rPr>
                <w:rFonts w:cs="Calibri"/>
                <w:b/>
                <w:bCs/>
                <w:sz w:val="20"/>
                <w:szCs w:val="20"/>
              </w:rPr>
            </w:pPr>
            <w:r w:rsidRPr="00224E7C">
              <w:rPr>
                <w:rFonts w:cs="Calibri"/>
                <w:b/>
                <w:bCs/>
                <w:sz w:val="20"/>
                <w:szCs w:val="20"/>
              </w:rPr>
              <w:t>PZ nr 1</w:t>
            </w:r>
          </w:p>
        </w:tc>
        <w:tc>
          <w:tcPr>
            <w:tcW w:w="937" w:type="pct"/>
            <w:vAlign w:val="center"/>
          </w:tcPr>
          <w:p w14:paraId="06443701" w14:textId="4B944929" w:rsidR="006E3222" w:rsidRPr="00224E7C" w:rsidRDefault="006E3222" w:rsidP="006E3222">
            <w:pPr>
              <w:spacing w:after="100"/>
              <w:jc w:val="center"/>
              <w:rPr>
                <w:rFonts w:cs="Calibri"/>
                <w:sz w:val="20"/>
                <w:szCs w:val="20"/>
                <w:highlight w:val="yellow"/>
              </w:rPr>
            </w:pPr>
            <w:r w:rsidRPr="009F6198">
              <w:rPr>
                <w:rFonts w:cs="Calibri"/>
                <w:sz w:val="20"/>
                <w:szCs w:val="20"/>
              </w:rPr>
              <w:t>Startuje (od)nowa!</w:t>
            </w:r>
          </w:p>
        </w:tc>
        <w:tc>
          <w:tcPr>
            <w:tcW w:w="265" w:type="pct"/>
            <w:tcBorders>
              <w:tl2br w:val="single" w:sz="4" w:space="0" w:color="auto"/>
              <w:tr2bl w:val="single" w:sz="4" w:space="0" w:color="auto"/>
            </w:tcBorders>
            <w:vAlign w:val="center"/>
          </w:tcPr>
          <w:p w14:paraId="01FEDFEF" w14:textId="3AC23F08"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29E17AA4" w14:textId="5CC8EF83"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1808" behindDoc="0" locked="0" layoutInCell="1" allowOverlap="1" wp14:anchorId="23994EF5" wp14:editId="4B76C2BA">
                  <wp:simplePos x="0" y="0"/>
                  <wp:positionH relativeFrom="column">
                    <wp:posOffset>0</wp:posOffset>
                  </wp:positionH>
                  <wp:positionV relativeFrom="paragraph">
                    <wp:posOffset>172085</wp:posOffset>
                  </wp:positionV>
                  <wp:extent cx="344170" cy="329565"/>
                  <wp:effectExtent l="0" t="0" r="0" b="0"/>
                  <wp:wrapNone/>
                  <wp:docPr id="1270273770" name="Obraz 127027377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A2A9C81" w14:textId="78407C8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3856" behindDoc="0" locked="0" layoutInCell="1" allowOverlap="1" wp14:anchorId="5CF68E80" wp14:editId="79C5B2B7">
                  <wp:simplePos x="0" y="0"/>
                  <wp:positionH relativeFrom="column">
                    <wp:posOffset>-7620</wp:posOffset>
                  </wp:positionH>
                  <wp:positionV relativeFrom="paragraph">
                    <wp:posOffset>172085</wp:posOffset>
                  </wp:positionV>
                  <wp:extent cx="344170" cy="329565"/>
                  <wp:effectExtent l="0" t="0" r="0" b="0"/>
                  <wp:wrapNone/>
                  <wp:docPr id="1707843870" name="Obraz 170784387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66474624" w14:textId="4ADEF28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5904" behindDoc="0" locked="0" layoutInCell="1" allowOverlap="1" wp14:anchorId="660B72CB" wp14:editId="603FCDB4">
                  <wp:simplePos x="0" y="0"/>
                  <wp:positionH relativeFrom="column">
                    <wp:posOffset>-2540</wp:posOffset>
                  </wp:positionH>
                  <wp:positionV relativeFrom="paragraph">
                    <wp:posOffset>172085</wp:posOffset>
                  </wp:positionV>
                  <wp:extent cx="344170" cy="329565"/>
                  <wp:effectExtent l="0" t="0" r="0" b="0"/>
                  <wp:wrapNone/>
                  <wp:docPr id="358504099" name="Obraz 35850409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5D9363BE" w14:textId="77777777" w:rsidR="006E3222" w:rsidRPr="00224E7C" w:rsidRDefault="006E3222" w:rsidP="006E3222">
            <w:pPr>
              <w:spacing w:after="100"/>
              <w:jc w:val="center"/>
              <w:rPr>
                <w:rFonts w:cs="Calibri"/>
                <w:sz w:val="20"/>
                <w:szCs w:val="20"/>
              </w:rPr>
            </w:pPr>
          </w:p>
        </w:tc>
        <w:tc>
          <w:tcPr>
            <w:tcW w:w="265" w:type="pct"/>
            <w:vAlign w:val="center"/>
          </w:tcPr>
          <w:p w14:paraId="79D75527" w14:textId="593802C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6864" behindDoc="0" locked="0" layoutInCell="1" allowOverlap="1" wp14:anchorId="54CF258B" wp14:editId="29E02781">
                  <wp:simplePos x="0" y="0"/>
                  <wp:positionH relativeFrom="column">
                    <wp:posOffset>-6350</wp:posOffset>
                  </wp:positionH>
                  <wp:positionV relativeFrom="paragraph">
                    <wp:posOffset>172085</wp:posOffset>
                  </wp:positionV>
                  <wp:extent cx="344170" cy="329565"/>
                  <wp:effectExtent l="0" t="0" r="0" b="0"/>
                  <wp:wrapNone/>
                  <wp:docPr id="690513946" name="Obraz 69051394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1E7B139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8296727" w14:textId="77777777" w:rsidR="006E3222" w:rsidRPr="00224E7C" w:rsidRDefault="006E3222" w:rsidP="006E3222">
            <w:pPr>
              <w:spacing w:after="100"/>
              <w:jc w:val="center"/>
              <w:rPr>
                <w:rFonts w:cs="Calibri"/>
                <w:sz w:val="20"/>
                <w:szCs w:val="20"/>
              </w:rPr>
            </w:pPr>
          </w:p>
        </w:tc>
        <w:tc>
          <w:tcPr>
            <w:tcW w:w="265" w:type="pct"/>
            <w:vAlign w:val="center"/>
          </w:tcPr>
          <w:p w14:paraId="0ABCB5A2" w14:textId="7DAF6633"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47712" behindDoc="0" locked="0" layoutInCell="1" allowOverlap="1" wp14:anchorId="4CF0C011" wp14:editId="4B052AA9">
                  <wp:simplePos x="0" y="0"/>
                  <wp:positionH relativeFrom="column">
                    <wp:posOffset>-6985</wp:posOffset>
                  </wp:positionH>
                  <wp:positionV relativeFrom="paragraph">
                    <wp:posOffset>172085</wp:posOffset>
                  </wp:positionV>
                  <wp:extent cx="344170" cy="329565"/>
                  <wp:effectExtent l="0" t="0" r="0" b="0"/>
                  <wp:wrapNone/>
                  <wp:docPr id="2115096763" name="Obraz 21150967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FAC2477" w14:textId="77777777" w:rsidR="006E3222" w:rsidRPr="00224E7C" w:rsidRDefault="006E3222" w:rsidP="006E3222">
            <w:pPr>
              <w:spacing w:after="100"/>
              <w:jc w:val="center"/>
              <w:rPr>
                <w:rFonts w:cs="Calibri"/>
                <w:sz w:val="20"/>
                <w:szCs w:val="20"/>
              </w:rPr>
            </w:pPr>
          </w:p>
        </w:tc>
        <w:tc>
          <w:tcPr>
            <w:tcW w:w="265" w:type="pct"/>
            <w:vAlign w:val="center"/>
          </w:tcPr>
          <w:p w14:paraId="6EFC2FE5" w14:textId="35C840DF"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49760" behindDoc="0" locked="0" layoutInCell="1" allowOverlap="1" wp14:anchorId="5E6D6BE6" wp14:editId="26D13BEF">
                  <wp:simplePos x="0" y="0"/>
                  <wp:positionH relativeFrom="column">
                    <wp:posOffset>635</wp:posOffset>
                  </wp:positionH>
                  <wp:positionV relativeFrom="paragraph">
                    <wp:posOffset>172085</wp:posOffset>
                  </wp:positionV>
                  <wp:extent cx="344170" cy="329565"/>
                  <wp:effectExtent l="0" t="0" r="0" b="0"/>
                  <wp:wrapNone/>
                  <wp:docPr id="352383454" name="Obraz 3523834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1AE3097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8798833"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51F81CD5" w14:textId="77777777" w:rsidR="006E3222" w:rsidRPr="00224E7C" w:rsidRDefault="006E3222" w:rsidP="006E3222">
            <w:pPr>
              <w:spacing w:after="100"/>
              <w:jc w:val="center"/>
              <w:rPr>
                <w:rFonts w:cs="Calibri"/>
                <w:sz w:val="20"/>
                <w:szCs w:val="20"/>
              </w:rPr>
            </w:pPr>
          </w:p>
        </w:tc>
      </w:tr>
      <w:tr w:rsidR="006E3222" w:rsidRPr="00224E7C" w14:paraId="70606F4E" w14:textId="3676EFDF" w:rsidTr="00BE2C25">
        <w:trPr>
          <w:trHeight w:val="850"/>
        </w:trPr>
        <w:tc>
          <w:tcPr>
            <w:tcW w:w="359" w:type="pct"/>
            <w:shd w:val="clear" w:color="auto" w:fill="C6E3FF"/>
            <w:vAlign w:val="center"/>
          </w:tcPr>
          <w:p w14:paraId="4FD18E22" w14:textId="77777777" w:rsidR="006E3222" w:rsidRPr="00224E7C" w:rsidRDefault="006E3222" w:rsidP="006E3222">
            <w:pPr>
              <w:spacing w:after="100"/>
              <w:jc w:val="center"/>
              <w:rPr>
                <w:rFonts w:cs="Calibri"/>
                <w:b/>
                <w:bCs/>
                <w:sz w:val="20"/>
                <w:szCs w:val="20"/>
              </w:rPr>
            </w:pPr>
            <w:r w:rsidRPr="00224E7C">
              <w:rPr>
                <w:rFonts w:cs="Calibri"/>
                <w:b/>
                <w:bCs/>
                <w:sz w:val="20"/>
                <w:szCs w:val="20"/>
              </w:rPr>
              <w:t>PZ nr 2</w:t>
            </w:r>
          </w:p>
        </w:tc>
        <w:tc>
          <w:tcPr>
            <w:tcW w:w="937" w:type="pct"/>
            <w:vAlign w:val="center"/>
          </w:tcPr>
          <w:p w14:paraId="35468EA3" w14:textId="190DE052" w:rsidR="006E3222" w:rsidRPr="00224E7C" w:rsidRDefault="00ED4290" w:rsidP="006E3222">
            <w:pPr>
              <w:spacing w:after="100"/>
              <w:jc w:val="center"/>
              <w:rPr>
                <w:rFonts w:cs="Calibri"/>
                <w:b/>
                <w:bCs/>
                <w:sz w:val="20"/>
                <w:szCs w:val="20"/>
                <w:highlight w:val="yellow"/>
              </w:rPr>
            </w:pPr>
            <w:r>
              <w:rPr>
                <w:rFonts w:cs="Calibri"/>
                <w:sz w:val="20"/>
                <w:szCs w:val="20"/>
              </w:rPr>
              <w:t xml:space="preserve">Na </w:t>
            </w:r>
            <w:r w:rsidR="006E3222" w:rsidRPr="009F6198">
              <w:rPr>
                <w:rFonts w:cs="Calibri"/>
                <w:sz w:val="20"/>
                <w:szCs w:val="20"/>
              </w:rPr>
              <w:t>Stadion</w:t>
            </w:r>
            <w:r>
              <w:rPr>
                <w:rFonts w:cs="Calibri"/>
                <w:sz w:val="20"/>
                <w:szCs w:val="20"/>
              </w:rPr>
              <w:t>ie</w:t>
            </w:r>
            <w:r w:rsidR="006E3222" w:rsidRPr="009F6198">
              <w:rPr>
                <w:rFonts w:cs="Calibri"/>
                <w:sz w:val="20"/>
                <w:szCs w:val="20"/>
              </w:rPr>
              <w:t xml:space="preserve"> Miejski</w:t>
            </w:r>
            <w:r>
              <w:rPr>
                <w:rFonts w:cs="Calibri"/>
                <w:sz w:val="20"/>
                <w:szCs w:val="20"/>
              </w:rPr>
              <w:t>m zbiórka!</w:t>
            </w:r>
          </w:p>
        </w:tc>
        <w:tc>
          <w:tcPr>
            <w:tcW w:w="265" w:type="pct"/>
            <w:vAlign w:val="center"/>
          </w:tcPr>
          <w:p w14:paraId="6EDAC659" w14:textId="148916E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7952" behindDoc="0" locked="0" layoutInCell="1" allowOverlap="1" wp14:anchorId="6A40A3FC" wp14:editId="4CDFF55B">
                  <wp:simplePos x="0" y="0"/>
                  <wp:positionH relativeFrom="column">
                    <wp:posOffset>-4445</wp:posOffset>
                  </wp:positionH>
                  <wp:positionV relativeFrom="paragraph">
                    <wp:posOffset>172085</wp:posOffset>
                  </wp:positionV>
                  <wp:extent cx="344170" cy="329565"/>
                  <wp:effectExtent l="0" t="0" r="0" b="0"/>
                  <wp:wrapNone/>
                  <wp:docPr id="1905794374" name="Obraz 190579437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59F83AF1"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22FA1E12" w14:textId="7F8CB6A7"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0000" behindDoc="0" locked="0" layoutInCell="1" allowOverlap="1" wp14:anchorId="54482F22" wp14:editId="70451EF7">
                  <wp:simplePos x="0" y="0"/>
                  <wp:positionH relativeFrom="column">
                    <wp:posOffset>-7620</wp:posOffset>
                  </wp:positionH>
                  <wp:positionV relativeFrom="paragraph">
                    <wp:posOffset>172085</wp:posOffset>
                  </wp:positionV>
                  <wp:extent cx="344170" cy="329565"/>
                  <wp:effectExtent l="0" t="0" r="0" b="0"/>
                  <wp:wrapNone/>
                  <wp:docPr id="940809668" name="Obraz 94080966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D6EDC1E" w14:textId="1CAE30E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2048" behindDoc="0" locked="0" layoutInCell="1" allowOverlap="1" wp14:anchorId="619611C3" wp14:editId="55344081">
                  <wp:simplePos x="0" y="0"/>
                  <wp:positionH relativeFrom="column">
                    <wp:posOffset>-2540</wp:posOffset>
                  </wp:positionH>
                  <wp:positionV relativeFrom="paragraph">
                    <wp:posOffset>172085</wp:posOffset>
                  </wp:positionV>
                  <wp:extent cx="344170" cy="329565"/>
                  <wp:effectExtent l="0" t="0" r="0" b="0"/>
                  <wp:wrapNone/>
                  <wp:docPr id="925827400" name="Obraz 92582740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262E6FD" w14:textId="77777777" w:rsidR="006E3222" w:rsidRPr="00224E7C" w:rsidRDefault="006E3222" w:rsidP="006E3222">
            <w:pPr>
              <w:spacing w:after="100"/>
              <w:jc w:val="center"/>
              <w:rPr>
                <w:rFonts w:cs="Calibri"/>
                <w:sz w:val="20"/>
                <w:szCs w:val="20"/>
              </w:rPr>
            </w:pPr>
          </w:p>
        </w:tc>
        <w:tc>
          <w:tcPr>
            <w:tcW w:w="265" w:type="pct"/>
            <w:vAlign w:val="center"/>
          </w:tcPr>
          <w:p w14:paraId="49AE5C17" w14:textId="36946B5E"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8912" behindDoc="0" locked="0" layoutInCell="1" allowOverlap="1" wp14:anchorId="76E7C5EB" wp14:editId="34A0C13B">
                  <wp:simplePos x="0" y="0"/>
                  <wp:positionH relativeFrom="column">
                    <wp:posOffset>-6350</wp:posOffset>
                  </wp:positionH>
                  <wp:positionV relativeFrom="paragraph">
                    <wp:posOffset>172085</wp:posOffset>
                  </wp:positionV>
                  <wp:extent cx="344170" cy="329565"/>
                  <wp:effectExtent l="0" t="0" r="0" b="0"/>
                  <wp:wrapNone/>
                  <wp:docPr id="1515063971" name="Obraz 151506397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0C12E50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ADEDB3E" w14:textId="77777777" w:rsidR="006E3222" w:rsidRPr="00224E7C" w:rsidRDefault="006E3222" w:rsidP="006E3222">
            <w:pPr>
              <w:spacing w:after="100"/>
              <w:jc w:val="center"/>
              <w:rPr>
                <w:rFonts w:cs="Calibri"/>
                <w:sz w:val="20"/>
                <w:szCs w:val="20"/>
              </w:rPr>
            </w:pPr>
          </w:p>
        </w:tc>
        <w:tc>
          <w:tcPr>
            <w:tcW w:w="265" w:type="pct"/>
            <w:vAlign w:val="center"/>
          </w:tcPr>
          <w:p w14:paraId="3D2211B3" w14:textId="1A7AF21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4096" behindDoc="0" locked="0" layoutInCell="1" allowOverlap="1" wp14:anchorId="79A654C3" wp14:editId="7D0EB911">
                  <wp:simplePos x="0" y="0"/>
                  <wp:positionH relativeFrom="column">
                    <wp:posOffset>-6985</wp:posOffset>
                  </wp:positionH>
                  <wp:positionV relativeFrom="paragraph">
                    <wp:posOffset>172085</wp:posOffset>
                  </wp:positionV>
                  <wp:extent cx="344170" cy="329565"/>
                  <wp:effectExtent l="0" t="0" r="0" b="0"/>
                  <wp:wrapNone/>
                  <wp:docPr id="1306044263" name="Obraz 13060442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05CB659E" w14:textId="77777777" w:rsidR="006E3222" w:rsidRPr="00224E7C" w:rsidRDefault="006E3222" w:rsidP="006E3222">
            <w:pPr>
              <w:spacing w:after="100"/>
              <w:jc w:val="center"/>
              <w:rPr>
                <w:rFonts w:cs="Calibri"/>
                <w:sz w:val="20"/>
                <w:szCs w:val="20"/>
              </w:rPr>
            </w:pPr>
          </w:p>
        </w:tc>
        <w:tc>
          <w:tcPr>
            <w:tcW w:w="265" w:type="pct"/>
            <w:vAlign w:val="center"/>
          </w:tcPr>
          <w:p w14:paraId="63B037C0" w14:textId="059C784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6144" behindDoc="0" locked="0" layoutInCell="1" allowOverlap="1" wp14:anchorId="5EBE2124" wp14:editId="3F0A3F84">
                  <wp:simplePos x="0" y="0"/>
                  <wp:positionH relativeFrom="column">
                    <wp:posOffset>635</wp:posOffset>
                  </wp:positionH>
                  <wp:positionV relativeFrom="paragraph">
                    <wp:posOffset>172085</wp:posOffset>
                  </wp:positionV>
                  <wp:extent cx="344170" cy="329565"/>
                  <wp:effectExtent l="0" t="0" r="0" b="0"/>
                  <wp:wrapNone/>
                  <wp:docPr id="2070380375" name="Obraz 207038037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07356BF9"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5CF4D6B"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0BDD0559" w14:textId="77777777" w:rsidR="006E3222" w:rsidRPr="00224E7C" w:rsidRDefault="006E3222" w:rsidP="006E3222">
            <w:pPr>
              <w:spacing w:after="100"/>
              <w:jc w:val="center"/>
              <w:rPr>
                <w:rFonts w:cs="Calibri"/>
                <w:sz w:val="20"/>
                <w:szCs w:val="20"/>
              </w:rPr>
            </w:pPr>
          </w:p>
        </w:tc>
      </w:tr>
      <w:tr w:rsidR="006E3222" w:rsidRPr="00224E7C" w14:paraId="0AE014C2" w14:textId="3922D7D0" w:rsidTr="00BE2C25">
        <w:trPr>
          <w:trHeight w:val="850"/>
        </w:trPr>
        <w:tc>
          <w:tcPr>
            <w:tcW w:w="359" w:type="pct"/>
            <w:shd w:val="clear" w:color="auto" w:fill="C6E3FF"/>
            <w:vAlign w:val="center"/>
          </w:tcPr>
          <w:p w14:paraId="3E9AEA37" w14:textId="77777777" w:rsidR="006E3222" w:rsidRPr="00224E7C" w:rsidRDefault="006E3222" w:rsidP="006E3222">
            <w:pPr>
              <w:spacing w:after="100"/>
              <w:jc w:val="center"/>
              <w:rPr>
                <w:rFonts w:cs="Calibri"/>
                <w:b/>
                <w:bCs/>
                <w:sz w:val="20"/>
                <w:szCs w:val="20"/>
              </w:rPr>
            </w:pPr>
            <w:r w:rsidRPr="00224E7C">
              <w:rPr>
                <w:rFonts w:cs="Calibri"/>
                <w:b/>
                <w:bCs/>
                <w:sz w:val="20"/>
                <w:szCs w:val="20"/>
              </w:rPr>
              <w:t>PZ nr 3</w:t>
            </w:r>
          </w:p>
        </w:tc>
        <w:tc>
          <w:tcPr>
            <w:tcW w:w="937" w:type="pct"/>
            <w:vAlign w:val="center"/>
          </w:tcPr>
          <w:p w14:paraId="58180297" w14:textId="27B568EC" w:rsidR="006E3222" w:rsidRPr="00224E7C" w:rsidRDefault="006E3222" w:rsidP="00C74D81">
            <w:pPr>
              <w:spacing w:after="100"/>
              <w:jc w:val="center"/>
              <w:rPr>
                <w:rFonts w:cs="Calibri"/>
                <w:b/>
                <w:bCs/>
                <w:sz w:val="20"/>
                <w:szCs w:val="20"/>
                <w:highlight w:val="yellow"/>
              </w:rPr>
            </w:pPr>
            <w:r w:rsidRPr="00C74D81">
              <w:rPr>
                <w:rFonts w:cs="Calibri"/>
                <w:color w:val="009241" w:themeColor="accent1"/>
                <w:sz w:val="20"/>
                <w:szCs w:val="20"/>
              </w:rPr>
              <w:t xml:space="preserve">Orlik </w:t>
            </w:r>
            <w:r w:rsidR="00C74D81" w:rsidRPr="00C74D81">
              <w:rPr>
                <w:rFonts w:cs="Calibri"/>
                <w:color w:val="009241" w:themeColor="accent1"/>
                <w:sz w:val="20"/>
                <w:szCs w:val="20"/>
              </w:rPr>
              <w:t>jak nowy</w:t>
            </w:r>
          </w:p>
        </w:tc>
        <w:tc>
          <w:tcPr>
            <w:tcW w:w="265" w:type="pct"/>
            <w:vAlign w:val="center"/>
          </w:tcPr>
          <w:p w14:paraId="2C28470E" w14:textId="7997B7FB"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168192" behindDoc="0" locked="0" layoutInCell="1" allowOverlap="1" wp14:anchorId="4C7A1B3C" wp14:editId="03739ACD">
                  <wp:simplePos x="0" y="0"/>
                  <wp:positionH relativeFrom="column">
                    <wp:posOffset>-4445</wp:posOffset>
                  </wp:positionH>
                  <wp:positionV relativeFrom="paragraph">
                    <wp:posOffset>172720</wp:posOffset>
                  </wp:positionV>
                  <wp:extent cx="344170" cy="329565"/>
                  <wp:effectExtent l="0" t="0" r="0" b="0"/>
                  <wp:wrapNone/>
                  <wp:docPr id="618159374" name="Obraz 61815937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203AA2A7" w14:textId="371D554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0240" behindDoc="0" locked="0" layoutInCell="1" allowOverlap="1" wp14:anchorId="7B5DAE47" wp14:editId="53F3D50D">
                  <wp:simplePos x="0" y="0"/>
                  <wp:positionH relativeFrom="column">
                    <wp:posOffset>0</wp:posOffset>
                  </wp:positionH>
                  <wp:positionV relativeFrom="paragraph">
                    <wp:posOffset>172720</wp:posOffset>
                  </wp:positionV>
                  <wp:extent cx="344170" cy="329565"/>
                  <wp:effectExtent l="0" t="0" r="0" b="0"/>
                  <wp:wrapNone/>
                  <wp:docPr id="306262919" name="Obraz 3062629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047EADD9"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4F4CD22E" w14:textId="3D8EB34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2288" behindDoc="0" locked="0" layoutInCell="1" allowOverlap="1" wp14:anchorId="2680E870" wp14:editId="3A61E043">
                  <wp:simplePos x="0" y="0"/>
                  <wp:positionH relativeFrom="column">
                    <wp:posOffset>-2540</wp:posOffset>
                  </wp:positionH>
                  <wp:positionV relativeFrom="paragraph">
                    <wp:posOffset>172720</wp:posOffset>
                  </wp:positionV>
                  <wp:extent cx="344170" cy="329565"/>
                  <wp:effectExtent l="0" t="0" r="0" b="0"/>
                  <wp:wrapNone/>
                  <wp:docPr id="294443910" name="Obraz 29444391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53FEA8F" w14:textId="77777777" w:rsidR="006E3222" w:rsidRPr="00224E7C" w:rsidRDefault="006E3222" w:rsidP="006E3222">
            <w:pPr>
              <w:spacing w:after="100"/>
              <w:jc w:val="center"/>
              <w:rPr>
                <w:rFonts w:cs="Calibri"/>
                <w:sz w:val="20"/>
                <w:szCs w:val="20"/>
              </w:rPr>
            </w:pPr>
          </w:p>
        </w:tc>
        <w:tc>
          <w:tcPr>
            <w:tcW w:w="265" w:type="pct"/>
            <w:vAlign w:val="center"/>
          </w:tcPr>
          <w:p w14:paraId="11EC556B" w14:textId="66566CAC"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0960" behindDoc="0" locked="0" layoutInCell="1" allowOverlap="1" wp14:anchorId="1C93FA99" wp14:editId="74017993">
                  <wp:simplePos x="0" y="0"/>
                  <wp:positionH relativeFrom="column">
                    <wp:posOffset>-6350</wp:posOffset>
                  </wp:positionH>
                  <wp:positionV relativeFrom="paragraph">
                    <wp:posOffset>172720</wp:posOffset>
                  </wp:positionV>
                  <wp:extent cx="344170" cy="329565"/>
                  <wp:effectExtent l="0" t="0" r="0" b="0"/>
                  <wp:wrapNone/>
                  <wp:docPr id="644695333" name="Obraz 6446953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D99565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085CFB4" w14:textId="77777777" w:rsidR="006E3222" w:rsidRPr="00224E7C" w:rsidRDefault="006E3222" w:rsidP="006E3222">
            <w:pPr>
              <w:spacing w:after="100"/>
              <w:jc w:val="center"/>
              <w:rPr>
                <w:rFonts w:cs="Calibri"/>
                <w:sz w:val="20"/>
                <w:szCs w:val="20"/>
              </w:rPr>
            </w:pPr>
          </w:p>
        </w:tc>
        <w:tc>
          <w:tcPr>
            <w:tcW w:w="265" w:type="pct"/>
            <w:vAlign w:val="center"/>
          </w:tcPr>
          <w:p w14:paraId="317A4AAD" w14:textId="4B4B3610"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4336" behindDoc="0" locked="0" layoutInCell="1" allowOverlap="1" wp14:anchorId="1F65EC1D" wp14:editId="241FE862">
                  <wp:simplePos x="0" y="0"/>
                  <wp:positionH relativeFrom="column">
                    <wp:posOffset>-6985</wp:posOffset>
                  </wp:positionH>
                  <wp:positionV relativeFrom="paragraph">
                    <wp:posOffset>172720</wp:posOffset>
                  </wp:positionV>
                  <wp:extent cx="344170" cy="329565"/>
                  <wp:effectExtent l="0" t="0" r="0" b="0"/>
                  <wp:wrapNone/>
                  <wp:docPr id="1741044733" name="Obraz 17410447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F306CD0" w14:textId="77777777" w:rsidR="006E3222" w:rsidRPr="00224E7C" w:rsidRDefault="006E3222" w:rsidP="006E3222">
            <w:pPr>
              <w:spacing w:after="100"/>
              <w:jc w:val="center"/>
              <w:rPr>
                <w:rFonts w:cs="Calibri"/>
                <w:sz w:val="20"/>
                <w:szCs w:val="20"/>
              </w:rPr>
            </w:pPr>
          </w:p>
        </w:tc>
        <w:tc>
          <w:tcPr>
            <w:tcW w:w="265" w:type="pct"/>
            <w:vAlign w:val="center"/>
          </w:tcPr>
          <w:p w14:paraId="1241D172" w14:textId="507E23B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6384" behindDoc="0" locked="0" layoutInCell="1" allowOverlap="1" wp14:anchorId="122D6ACB" wp14:editId="7366A783">
                  <wp:simplePos x="0" y="0"/>
                  <wp:positionH relativeFrom="column">
                    <wp:posOffset>635</wp:posOffset>
                  </wp:positionH>
                  <wp:positionV relativeFrom="paragraph">
                    <wp:posOffset>172720</wp:posOffset>
                  </wp:positionV>
                  <wp:extent cx="344170" cy="329565"/>
                  <wp:effectExtent l="0" t="0" r="0" b="0"/>
                  <wp:wrapNone/>
                  <wp:docPr id="1340016126" name="Obraz 13400161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5705994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717889D"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08BE0E0C" w14:textId="77777777" w:rsidR="006E3222" w:rsidRPr="00224E7C" w:rsidRDefault="006E3222" w:rsidP="006E3222">
            <w:pPr>
              <w:spacing w:after="100"/>
              <w:jc w:val="center"/>
              <w:rPr>
                <w:rFonts w:cs="Calibri"/>
                <w:sz w:val="20"/>
                <w:szCs w:val="20"/>
              </w:rPr>
            </w:pPr>
          </w:p>
        </w:tc>
      </w:tr>
      <w:tr w:rsidR="006E3222" w:rsidRPr="00224E7C" w14:paraId="629B4D7C" w14:textId="7E2DA0C5" w:rsidTr="00BE2C25">
        <w:trPr>
          <w:trHeight w:val="850"/>
        </w:trPr>
        <w:tc>
          <w:tcPr>
            <w:tcW w:w="359" w:type="pct"/>
            <w:shd w:val="clear" w:color="auto" w:fill="C6E3FF"/>
            <w:vAlign w:val="center"/>
          </w:tcPr>
          <w:p w14:paraId="0C2090C1" w14:textId="587C89E7" w:rsidR="006E3222" w:rsidRPr="00224E7C" w:rsidRDefault="006E3222" w:rsidP="006E3222">
            <w:pPr>
              <w:spacing w:after="100"/>
              <w:jc w:val="center"/>
              <w:rPr>
                <w:rFonts w:cs="Calibri"/>
                <w:b/>
                <w:bCs/>
                <w:sz w:val="20"/>
                <w:szCs w:val="20"/>
              </w:rPr>
            </w:pPr>
            <w:r>
              <w:rPr>
                <w:rFonts w:cs="Calibri"/>
                <w:b/>
                <w:bCs/>
                <w:sz w:val="20"/>
                <w:szCs w:val="20"/>
              </w:rPr>
              <w:t>PZ nr 4</w:t>
            </w:r>
          </w:p>
        </w:tc>
        <w:tc>
          <w:tcPr>
            <w:tcW w:w="937" w:type="pct"/>
            <w:vAlign w:val="center"/>
          </w:tcPr>
          <w:p w14:paraId="585E022C" w14:textId="3A0A0E6A" w:rsidR="006E3222" w:rsidRPr="00224E7C" w:rsidRDefault="006E3222" w:rsidP="006E3222">
            <w:pPr>
              <w:spacing w:after="100"/>
              <w:jc w:val="center"/>
              <w:rPr>
                <w:rFonts w:cs="Calibri"/>
                <w:b/>
                <w:bCs/>
                <w:sz w:val="20"/>
                <w:szCs w:val="20"/>
                <w:highlight w:val="yellow"/>
              </w:rPr>
            </w:pPr>
            <w:r w:rsidRPr="009F6198">
              <w:rPr>
                <w:rFonts w:cs="Calibri"/>
                <w:sz w:val="20"/>
                <w:szCs w:val="20"/>
              </w:rPr>
              <w:t>Śmigamy z nauką</w:t>
            </w:r>
          </w:p>
        </w:tc>
        <w:tc>
          <w:tcPr>
            <w:tcW w:w="265" w:type="pct"/>
            <w:vAlign w:val="center"/>
          </w:tcPr>
          <w:p w14:paraId="29862575" w14:textId="5E0D403A"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178432" behindDoc="0" locked="0" layoutInCell="1" allowOverlap="1" wp14:anchorId="3D65E2E3" wp14:editId="08BDF4F0">
                  <wp:simplePos x="0" y="0"/>
                  <wp:positionH relativeFrom="column">
                    <wp:posOffset>-4445</wp:posOffset>
                  </wp:positionH>
                  <wp:positionV relativeFrom="paragraph">
                    <wp:posOffset>172720</wp:posOffset>
                  </wp:positionV>
                  <wp:extent cx="344170" cy="329565"/>
                  <wp:effectExtent l="0" t="0" r="0" b="0"/>
                  <wp:wrapNone/>
                  <wp:docPr id="977164451" name="Obraz 97716445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A57BA52" w14:textId="24B0E2D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0480" behindDoc="0" locked="0" layoutInCell="1" allowOverlap="1" wp14:anchorId="30FB62B8" wp14:editId="3706F60D">
                  <wp:simplePos x="0" y="0"/>
                  <wp:positionH relativeFrom="column">
                    <wp:posOffset>0</wp:posOffset>
                  </wp:positionH>
                  <wp:positionV relativeFrom="paragraph">
                    <wp:posOffset>172720</wp:posOffset>
                  </wp:positionV>
                  <wp:extent cx="344170" cy="329565"/>
                  <wp:effectExtent l="0" t="0" r="0" b="0"/>
                  <wp:wrapNone/>
                  <wp:docPr id="1655290523" name="Obraz 165529052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29393D6" w14:textId="27D9CE2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2528" behindDoc="0" locked="0" layoutInCell="1" allowOverlap="1" wp14:anchorId="69C58F05" wp14:editId="5B0C9426">
                  <wp:simplePos x="0" y="0"/>
                  <wp:positionH relativeFrom="column">
                    <wp:posOffset>-7620</wp:posOffset>
                  </wp:positionH>
                  <wp:positionV relativeFrom="paragraph">
                    <wp:posOffset>172720</wp:posOffset>
                  </wp:positionV>
                  <wp:extent cx="344170" cy="329565"/>
                  <wp:effectExtent l="0" t="0" r="0" b="0"/>
                  <wp:wrapNone/>
                  <wp:docPr id="1654133015" name="Obraz 16541330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0994A71C"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2F3F7CE8" w14:textId="0F1E09DC"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0720" behindDoc="0" locked="0" layoutInCell="1" allowOverlap="1" wp14:anchorId="0E6CF964" wp14:editId="05A83B36">
                  <wp:simplePos x="0" y="0"/>
                  <wp:positionH relativeFrom="column">
                    <wp:posOffset>1905</wp:posOffset>
                  </wp:positionH>
                  <wp:positionV relativeFrom="paragraph">
                    <wp:posOffset>172720</wp:posOffset>
                  </wp:positionV>
                  <wp:extent cx="344170" cy="329565"/>
                  <wp:effectExtent l="0" t="0" r="0" b="0"/>
                  <wp:wrapNone/>
                  <wp:docPr id="148663121" name="Obraz 14866312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24BFF4A" w14:textId="7F43AC9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3008" behindDoc="0" locked="0" layoutInCell="1" allowOverlap="1" wp14:anchorId="62405872" wp14:editId="598DED8C">
                  <wp:simplePos x="0" y="0"/>
                  <wp:positionH relativeFrom="column">
                    <wp:posOffset>-6350</wp:posOffset>
                  </wp:positionH>
                  <wp:positionV relativeFrom="paragraph">
                    <wp:posOffset>172720</wp:posOffset>
                  </wp:positionV>
                  <wp:extent cx="344170" cy="329565"/>
                  <wp:effectExtent l="0" t="0" r="0" b="0"/>
                  <wp:wrapNone/>
                  <wp:docPr id="1442984710" name="Obraz 144298471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05D811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007D911" w14:textId="77777777" w:rsidR="006E3222" w:rsidRPr="00224E7C" w:rsidRDefault="006E3222" w:rsidP="006E3222">
            <w:pPr>
              <w:spacing w:after="100"/>
              <w:jc w:val="center"/>
              <w:rPr>
                <w:rFonts w:cs="Calibri"/>
                <w:sz w:val="20"/>
                <w:szCs w:val="20"/>
              </w:rPr>
            </w:pPr>
          </w:p>
        </w:tc>
        <w:tc>
          <w:tcPr>
            <w:tcW w:w="265" w:type="pct"/>
            <w:vAlign w:val="center"/>
          </w:tcPr>
          <w:p w14:paraId="0E1F7DF4" w14:textId="6C3E4AC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4576" behindDoc="0" locked="0" layoutInCell="1" allowOverlap="1" wp14:anchorId="2CC6E685" wp14:editId="65864179">
                  <wp:simplePos x="0" y="0"/>
                  <wp:positionH relativeFrom="column">
                    <wp:posOffset>-6985</wp:posOffset>
                  </wp:positionH>
                  <wp:positionV relativeFrom="paragraph">
                    <wp:posOffset>172720</wp:posOffset>
                  </wp:positionV>
                  <wp:extent cx="344170" cy="329565"/>
                  <wp:effectExtent l="0" t="0" r="0" b="0"/>
                  <wp:wrapNone/>
                  <wp:docPr id="1838602766" name="Obraz 183860276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5566A32" w14:textId="77777777" w:rsidR="006E3222" w:rsidRPr="00224E7C" w:rsidRDefault="006E3222" w:rsidP="006E3222">
            <w:pPr>
              <w:spacing w:after="100"/>
              <w:jc w:val="center"/>
              <w:rPr>
                <w:rFonts w:cs="Calibri"/>
                <w:sz w:val="20"/>
                <w:szCs w:val="20"/>
              </w:rPr>
            </w:pPr>
          </w:p>
        </w:tc>
        <w:tc>
          <w:tcPr>
            <w:tcW w:w="265" w:type="pct"/>
            <w:vAlign w:val="center"/>
          </w:tcPr>
          <w:p w14:paraId="3FE0D883" w14:textId="7BC04F0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6624" behindDoc="0" locked="0" layoutInCell="1" allowOverlap="1" wp14:anchorId="1BA47605" wp14:editId="0F505365">
                  <wp:simplePos x="0" y="0"/>
                  <wp:positionH relativeFrom="column">
                    <wp:posOffset>635</wp:posOffset>
                  </wp:positionH>
                  <wp:positionV relativeFrom="paragraph">
                    <wp:posOffset>172720</wp:posOffset>
                  </wp:positionV>
                  <wp:extent cx="344170" cy="329565"/>
                  <wp:effectExtent l="0" t="0" r="0" b="0"/>
                  <wp:wrapNone/>
                  <wp:docPr id="2087276726" name="Obraz 20872767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76543756" w14:textId="37C6BF80"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4816" behindDoc="0" locked="0" layoutInCell="1" allowOverlap="1" wp14:anchorId="5EAD67F7" wp14:editId="3D7A6019">
                  <wp:simplePos x="0" y="0"/>
                  <wp:positionH relativeFrom="column">
                    <wp:posOffset>-6985</wp:posOffset>
                  </wp:positionH>
                  <wp:positionV relativeFrom="paragraph">
                    <wp:posOffset>172720</wp:posOffset>
                  </wp:positionV>
                  <wp:extent cx="344170" cy="329565"/>
                  <wp:effectExtent l="0" t="0" r="0" b="0"/>
                  <wp:wrapNone/>
                  <wp:docPr id="1076866731" name="Obraz 107686673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A5B3EF3"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377DB189" w14:textId="77777777" w:rsidR="006E3222" w:rsidRPr="00224E7C" w:rsidRDefault="006E3222" w:rsidP="006E3222">
            <w:pPr>
              <w:spacing w:after="100"/>
              <w:jc w:val="center"/>
              <w:rPr>
                <w:rFonts w:cs="Calibri"/>
                <w:sz w:val="20"/>
                <w:szCs w:val="20"/>
              </w:rPr>
            </w:pPr>
          </w:p>
        </w:tc>
      </w:tr>
      <w:tr w:rsidR="006E3222" w:rsidRPr="00224E7C" w14:paraId="75496E91" w14:textId="6C1093EF" w:rsidTr="000A77CC">
        <w:trPr>
          <w:trHeight w:val="850"/>
        </w:trPr>
        <w:tc>
          <w:tcPr>
            <w:tcW w:w="359" w:type="pct"/>
            <w:shd w:val="clear" w:color="auto" w:fill="C6E3FF"/>
            <w:vAlign w:val="center"/>
          </w:tcPr>
          <w:p w14:paraId="7AF87897" w14:textId="2B109A0C" w:rsidR="006E3222" w:rsidRPr="00224E7C" w:rsidRDefault="006E3222" w:rsidP="006E3222">
            <w:pPr>
              <w:spacing w:after="100"/>
              <w:jc w:val="center"/>
              <w:rPr>
                <w:rFonts w:cs="Calibri"/>
                <w:b/>
                <w:bCs/>
                <w:sz w:val="20"/>
                <w:szCs w:val="20"/>
              </w:rPr>
            </w:pPr>
            <w:r>
              <w:rPr>
                <w:rFonts w:cs="Calibri"/>
                <w:b/>
                <w:bCs/>
                <w:sz w:val="20"/>
                <w:szCs w:val="20"/>
              </w:rPr>
              <w:t>PZ nr 5</w:t>
            </w:r>
          </w:p>
        </w:tc>
        <w:tc>
          <w:tcPr>
            <w:tcW w:w="937" w:type="pct"/>
            <w:vAlign w:val="center"/>
          </w:tcPr>
          <w:p w14:paraId="2937444C" w14:textId="2ED7C90F" w:rsidR="006E3222" w:rsidRPr="00224E7C" w:rsidRDefault="006E3222" w:rsidP="006E3222">
            <w:pPr>
              <w:spacing w:after="100"/>
              <w:jc w:val="center"/>
              <w:rPr>
                <w:rFonts w:cs="Calibri"/>
                <w:b/>
                <w:bCs/>
                <w:sz w:val="20"/>
                <w:szCs w:val="20"/>
                <w:highlight w:val="yellow"/>
              </w:rPr>
            </w:pPr>
            <w:r w:rsidRPr="009F6198">
              <w:rPr>
                <w:rFonts w:cs="Calibri"/>
                <w:sz w:val="20"/>
                <w:szCs w:val="20"/>
              </w:rPr>
              <w:t>Małe drzwi do wielkich możliwości</w:t>
            </w:r>
          </w:p>
        </w:tc>
        <w:tc>
          <w:tcPr>
            <w:tcW w:w="265" w:type="pct"/>
            <w:shd w:val="clear" w:color="auto" w:fill="808080" w:themeFill="background1" w:themeFillShade="80"/>
            <w:vAlign w:val="center"/>
          </w:tcPr>
          <w:p w14:paraId="4843F2CC"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71C6581E"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12F7932" w14:textId="77777777" w:rsidR="006E3222" w:rsidRPr="00224E7C" w:rsidRDefault="006E3222" w:rsidP="006E3222">
            <w:pPr>
              <w:spacing w:after="100"/>
              <w:jc w:val="center"/>
              <w:rPr>
                <w:rFonts w:cs="Calibri"/>
                <w:sz w:val="20"/>
                <w:szCs w:val="20"/>
              </w:rPr>
            </w:pPr>
          </w:p>
        </w:tc>
        <w:tc>
          <w:tcPr>
            <w:tcW w:w="265" w:type="pct"/>
            <w:vAlign w:val="center"/>
          </w:tcPr>
          <w:p w14:paraId="53767D60" w14:textId="5733A16D"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8672" behindDoc="0" locked="0" layoutInCell="1" allowOverlap="1" wp14:anchorId="72C4B114" wp14:editId="7ECA4E56">
                  <wp:simplePos x="0" y="0"/>
                  <wp:positionH relativeFrom="column">
                    <wp:posOffset>-2540</wp:posOffset>
                  </wp:positionH>
                  <wp:positionV relativeFrom="paragraph">
                    <wp:posOffset>172720</wp:posOffset>
                  </wp:positionV>
                  <wp:extent cx="344170" cy="329565"/>
                  <wp:effectExtent l="0" t="0" r="0" b="0"/>
                  <wp:wrapNone/>
                  <wp:docPr id="2026003777" name="Obraz 202600377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0408E90C"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5638C21E" w14:textId="3D65406E"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5056" behindDoc="0" locked="0" layoutInCell="1" allowOverlap="1" wp14:anchorId="70658085" wp14:editId="01004FE1">
                  <wp:simplePos x="0" y="0"/>
                  <wp:positionH relativeFrom="column">
                    <wp:posOffset>-6350</wp:posOffset>
                  </wp:positionH>
                  <wp:positionV relativeFrom="paragraph">
                    <wp:posOffset>172720</wp:posOffset>
                  </wp:positionV>
                  <wp:extent cx="344170" cy="329565"/>
                  <wp:effectExtent l="0" t="0" r="0" b="0"/>
                  <wp:wrapNone/>
                  <wp:docPr id="1301110236" name="Obraz 13011102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auto"/>
            <w:vAlign w:val="center"/>
          </w:tcPr>
          <w:p w14:paraId="1ED7DB0E" w14:textId="02A8DC99"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1856" behindDoc="0" locked="0" layoutInCell="1" allowOverlap="1" wp14:anchorId="23239C7F" wp14:editId="28376F7C">
                  <wp:simplePos x="0" y="0"/>
                  <wp:positionH relativeFrom="column">
                    <wp:posOffset>-2540</wp:posOffset>
                  </wp:positionH>
                  <wp:positionV relativeFrom="paragraph">
                    <wp:posOffset>172720</wp:posOffset>
                  </wp:positionV>
                  <wp:extent cx="344170" cy="329565"/>
                  <wp:effectExtent l="0" t="0" r="0" b="0"/>
                  <wp:wrapNone/>
                  <wp:docPr id="403244600" name="Obraz 40324460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BD3E77D"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610FE0F"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7E45DD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8B49A0D" w14:textId="77777777" w:rsidR="006E3222" w:rsidRPr="00224E7C" w:rsidRDefault="006E3222" w:rsidP="006E3222">
            <w:pPr>
              <w:spacing w:after="100"/>
              <w:jc w:val="center"/>
              <w:rPr>
                <w:rFonts w:cs="Calibri"/>
                <w:sz w:val="20"/>
                <w:szCs w:val="20"/>
              </w:rPr>
            </w:pPr>
          </w:p>
        </w:tc>
        <w:tc>
          <w:tcPr>
            <w:tcW w:w="265" w:type="pct"/>
            <w:vAlign w:val="center"/>
          </w:tcPr>
          <w:p w14:paraId="652318ED" w14:textId="20E7364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2768" behindDoc="0" locked="0" layoutInCell="1" allowOverlap="1" wp14:anchorId="6119B235" wp14:editId="31D67D7C">
                  <wp:simplePos x="0" y="0"/>
                  <wp:positionH relativeFrom="column">
                    <wp:posOffset>-6985</wp:posOffset>
                  </wp:positionH>
                  <wp:positionV relativeFrom="paragraph">
                    <wp:posOffset>172720</wp:posOffset>
                  </wp:positionV>
                  <wp:extent cx="344170" cy="329565"/>
                  <wp:effectExtent l="0" t="0" r="0" b="0"/>
                  <wp:wrapNone/>
                  <wp:docPr id="514721432" name="Obraz 51472143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8C6FD1F"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53081662" w14:textId="77777777" w:rsidR="006E3222" w:rsidRPr="00224E7C" w:rsidRDefault="006E3222" w:rsidP="006E3222">
            <w:pPr>
              <w:spacing w:after="100"/>
              <w:jc w:val="center"/>
              <w:rPr>
                <w:rFonts w:cs="Calibri"/>
                <w:sz w:val="20"/>
                <w:szCs w:val="20"/>
              </w:rPr>
            </w:pPr>
          </w:p>
        </w:tc>
      </w:tr>
      <w:tr w:rsidR="006E3222" w:rsidRPr="00224E7C" w14:paraId="25639378" w14:textId="784F906E" w:rsidTr="000A77CC">
        <w:trPr>
          <w:trHeight w:val="850"/>
        </w:trPr>
        <w:tc>
          <w:tcPr>
            <w:tcW w:w="359" w:type="pct"/>
            <w:shd w:val="clear" w:color="auto" w:fill="C6E3FF"/>
            <w:vAlign w:val="center"/>
          </w:tcPr>
          <w:p w14:paraId="52189DE9" w14:textId="1E1A7E09" w:rsidR="006E3222" w:rsidRDefault="006E3222" w:rsidP="006E3222">
            <w:pPr>
              <w:spacing w:after="100"/>
              <w:jc w:val="center"/>
              <w:rPr>
                <w:rFonts w:cs="Calibri"/>
                <w:b/>
                <w:bCs/>
                <w:sz w:val="20"/>
                <w:szCs w:val="20"/>
              </w:rPr>
            </w:pPr>
            <w:r>
              <w:rPr>
                <w:rFonts w:cs="Calibri"/>
                <w:b/>
                <w:bCs/>
                <w:sz w:val="20"/>
                <w:szCs w:val="20"/>
              </w:rPr>
              <w:t>PZ nr 6</w:t>
            </w:r>
          </w:p>
        </w:tc>
        <w:tc>
          <w:tcPr>
            <w:tcW w:w="937" w:type="pct"/>
            <w:vAlign w:val="center"/>
          </w:tcPr>
          <w:p w14:paraId="156ECE9C" w14:textId="1D61BA96" w:rsidR="006E3222" w:rsidRPr="00224E7C" w:rsidRDefault="00ED4290" w:rsidP="006E3222">
            <w:pPr>
              <w:spacing w:after="100"/>
              <w:jc w:val="center"/>
              <w:rPr>
                <w:rFonts w:cs="Calibri"/>
                <w:b/>
                <w:bCs/>
                <w:sz w:val="20"/>
                <w:szCs w:val="20"/>
                <w:highlight w:val="yellow"/>
              </w:rPr>
            </w:pPr>
            <w:r>
              <w:rPr>
                <w:rFonts w:cs="Calibri"/>
                <w:sz w:val="20"/>
                <w:szCs w:val="20"/>
              </w:rPr>
              <w:t>Na spotkanie wstąp! – adaptacja budynku Harcówki i dawnej Gazowni na cele społeczne</w:t>
            </w:r>
          </w:p>
        </w:tc>
        <w:tc>
          <w:tcPr>
            <w:tcW w:w="265" w:type="pct"/>
            <w:vAlign w:val="center"/>
          </w:tcPr>
          <w:p w14:paraId="56F8FDC7" w14:textId="7A3FBFB6"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211200" behindDoc="0" locked="0" layoutInCell="1" allowOverlap="1" wp14:anchorId="7AAA9E14" wp14:editId="7E7F53EE">
                  <wp:simplePos x="0" y="0"/>
                  <wp:positionH relativeFrom="column">
                    <wp:posOffset>-4445</wp:posOffset>
                  </wp:positionH>
                  <wp:positionV relativeFrom="paragraph">
                    <wp:posOffset>245110</wp:posOffset>
                  </wp:positionV>
                  <wp:extent cx="344170" cy="329565"/>
                  <wp:effectExtent l="0" t="0" r="0" b="0"/>
                  <wp:wrapNone/>
                  <wp:docPr id="534251029" name="Obraz 53425102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292CA398" w14:textId="4269FA43"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3248" behindDoc="0" locked="0" layoutInCell="1" allowOverlap="1" wp14:anchorId="76B2C5C3" wp14:editId="4359B97C">
                  <wp:simplePos x="0" y="0"/>
                  <wp:positionH relativeFrom="column">
                    <wp:posOffset>0</wp:posOffset>
                  </wp:positionH>
                  <wp:positionV relativeFrom="paragraph">
                    <wp:posOffset>245110</wp:posOffset>
                  </wp:positionV>
                  <wp:extent cx="344170" cy="329565"/>
                  <wp:effectExtent l="0" t="0" r="0" b="0"/>
                  <wp:wrapNone/>
                  <wp:docPr id="874013035" name="Obraz 87401303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08CD211" w14:textId="19F7C44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5296" behindDoc="0" locked="0" layoutInCell="1" allowOverlap="1" wp14:anchorId="5131BAB3" wp14:editId="7BD435DF">
                  <wp:simplePos x="0" y="0"/>
                  <wp:positionH relativeFrom="column">
                    <wp:posOffset>-7620</wp:posOffset>
                  </wp:positionH>
                  <wp:positionV relativeFrom="paragraph">
                    <wp:posOffset>245110</wp:posOffset>
                  </wp:positionV>
                  <wp:extent cx="344170" cy="329565"/>
                  <wp:effectExtent l="0" t="0" r="0" b="0"/>
                  <wp:wrapNone/>
                  <wp:docPr id="1974067063" name="Obraz 19740670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7A7683A" w14:textId="5B7C0E57"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7344" behindDoc="0" locked="0" layoutInCell="1" allowOverlap="1" wp14:anchorId="413F0D3A" wp14:editId="2AEB39F2">
                  <wp:simplePos x="0" y="0"/>
                  <wp:positionH relativeFrom="column">
                    <wp:posOffset>-2540</wp:posOffset>
                  </wp:positionH>
                  <wp:positionV relativeFrom="paragraph">
                    <wp:posOffset>245110</wp:posOffset>
                  </wp:positionV>
                  <wp:extent cx="344170" cy="329565"/>
                  <wp:effectExtent l="0" t="0" r="0" b="0"/>
                  <wp:wrapNone/>
                  <wp:docPr id="2098768291" name="Obraz 209876829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2C043AC7" w14:textId="7BB94844"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9392" behindDoc="0" locked="0" layoutInCell="1" allowOverlap="1" wp14:anchorId="0E165DA1" wp14:editId="0B12A5F5">
                  <wp:simplePos x="0" y="0"/>
                  <wp:positionH relativeFrom="column">
                    <wp:posOffset>1905</wp:posOffset>
                  </wp:positionH>
                  <wp:positionV relativeFrom="paragraph">
                    <wp:posOffset>245110</wp:posOffset>
                  </wp:positionV>
                  <wp:extent cx="344170" cy="329565"/>
                  <wp:effectExtent l="0" t="0" r="0" b="0"/>
                  <wp:wrapNone/>
                  <wp:docPr id="515117520" name="Obraz 51511752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5BA3CA95"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1B78AF0A" w14:textId="1FD9E08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1440" behindDoc="0" locked="0" layoutInCell="1" allowOverlap="1" wp14:anchorId="04880067" wp14:editId="708422F7">
                  <wp:simplePos x="0" y="0"/>
                  <wp:positionH relativeFrom="column">
                    <wp:posOffset>-2540</wp:posOffset>
                  </wp:positionH>
                  <wp:positionV relativeFrom="paragraph">
                    <wp:posOffset>245110</wp:posOffset>
                  </wp:positionV>
                  <wp:extent cx="344170" cy="329565"/>
                  <wp:effectExtent l="0" t="0" r="0" b="0"/>
                  <wp:wrapNone/>
                  <wp:docPr id="187953372" name="Obraz 18795337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E4A72F1" w14:textId="11BE201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3488" behindDoc="0" locked="0" layoutInCell="1" allowOverlap="1" wp14:anchorId="45E1E274" wp14:editId="05B95CA7">
                  <wp:simplePos x="0" y="0"/>
                  <wp:positionH relativeFrom="column">
                    <wp:posOffset>1270</wp:posOffset>
                  </wp:positionH>
                  <wp:positionV relativeFrom="paragraph">
                    <wp:posOffset>245110</wp:posOffset>
                  </wp:positionV>
                  <wp:extent cx="344170" cy="329565"/>
                  <wp:effectExtent l="0" t="0" r="0" b="0"/>
                  <wp:wrapNone/>
                  <wp:docPr id="1843713884" name="Obraz 184371388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09CEF3B" w14:textId="77777777" w:rsidR="006E3222" w:rsidRPr="00224E7C" w:rsidRDefault="006E3222" w:rsidP="006E3222">
            <w:pPr>
              <w:spacing w:after="100"/>
              <w:jc w:val="center"/>
              <w:rPr>
                <w:rFonts w:cs="Calibri"/>
                <w:sz w:val="20"/>
                <w:szCs w:val="20"/>
              </w:rPr>
            </w:pPr>
          </w:p>
        </w:tc>
        <w:tc>
          <w:tcPr>
            <w:tcW w:w="265" w:type="pct"/>
            <w:shd w:val="clear" w:color="auto" w:fill="auto"/>
            <w:vAlign w:val="center"/>
          </w:tcPr>
          <w:p w14:paraId="5EC03677" w14:textId="2477E18A"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5952" behindDoc="0" locked="0" layoutInCell="1" allowOverlap="1" wp14:anchorId="26142EA5" wp14:editId="6F4E3CAA">
                  <wp:simplePos x="0" y="0"/>
                  <wp:positionH relativeFrom="column">
                    <wp:posOffset>-3175</wp:posOffset>
                  </wp:positionH>
                  <wp:positionV relativeFrom="paragraph">
                    <wp:posOffset>245110</wp:posOffset>
                  </wp:positionV>
                  <wp:extent cx="344170" cy="329565"/>
                  <wp:effectExtent l="0" t="0" r="0" b="0"/>
                  <wp:wrapNone/>
                  <wp:docPr id="1128995508" name="Obraz 112899550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E5B84C2"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5296F1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5718B7A"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1F64BC35" w14:textId="77777777" w:rsidR="006E3222" w:rsidRPr="00224E7C" w:rsidRDefault="006E3222" w:rsidP="006E3222">
            <w:pPr>
              <w:spacing w:after="100"/>
              <w:jc w:val="center"/>
              <w:rPr>
                <w:rFonts w:cs="Calibri"/>
                <w:sz w:val="20"/>
                <w:szCs w:val="20"/>
              </w:rPr>
            </w:pPr>
          </w:p>
        </w:tc>
      </w:tr>
      <w:tr w:rsidR="006E3222" w:rsidRPr="00224E7C" w14:paraId="41EBD3C5" w14:textId="7694F49F" w:rsidTr="000A77CC">
        <w:trPr>
          <w:trHeight w:val="850"/>
        </w:trPr>
        <w:tc>
          <w:tcPr>
            <w:tcW w:w="359" w:type="pct"/>
            <w:shd w:val="clear" w:color="auto" w:fill="C6E3FF"/>
            <w:vAlign w:val="center"/>
          </w:tcPr>
          <w:p w14:paraId="7B5B71F9" w14:textId="65F3EAE8" w:rsidR="006E3222" w:rsidRDefault="006E3222" w:rsidP="006E3222">
            <w:pPr>
              <w:spacing w:after="100"/>
              <w:jc w:val="center"/>
              <w:rPr>
                <w:rFonts w:cs="Calibri"/>
                <w:b/>
                <w:bCs/>
                <w:sz w:val="20"/>
                <w:szCs w:val="20"/>
              </w:rPr>
            </w:pPr>
            <w:r>
              <w:rPr>
                <w:rFonts w:cs="Calibri"/>
                <w:b/>
                <w:bCs/>
                <w:sz w:val="20"/>
                <w:szCs w:val="20"/>
              </w:rPr>
              <w:t>PZ nr 7</w:t>
            </w:r>
          </w:p>
        </w:tc>
        <w:tc>
          <w:tcPr>
            <w:tcW w:w="937" w:type="pct"/>
            <w:vAlign w:val="center"/>
          </w:tcPr>
          <w:p w14:paraId="7E30575D" w14:textId="36E01F50" w:rsidR="006E3222" w:rsidRPr="00224E7C" w:rsidRDefault="006E3222" w:rsidP="006E3222">
            <w:pPr>
              <w:spacing w:after="100"/>
              <w:jc w:val="center"/>
              <w:rPr>
                <w:rFonts w:cs="Calibri"/>
                <w:b/>
                <w:bCs/>
                <w:sz w:val="20"/>
                <w:szCs w:val="20"/>
                <w:highlight w:val="yellow"/>
              </w:rPr>
            </w:pPr>
            <w:r w:rsidRPr="009F6198">
              <w:rPr>
                <w:rFonts w:cs="Calibri"/>
                <w:sz w:val="20"/>
                <w:szCs w:val="20"/>
              </w:rPr>
              <w:t>Dumni ze swojej historii</w:t>
            </w:r>
          </w:p>
        </w:tc>
        <w:tc>
          <w:tcPr>
            <w:tcW w:w="265" w:type="pct"/>
            <w:shd w:val="clear" w:color="auto" w:fill="808080" w:themeFill="background1" w:themeFillShade="80"/>
            <w:vAlign w:val="center"/>
          </w:tcPr>
          <w:p w14:paraId="1F947902"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1DF2FCB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DD510A2"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4BABD36" w14:textId="77777777" w:rsidR="006E3222" w:rsidRPr="00224E7C" w:rsidRDefault="006E3222" w:rsidP="006E3222">
            <w:pPr>
              <w:spacing w:after="100"/>
              <w:jc w:val="center"/>
              <w:rPr>
                <w:rFonts w:cs="Calibri"/>
                <w:sz w:val="20"/>
                <w:szCs w:val="20"/>
              </w:rPr>
            </w:pPr>
          </w:p>
        </w:tc>
        <w:tc>
          <w:tcPr>
            <w:tcW w:w="265" w:type="pct"/>
            <w:shd w:val="clear" w:color="auto" w:fill="auto"/>
            <w:vAlign w:val="center"/>
          </w:tcPr>
          <w:p w14:paraId="41FBFE82" w14:textId="7D8B26EF"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3904" behindDoc="0" locked="0" layoutInCell="1" allowOverlap="1" wp14:anchorId="5E619609" wp14:editId="60C5B0CF">
                  <wp:simplePos x="0" y="0"/>
                  <wp:positionH relativeFrom="column">
                    <wp:posOffset>1905</wp:posOffset>
                  </wp:positionH>
                  <wp:positionV relativeFrom="paragraph">
                    <wp:posOffset>171450</wp:posOffset>
                  </wp:positionV>
                  <wp:extent cx="344170" cy="329565"/>
                  <wp:effectExtent l="0" t="0" r="0" b="0"/>
                  <wp:wrapNone/>
                  <wp:docPr id="958641747" name="Obraz 95864174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4A8172C" w14:textId="48A71A0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7104" behindDoc="0" locked="0" layoutInCell="1" allowOverlap="1" wp14:anchorId="4D9DA7DA" wp14:editId="343D29F7">
                  <wp:simplePos x="0" y="0"/>
                  <wp:positionH relativeFrom="column">
                    <wp:posOffset>-6350</wp:posOffset>
                  </wp:positionH>
                  <wp:positionV relativeFrom="paragraph">
                    <wp:posOffset>171450</wp:posOffset>
                  </wp:positionV>
                  <wp:extent cx="344170" cy="329565"/>
                  <wp:effectExtent l="0" t="0" r="0" b="0"/>
                  <wp:wrapNone/>
                  <wp:docPr id="1708927278" name="Obraz 170892727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4704EEBD"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08F71B80" w14:textId="240732E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5536" behindDoc="0" locked="0" layoutInCell="1" allowOverlap="1" wp14:anchorId="4339099C" wp14:editId="7E326DE6">
                  <wp:simplePos x="0" y="0"/>
                  <wp:positionH relativeFrom="column">
                    <wp:posOffset>1270</wp:posOffset>
                  </wp:positionH>
                  <wp:positionV relativeFrom="paragraph">
                    <wp:posOffset>171450</wp:posOffset>
                  </wp:positionV>
                  <wp:extent cx="344170" cy="329565"/>
                  <wp:effectExtent l="0" t="0" r="0" b="0"/>
                  <wp:wrapNone/>
                  <wp:docPr id="112692832" name="Obraz 11269283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5928474" w14:textId="77777777" w:rsidR="006E3222" w:rsidRPr="00224E7C" w:rsidRDefault="006E3222" w:rsidP="006E3222">
            <w:pPr>
              <w:spacing w:after="100"/>
              <w:jc w:val="center"/>
              <w:rPr>
                <w:rFonts w:cs="Calibri"/>
                <w:sz w:val="20"/>
                <w:szCs w:val="20"/>
              </w:rPr>
            </w:pPr>
          </w:p>
        </w:tc>
        <w:tc>
          <w:tcPr>
            <w:tcW w:w="265" w:type="pct"/>
            <w:vAlign w:val="center"/>
          </w:tcPr>
          <w:p w14:paraId="1D3ED773" w14:textId="2A62B23D"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7584" behindDoc="0" locked="0" layoutInCell="1" allowOverlap="1" wp14:anchorId="275C88D5" wp14:editId="23FA0F79">
                  <wp:simplePos x="0" y="0"/>
                  <wp:positionH relativeFrom="column">
                    <wp:posOffset>-3175</wp:posOffset>
                  </wp:positionH>
                  <wp:positionV relativeFrom="paragraph">
                    <wp:posOffset>171450</wp:posOffset>
                  </wp:positionV>
                  <wp:extent cx="344170" cy="329565"/>
                  <wp:effectExtent l="0" t="0" r="0" b="0"/>
                  <wp:wrapNone/>
                  <wp:docPr id="479772726" name="Obraz 4797727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581EB6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F560343" w14:textId="77777777" w:rsidR="006E3222" w:rsidRPr="00224E7C" w:rsidRDefault="006E3222" w:rsidP="006E3222">
            <w:pPr>
              <w:spacing w:after="100"/>
              <w:jc w:val="center"/>
              <w:rPr>
                <w:rFonts w:cs="Calibri"/>
                <w:sz w:val="20"/>
                <w:szCs w:val="20"/>
              </w:rPr>
            </w:pPr>
          </w:p>
        </w:tc>
        <w:tc>
          <w:tcPr>
            <w:tcW w:w="265" w:type="pct"/>
            <w:vAlign w:val="center"/>
          </w:tcPr>
          <w:p w14:paraId="1241FE6F" w14:textId="43CF1FE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9632" behindDoc="0" locked="0" layoutInCell="1" allowOverlap="1" wp14:anchorId="7C06D014" wp14:editId="2C698B33">
                  <wp:simplePos x="0" y="0"/>
                  <wp:positionH relativeFrom="column">
                    <wp:posOffset>-3175</wp:posOffset>
                  </wp:positionH>
                  <wp:positionV relativeFrom="paragraph">
                    <wp:posOffset>171450</wp:posOffset>
                  </wp:positionV>
                  <wp:extent cx="344170" cy="329565"/>
                  <wp:effectExtent l="0" t="0" r="0" b="0"/>
                  <wp:wrapNone/>
                  <wp:docPr id="495903590" name="Obraz 49590359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 w:type="pct"/>
            <w:vAlign w:val="center"/>
          </w:tcPr>
          <w:p w14:paraId="4B7980E1" w14:textId="30C156B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1680" behindDoc="0" locked="0" layoutInCell="1" allowOverlap="1" wp14:anchorId="0428BF38" wp14:editId="2A3C69D0">
                  <wp:simplePos x="0" y="0"/>
                  <wp:positionH relativeFrom="column">
                    <wp:posOffset>635</wp:posOffset>
                  </wp:positionH>
                  <wp:positionV relativeFrom="paragraph">
                    <wp:posOffset>171450</wp:posOffset>
                  </wp:positionV>
                  <wp:extent cx="344170" cy="329565"/>
                  <wp:effectExtent l="0" t="0" r="0" b="0"/>
                  <wp:wrapNone/>
                  <wp:docPr id="1342631997" name="Obraz 134263199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222" w:rsidRPr="00224E7C" w14:paraId="1CB8F563" w14:textId="0F52212A" w:rsidTr="00BE2C25">
        <w:trPr>
          <w:trHeight w:val="850"/>
        </w:trPr>
        <w:tc>
          <w:tcPr>
            <w:tcW w:w="359" w:type="pct"/>
            <w:shd w:val="clear" w:color="auto" w:fill="C6E3FF"/>
            <w:vAlign w:val="center"/>
          </w:tcPr>
          <w:p w14:paraId="291BE3E8" w14:textId="493FDB17" w:rsidR="006E3222" w:rsidRDefault="006E3222" w:rsidP="00ED4290">
            <w:pPr>
              <w:spacing w:after="100"/>
              <w:jc w:val="center"/>
              <w:rPr>
                <w:rFonts w:cs="Calibri"/>
                <w:b/>
                <w:bCs/>
                <w:sz w:val="20"/>
                <w:szCs w:val="20"/>
              </w:rPr>
            </w:pPr>
            <w:r>
              <w:rPr>
                <w:rFonts w:cs="Calibri"/>
                <w:b/>
                <w:bCs/>
                <w:sz w:val="20"/>
                <w:szCs w:val="20"/>
              </w:rPr>
              <w:t>PZ nr 8</w:t>
            </w:r>
          </w:p>
        </w:tc>
        <w:tc>
          <w:tcPr>
            <w:tcW w:w="937" w:type="pct"/>
            <w:vAlign w:val="center"/>
          </w:tcPr>
          <w:p w14:paraId="2E030CA8" w14:textId="4F1E0632" w:rsidR="006E3222" w:rsidRPr="00224E7C" w:rsidRDefault="006E3222" w:rsidP="006E3222">
            <w:pPr>
              <w:spacing w:after="100"/>
              <w:jc w:val="center"/>
              <w:rPr>
                <w:rFonts w:cs="Calibri"/>
                <w:b/>
                <w:bCs/>
                <w:sz w:val="20"/>
                <w:szCs w:val="20"/>
                <w:highlight w:val="yellow"/>
              </w:rPr>
            </w:pPr>
            <w:r w:rsidRPr="009F6198">
              <w:rPr>
                <w:rFonts w:cs="Calibri"/>
                <w:sz w:val="20"/>
                <w:szCs w:val="20"/>
              </w:rPr>
              <w:t>W kolejce do rewitalizacji</w:t>
            </w:r>
          </w:p>
        </w:tc>
        <w:tc>
          <w:tcPr>
            <w:tcW w:w="265" w:type="pct"/>
            <w:shd w:val="clear" w:color="auto" w:fill="808080" w:themeFill="background1" w:themeFillShade="80"/>
            <w:vAlign w:val="center"/>
          </w:tcPr>
          <w:p w14:paraId="4609468C"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6CE4479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C9A764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EED4E22"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DE96B8F" w14:textId="77777777" w:rsidR="006E3222" w:rsidRPr="00224E7C" w:rsidRDefault="006E3222" w:rsidP="006E3222">
            <w:pPr>
              <w:spacing w:after="100"/>
              <w:jc w:val="center"/>
              <w:rPr>
                <w:rFonts w:cs="Calibri"/>
                <w:sz w:val="20"/>
                <w:szCs w:val="20"/>
              </w:rPr>
            </w:pPr>
          </w:p>
        </w:tc>
        <w:tc>
          <w:tcPr>
            <w:tcW w:w="265" w:type="pct"/>
            <w:vAlign w:val="center"/>
          </w:tcPr>
          <w:p w14:paraId="7DCC6E43" w14:textId="235C5DD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9152" behindDoc="0" locked="0" layoutInCell="1" allowOverlap="1" wp14:anchorId="29896B8F" wp14:editId="17F00DFD">
                  <wp:simplePos x="0" y="0"/>
                  <wp:positionH relativeFrom="column">
                    <wp:posOffset>-6350</wp:posOffset>
                  </wp:positionH>
                  <wp:positionV relativeFrom="paragraph">
                    <wp:posOffset>171450</wp:posOffset>
                  </wp:positionV>
                  <wp:extent cx="344170" cy="329565"/>
                  <wp:effectExtent l="0" t="0" r="0" b="0"/>
                  <wp:wrapNone/>
                  <wp:docPr id="2117794240" name="Obraz 211779424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0933EC2" w14:textId="0FA2569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3728" behindDoc="0" locked="0" layoutInCell="1" allowOverlap="1" wp14:anchorId="61DFA508" wp14:editId="5BCB1220">
                  <wp:simplePos x="0" y="0"/>
                  <wp:positionH relativeFrom="column">
                    <wp:posOffset>-2540</wp:posOffset>
                  </wp:positionH>
                  <wp:positionV relativeFrom="paragraph">
                    <wp:posOffset>171450</wp:posOffset>
                  </wp:positionV>
                  <wp:extent cx="344170" cy="329565"/>
                  <wp:effectExtent l="0" t="0" r="0" b="0"/>
                  <wp:wrapNone/>
                  <wp:docPr id="1552731093" name="Obraz 155273109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50AFC684"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26BBA0E5" w14:textId="77777777" w:rsidR="006E3222" w:rsidRPr="00224E7C" w:rsidRDefault="006E3222" w:rsidP="006E3222">
            <w:pPr>
              <w:spacing w:after="100"/>
              <w:jc w:val="center"/>
              <w:rPr>
                <w:rFonts w:cs="Calibri"/>
                <w:sz w:val="20"/>
                <w:szCs w:val="20"/>
              </w:rPr>
            </w:pPr>
          </w:p>
        </w:tc>
        <w:tc>
          <w:tcPr>
            <w:tcW w:w="265" w:type="pct"/>
            <w:vAlign w:val="center"/>
          </w:tcPr>
          <w:p w14:paraId="2E144829" w14:textId="09BB090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5776" behindDoc="0" locked="0" layoutInCell="1" allowOverlap="1" wp14:anchorId="675647DA" wp14:editId="740F6F20">
                  <wp:simplePos x="0" y="0"/>
                  <wp:positionH relativeFrom="column">
                    <wp:posOffset>-3175</wp:posOffset>
                  </wp:positionH>
                  <wp:positionV relativeFrom="paragraph">
                    <wp:posOffset>171450</wp:posOffset>
                  </wp:positionV>
                  <wp:extent cx="344170" cy="329565"/>
                  <wp:effectExtent l="0" t="0" r="0" b="0"/>
                  <wp:wrapNone/>
                  <wp:docPr id="744360890" name="Obraz 74436089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38F646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DDCA954"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FD9185E" w14:textId="77777777" w:rsidR="006E3222" w:rsidRPr="00224E7C" w:rsidRDefault="006E3222" w:rsidP="006E3222">
            <w:pPr>
              <w:spacing w:after="100"/>
              <w:jc w:val="center"/>
              <w:rPr>
                <w:rFonts w:cs="Calibri"/>
                <w:sz w:val="20"/>
                <w:szCs w:val="20"/>
              </w:rPr>
            </w:pPr>
          </w:p>
        </w:tc>
        <w:tc>
          <w:tcPr>
            <w:tcW w:w="259" w:type="pct"/>
            <w:vAlign w:val="center"/>
          </w:tcPr>
          <w:p w14:paraId="5CCF1189" w14:textId="23F7D8D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7824" behindDoc="0" locked="0" layoutInCell="1" allowOverlap="1" wp14:anchorId="7646ABF5" wp14:editId="103FDFE0">
                  <wp:simplePos x="0" y="0"/>
                  <wp:positionH relativeFrom="column">
                    <wp:posOffset>635</wp:posOffset>
                  </wp:positionH>
                  <wp:positionV relativeFrom="paragraph">
                    <wp:posOffset>171450</wp:posOffset>
                  </wp:positionV>
                  <wp:extent cx="344170" cy="329565"/>
                  <wp:effectExtent l="0" t="0" r="0" b="0"/>
                  <wp:wrapNone/>
                  <wp:docPr id="716913719" name="Obraz 7169137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222" w:rsidRPr="00224E7C" w14:paraId="7C7C5A91" w14:textId="0EE0A757" w:rsidTr="00BE2C25">
        <w:trPr>
          <w:trHeight w:val="850"/>
        </w:trPr>
        <w:tc>
          <w:tcPr>
            <w:tcW w:w="359" w:type="pct"/>
            <w:shd w:val="clear" w:color="auto" w:fill="C6E3FF"/>
            <w:vAlign w:val="center"/>
          </w:tcPr>
          <w:p w14:paraId="1B2D4587" w14:textId="32E206AB" w:rsidR="006E3222" w:rsidRDefault="006E3222" w:rsidP="006E3222">
            <w:pPr>
              <w:spacing w:after="100"/>
              <w:jc w:val="center"/>
              <w:rPr>
                <w:rFonts w:cs="Calibri"/>
                <w:b/>
                <w:bCs/>
                <w:sz w:val="20"/>
                <w:szCs w:val="20"/>
              </w:rPr>
            </w:pPr>
            <w:r>
              <w:rPr>
                <w:rFonts w:cs="Calibri"/>
                <w:b/>
                <w:bCs/>
                <w:sz w:val="20"/>
                <w:szCs w:val="20"/>
              </w:rPr>
              <w:lastRenderedPageBreak/>
              <w:t>PU nr 1</w:t>
            </w:r>
          </w:p>
        </w:tc>
        <w:tc>
          <w:tcPr>
            <w:tcW w:w="937" w:type="pct"/>
            <w:vAlign w:val="center"/>
          </w:tcPr>
          <w:p w14:paraId="32D11E3E" w14:textId="4DE0869A"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strzelnicy sportowej</w:t>
            </w:r>
          </w:p>
        </w:tc>
        <w:tc>
          <w:tcPr>
            <w:tcW w:w="265" w:type="pct"/>
            <w:vAlign w:val="center"/>
          </w:tcPr>
          <w:p w14:paraId="1B81EDF8" w14:textId="1713EF58"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239872" behindDoc="0" locked="0" layoutInCell="1" allowOverlap="1" wp14:anchorId="72D1CE92" wp14:editId="75EE9B71">
                  <wp:simplePos x="0" y="0"/>
                  <wp:positionH relativeFrom="column">
                    <wp:posOffset>-4445</wp:posOffset>
                  </wp:positionH>
                  <wp:positionV relativeFrom="paragraph">
                    <wp:posOffset>171450</wp:posOffset>
                  </wp:positionV>
                  <wp:extent cx="344170" cy="329565"/>
                  <wp:effectExtent l="0" t="0" r="0" b="0"/>
                  <wp:wrapNone/>
                  <wp:docPr id="1409264754" name="Obraz 14092647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6292F478" w14:textId="27E7D2F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1920" behindDoc="0" locked="0" layoutInCell="1" allowOverlap="1" wp14:anchorId="0395B7F6" wp14:editId="21BF0481">
                  <wp:simplePos x="0" y="0"/>
                  <wp:positionH relativeFrom="column">
                    <wp:posOffset>0</wp:posOffset>
                  </wp:positionH>
                  <wp:positionV relativeFrom="paragraph">
                    <wp:posOffset>171450</wp:posOffset>
                  </wp:positionV>
                  <wp:extent cx="344170" cy="329565"/>
                  <wp:effectExtent l="0" t="0" r="0" b="0"/>
                  <wp:wrapNone/>
                  <wp:docPr id="552881982" name="Obraz 55288198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AB99455" w14:textId="50FDF990"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3968" behindDoc="0" locked="0" layoutInCell="1" allowOverlap="1" wp14:anchorId="3A5BD7D7" wp14:editId="7074145E">
                  <wp:simplePos x="0" y="0"/>
                  <wp:positionH relativeFrom="column">
                    <wp:posOffset>-7620</wp:posOffset>
                  </wp:positionH>
                  <wp:positionV relativeFrom="paragraph">
                    <wp:posOffset>171450</wp:posOffset>
                  </wp:positionV>
                  <wp:extent cx="344170" cy="329565"/>
                  <wp:effectExtent l="0" t="0" r="0" b="0"/>
                  <wp:wrapNone/>
                  <wp:docPr id="1027132736" name="Obraz 10271327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561FE079" w14:textId="5B8CD8DC"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6016" behindDoc="0" locked="0" layoutInCell="1" allowOverlap="1" wp14:anchorId="45685D3E" wp14:editId="4FCDEDE3">
                  <wp:simplePos x="0" y="0"/>
                  <wp:positionH relativeFrom="column">
                    <wp:posOffset>-2540</wp:posOffset>
                  </wp:positionH>
                  <wp:positionV relativeFrom="paragraph">
                    <wp:posOffset>171450</wp:posOffset>
                  </wp:positionV>
                  <wp:extent cx="344170" cy="329565"/>
                  <wp:effectExtent l="0" t="0" r="0" b="0"/>
                  <wp:wrapNone/>
                  <wp:docPr id="1709599123" name="Obraz 170959912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C2EACF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06A40A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839D31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76F8CAB"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48B012D7"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20DAD75A" w14:textId="77777777" w:rsidR="006E3222" w:rsidRPr="00224E7C" w:rsidRDefault="006E3222" w:rsidP="006E3222">
            <w:pPr>
              <w:spacing w:after="100"/>
              <w:jc w:val="center"/>
              <w:rPr>
                <w:rFonts w:cs="Calibri"/>
                <w:sz w:val="20"/>
                <w:szCs w:val="20"/>
              </w:rPr>
            </w:pPr>
          </w:p>
        </w:tc>
        <w:tc>
          <w:tcPr>
            <w:tcW w:w="265" w:type="pct"/>
            <w:vAlign w:val="center"/>
          </w:tcPr>
          <w:p w14:paraId="38EAB5FA" w14:textId="2A7BE49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8064" behindDoc="0" locked="0" layoutInCell="1" allowOverlap="1" wp14:anchorId="6DFCEC63" wp14:editId="1B057E04">
                  <wp:simplePos x="0" y="0"/>
                  <wp:positionH relativeFrom="column">
                    <wp:posOffset>635</wp:posOffset>
                  </wp:positionH>
                  <wp:positionV relativeFrom="paragraph">
                    <wp:posOffset>171450</wp:posOffset>
                  </wp:positionV>
                  <wp:extent cx="344170" cy="329565"/>
                  <wp:effectExtent l="0" t="0" r="0" b="0"/>
                  <wp:wrapNone/>
                  <wp:docPr id="1843347949" name="Obraz 184334794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A1C5B5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59B4FD2"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5B805DAA" w14:textId="77777777" w:rsidR="006E3222" w:rsidRPr="00224E7C" w:rsidRDefault="006E3222" w:rsidP="006E3222">
            <w:pPr>
              <w:spacing w:after="100"/>
              <w:jc w:val="center"/>
              <w:rPr>
                <w:rFonts w:cs="Calibri"/>
                <w:sz w:val="20"/>
                <w:szCs w:val="20"/>
              </w:rPr>
            </w:pPr>
          </w:p>
        </w:tc>
      </w:tr>
      <w:tr w:rsidR="006E3222" w:rsidRPr="00224E7C" w14:paraId="56AF4B9A" w14:textId="66963146" w:rsidTr="000A77CC">
        <w:trPr>
          <w:trHeight w:val="850"/>
        </w:trPr>
        <w:tc>
          <w:tcPr>
            <w:tcW w:w="359" w:type="pct"/>
            <w:shd w:val="clear" w:color="auto" w:fill="C6E3FF"/>
            <w:vAlign w:val="center"/>
          </w:tcPr>
          <w:p w14:paraId="75899790" w14:textId="5E9E7452" w:rsidR="006E3222" w:rsidRDefault="006E3222" w:rsidP="006E3222">
            <w:pPr>
              <w:spacing w:after="100"/>
              <w:jc w:val="center"/>
              <w:rPr>
                <w:rFonts w:cs="Calibri"/>
                <w:b/>
                <w:bCs/>
                <w:sz w:val="20"/>
                <w:szCs w:val="20"/>
              </w:rPr>
            </w:pPr>
            <w:r>
              <w:rPr>
                <w:rFonts w:cs="Calibri"/>
                <w:b/>
                <w:bCs/>
                <w:sz w:val="20"/>
                <w:szCs w:val="20"/>
              </w:rPr>
              <w:t>PU nr 2</w:t>
            </w:r>
          </w:p>
        </w:tc>
        <w:tc>
          <w:tcPr>
            <w:tcW w:w="937" w:type="pct"/>
            <w:vAlign w:val="center"/>
          </w:tcPr>
          <w:p w14:paraId="3A886B05" w14:textId="3998A500"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wieży ciśnień w Śmiglu</w:t>
            </w:r>
          </w:p>
        </w:tc>
        <w:tc>
          <w:tcPr>
            <w:tcW w:w="265" w:type="pct"/>
            <w:shd w:val="clear" w:color="auto" w:fill="808080" w:themeFill="background1" w:themeFillShade="80"/>
            <w:vAlign w:val="center"/>
          </w:tcPr>
          <w:p w14:paraId="1E7E7476"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74469DF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42626E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8AA9509"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54B9CCE" w14:textId="77777777" w:rsidR="006E3222" w:rsidRPr="00224E7C" w:rsidRDefault="006E3222" w:rsidP="006E3222">
            <w:pPr>
              <w:spacing w:after="100"/>
              <w:jc w:val="center"/>
              <w:rPr>
                <w:rFonts w:cs="Calibri"/>
                <w:sz w:val="20"/>
                <w:szCs w:val="20"/>
              </w:rPr>
            </w:pPr>
          </w:p>
        </w:tc>
        <w:tc>
          <w:tcPr>
            <w:tcW w:w="265" w:type="pct"/>
            <w:shd w:val="clear" w:color="auto" w:fill="auto"/>
            <w:vAlign w:val="center"/>
          </w:tcPr>
          <w:p w14:paraId="140C56D8" w14:textId="51EFD169"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8000" behindDoc="0" locked="0" layoutInCell="1" allowOverlap="1" wp14:anchorId="7841933D" wp14:editId="06BA9329">
                  <wp:simplePos x="0" y="0"/>
                  <wp:positionH relativeFrom="column">
                    <wp:posOffset>-6350</wp:posOffset>
                  </wp:positionH>
                  <wp:positionV relativeFrom="paragraph">
                    <wp:posOffset>172085</wp:posOffset>
                  </wp:positionV>
                  <wp:extent cx="344170" cy="329565"/>
                  <wp:effectExtent l="0" t="0" r="0" b="0"/>
                  <wp:wrapNone/>
                  <wp:docPr id="1816022929" name="Obraz 181602292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09B2CDAC" w14:textId="4BE816A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52160" behindDoc="0" locked="0" layoutInCell="1" allowOverlap="1" wp14:anchorId="21B90092" wp14:editId="5157B1F6">
                  <wp:simplePos x="0" y="0"/>
                  <wp:positionH relativeFrom="column">
                    <wp:posOffset>-2540</wp:posOffset>
                  </wp:positionH>
                  <wp:positionV relativeFrom="paragraph">
                    <wp:posOffset>172085</wp:posOffset>
                  </wp:positionV>
                  <wp:extent cx="344170" cy="329565"/>
                  <wp:effectExtent l="0" t="0" r="0" b="0"/>
                  <wp:wrapNone/>
                  <wp:docPr id="829231822" name="Obraz 82923182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7257CF72" w14:textId="6BE782A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54208" behindDoc="0" locked="0" layoutInCell="1" allowOverlap="1" wp14:anchorId="2B8CBAEF" wp14:editId="50EC2117">
                  <wp:simplePos x="0" y="0"/>
                  <wp:positionH relativeFrom="column">
                    <wp:posOffset>1270</wp:posOffset>
                  </wp:positionH>
                  <wp:positionV relativeFrom="paragraph">
                    <wp:posOffset>172085</wp:posOffset>
                  </wp:positionV>
                  <wp:extent cx="344170" cy="329565"/>
                  <wp:effectExtent l="0" t="0" r="0" b="0"/>
                  <wp:wrapNone/>
                  <wp:docPr id="1608226492" name="Obraz 160822649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6AFFAD5"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1ECE4B6E"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76533C48"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607CF7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0144F3A" w14:textId="77777777" w:rsidR="006E3222" w:rsidRPr="00224E7C" w:rsidRDefault="006E3222" w:rsidP="006E3222">
            <w:pPr>
              <w:spacing w:after="100"/>
              <w:jc w:val="center"/>
              <w:rPr>
                <w:rFonts w:cs="Calibri"/>
                <w:sz w:val="20"/>
                <w:szCs w:val="20"/>
              </w:rPr>
            </w:pPr>
          </w:p>
        </w:tc>
        <w:tc>
          <w:tcPr>
            <w:tcW w:w="259" w:type="pct"/>
            <w:vAlign w:val="center"/>
          </w:tcPr>
          <w:p w14:paraId="2AED4790" w14:textId="3D72290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56256" behindDoc="0" locked="0" layoutInCell="1" allowOverlap="1" wp14:anchorId="5F9C87CC" wp14:editId="131274EE">
                  <wp:simplePos x="0" y="0"/>
                  <wp:positionH relativeFrom="column">
                    <wp:posOffset>635</wp:posOffset>
                  </wp:positionH>
                  <wp:positionV relativeFrom="paragraph">
                    <wp:posOffset>172085</wp:posOffset>
                  </wp:positionV>
                  <wp:extent cx="344170" cy="329565"/>
                  <wp:effectExtent l="0" t="0" r="0" b="0"/>
                  <wp:wrapNone/>
                  <wp:docPr id="361687055" name="Obraz 36168705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222" w:rsidRPr="00224E7C" w14:paraId="753B05D0" w14:textId="6BDF1FD3" w:rsidTr="00BE2C25">
        <w:trPr>
          <w:trHeight w:val="850"/>
        </w:trPr>
        <w:tc>
          <w:tcPr>
            <w:tcW w:w="359" w:type="pct"/>
            <w:shd w:val="clear" w:color="auto" w:fill="C6E3FF"/>
            <w:vAlign w:val="center"/>
          </w:tcPr>
          <w:p w14:paraId="63AFC5ED" w14:textId="57747474" w:rsidR="006E3222" w:rsidRDefault="006E3222" w:rsidP="006E3222">
            <w:pPr>
              <w:spacing w:after="100"/>
              <w:jc w:val="center"/>
              <w:rPr>
                <w:rFonts w:cs="Calibri"/>
                <w:b/>
                <w:bCs/>
                <w:sz w:val="20"/>
                <w:szCs w:val="20"/>
              </w:rPr>
            </w:pPr>
            <w:r>
              <w:rPr>
                <w:rFonts w:cs="Calibri"/>
                <w:b/>
                <w:bCs/>
                <w:sz w:val="20"/>
                <w:szCs w:val="20"/>
              </w:rPr>
              <w:t>PU nr 3</w:t>
            </w:r>
          </w:p>
        </w:tc>
        <w:tc>
          <w:tcPr>
            <w:tcW w:w="937" w:type="pct"/>
            <w:vAlign w:val="center"/>
          </w:tcPr>
          <w:p w14:paraId="6948FF6B" w14:textId="2FFECFC9"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obiektów rekreacyjno-sportowych przy ul. T. Kościuszki</w:t>
            </w:r>
          </w:p>
        </w:tc>
        <w:tc>
          <w:tcPr>
            <w:tcW w:w="265" w:type="pct"/>
            <w:vAlign w:val="center"/>
          </w:tcPr>
          <w:p w14:paraId="307BA269" w14:textId="71E7EDE4"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258304" behindDoc="0" locked="0" layoutInCell="1" allowOverlap="1" wp14:anchorId="699E34D2" wp14:editId="755D3E5E">
                  <wp:simplePos x="0" y="0"/>
                  <wp:positionH relativeFrom="column">
                    <wp:posOffset>-4445</wp:posOffset>
                  </wp:positionH>
                  <wp:positionV relativeFrom="paragraph">
                    <wp:posOffset>172085</wp:posOffset>
                  </wp:positionV>
                  <wp:extent cx="344170" cy="329565"/>
                  <wp:effectExtent l="0" t="0" r="0" b="0"/>
                  <wp:wrapNone/>
                  <wp:docPr id="442516911" name="Obraz 44251691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2125743" w14:textId="25A3873D"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60352" behindDoc="0" locked="0" layoutInCell="1" allowOverlap="1" wp14:anchorId="0D87EACE" wp14:editId="3247AACB">
                  <wp:simplePos x="0" y="0"/>
                  <wp:positionH relativeFrom="column">
                    <wp:posOffset>0</wp:posOffset>
                  </wp:positionH>
                  <wp:positionV relativeFrom="paragraph">
                    <wp:posOffset>172085</wp:posOffset>
                  </wp:positionV>
                  <wp:extent cx="344170" cy="329565"/>
                  <wp:effectExtent l="0" t="0" r="0" b="0"/>
                  <wp:wrapNone/>
                  <wp:docPr id="252438149" name="Obraz 25243814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64AA52E5" w14:textId="323CBF9E"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62400" behindDoc="0" locked="0" layoutInCell="1" allowOverlap="1" wp14:anchorId="5F8FDE9F" wp14:editId="2D5C6BE1">
                  <wp:simplePos x="0" y="0"/>
                  <wp:positionH relativeFrom="column">
                    <wp:posOffset>-7620</wp:posOffset>
                  </wp:positionH>
                  <wp:positionV relativeFrom="paragraph">
                    <wp:posOffset>172085</wp:posOffset>
                  </wp:positionV>
                  <wp:extent cx="344170" cy="329565"/>
                  <wp:effectExtent l="0" t="0" r="0" b="0"/>
                  <wp:wrapNone/>
                  <wp:docPr id="405332652" name="Obraz 40533265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5597539" w14:textId="124A004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64448" behindDoc="0" locked="0" layoutInCell="1" allowOverlap="1" wp14:anchorId="3BF8980D" wp14:editId="4AEE0DC7">
                  <wp:simplePos x="0" y="0"/>
                  <wp:positionH relativeFrom="column">
                    <wp:posOffset>-2540</wp:posOffset>
                  </wp:positionH>
                  <wp:positionV relativeFrom="paragraph">
                    <wp:posOffset>172085</wp:posOffset>
                  </wp:positionV>
                  <wp:extent cx="344170" cy="329565"/>
                  <wp:effectExtent l="0" t="0" r="0" b="0"/>
                  <wp:wrapNone/>
                  <wp:docPr id="21264319" name="Obraz 212643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9BEE608"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0631025"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42F1359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66DB8BB" w14:textId="77777777" w:rsidR="006E3222" w:rsidRPr="00224E7C" w:rsidRDefault="006E3222" w:rsidP="006E3222">
            <w:pPr>
              <w:spacing w:after="100"/>
              <w:jc w:val="center"/>
              <w:rPr>
                <w:rFonts w:cs="Calibri"/>
                <w:sz w:val="20"/>
                <w:szCs w:val="20"/>
              </w:rPr>
            </w:pPr>
          </w:p>
        </w:tc>
        <w:tc>
          <w:tcPr>
            <w:tcW w:w="265" w:type="pct"/>
            <w:vAlign w:val="center"/>
          </w:tcPr>
          <w:p w14:paraId="6E407473" w14:textId="536BA58B"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66496" behindDoc="0" locked="0" layoutInCell="1" allowOverlap="1" wp14:anchorId="63BAA7CD" wp14:editId="0AC4494E">
                  <wp:simplePos x="0" y="0"/>
                  <wp:positionH relativeFrom="column">
                    <wp:posOffset>-6985</wp:posOffset>
                  </wp:positionH>
                  <wp:positionV relativeFrom="paragraph">
                    <wp:posOffset>172085</wp:posOffset>
                  </wp:positionV>
                  <wp:extent cx="344170" cy="329565"/>
                  <wp:effectExtent l="0" t="0" r="0" b="0"/>
                  <wp:wrapNone/>
                  <wp:docPr id="584397699" name="Obraz 58439769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01FE149"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165BDC09"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59E91BB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68145D7"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69D4CA8D" w14:textId="77777777" w:rsidR="006E3222" w:rsidRPr="00224E7C" w:rsidRDefault="006E3222" w:rsidP="006E3222">
            <w:pPr>
              <w:spacing w:after="100"/>
              <w:jc w:val="center"/>
              <w:rPr>
                <w:rFonts w:cs="Calibri"/>
                <w:sz w:val="20"/>
                <w:szCs w:val="20"/>
              </w:rPr>
            </w:pPr>
          </w:p>
        </w:tc>
      </w:tr>
      <w:tr w:rsidR="006E3222" w:rsidRPr="00224E7C" w14:paraId="37852E87" w14:textId="236B6874" w:rsidTr="00BE2C25">
        <w:trPr>
          <w:trHeight w:val="850"/>
        </w:trPr>
        <w:tc>
          <w:tcPr>
            <w:tcW w:w="359" w:type="pct"/>
            <w:shd w:val="clear" w:color="auto" w:fill="C6E3FF"/>
            <w:vAlign w:val="center"/>
          </w:tcPr>
          <w:p w14:paraId="7B4C8BD8" w14:textId="31C4EFF3" w:rsidR="006E3222" w:rsidRDefault="006E3222" w:rsidP="00ED4290">
            <w:pPr>
              <w:spacing w:after="100"/>
              <w:jc w:val="center"/>
              <w:rPr>
                <w:rFonts w:cs="Calibri"/>
                <w:b/>
                <w:bCs/>
                <w:sz w:val="20"/>
                <w:szCs w:val="20"/>
              </w:rPr>
            </w:pPr>
            <w:r>
              <w:rPr>
                <w:rFonts w:cs="Calibri"/>
                <w:b/>
                <w:bCs/>
                <w:sz w:val="20"/>
                <w:szCs w:val="20"/>
              </w:rPr>
              <w:t>PU nr 4</w:t>
            </w:r>
          </w:p>
        </w:tc>
        <w:tc>
          <w:tcPr>
            <w:tcW w:w="937" w:type="pct"/>
            <w:vAlign w:val="center"/>
          </w:tcPr>
          <w:p w14:paraId="429DEAB5" w14:textId="5D76233E"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Szkolnego Schroniska Młodzieżowego w Śmiglu</w:t>
            </w:r>
          </w:p>
        </w:tc>
        <w:tc>
          <w:tcPr>
            <w:tcW w:w="265" w:type="pct"/>
            <w:shd w:val="clear" w:color="auto" w:fill="808080" w:themeFill="background1" w:themeFillShade="80"/>
            <w:vAlign w:val="center"/>
          </w:tcPr>
          <w:p w14:paraId="3F420ABB"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63A26DC4"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959DD21" w14:textId="77777777" w:rsidR="006E3222" w:rsidRPr="00224E7C" w:rsidRDefault="006E3222" w:rsidP="006E3222">
            <w:pPr>
              <w:spacing w:after="100"/>
              <w:jc w:val="center"/>
              <w:rPr>
                <w:rFonts w:cs="Calibri"/>
                <w:sz w:val="20"/>
                <w:szCs w:val="20"/>
              </w:rPr>
            </w:pPr>
          </w:p>
        </w:tc>
        <w:tc>
          <w:tcPr>
            <w:tcW w:w="265" w:type="pct"/>
            <w:vAlign w:val="center"/>
          </w:tcPr>
          <w:p w14:paraId="6599DD58" w14:textId="589116BB"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68544" behindDoc="0" locked="0" layoutInCell="1" allowOverlap="1" wp14:anchorId="5121DB26" wp14:editId="1AE12B21">
                  <wp:simplePos x="0" y="0"/>
                  <wp:positionH relativeFrom="column">
                    <wp:posOffset>-2540</wp:posOffset>
                  </wp:positionH>
                  <wp:positionV relativeFrom="paragraph">
                    <wp:posOffset>172085</wp:posOffset>
                  </wp:positionV>
                  <wp:extent cx="344170" cy="329565"/>
                  <wp:effectExtent l="0" t="0" r="0" b="0"/>
                  <wp:wrapNone/>
                  <wp:docPr id="1073334895" name="Obraz 107333489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55F020BB" w14:textId="78C87C99"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0592" behindDoc="0" locked="0" layoutInCell="1" allowOverlap="1" wp14:anchorId="3E6100AE" wp14:editId="2A63D9DF">
                  <wp:simplePos x="0" y="0"/>
                  <wp:positionH relativeFrom="column">
                    <wp:posOffset>1905</wp:posOffset>
                  </wp:positionH>
                  <wp:positionV relativeFrom="paragraph">
                    <wp:posOffset>172085</wp:posOffset>
                  </wp:positionV>
                  <wp:extent cx="344170" cy="329565"/>
                  <wp:effectExtent l="0" t="0" r="0" b="0"/>
                  <wp:wrapNone/>
                  <wp:docPr id="1772615377" name="Obraz 177261537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A8D11A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E1A01F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395E52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0DC183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B3EAD5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A077882"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6A44BE2C"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3B8A5484"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6A92ECD3" w14:textId="77777777" w:rsidR="006E3222" w:rsidRPr="00224E7C" w:rsidRDefault="006E3222" w:rsidP="006E3222">
            <w:pPr>
              <w:spacing w:after="100"/>
              <w:jc w:val="center"/>
              <w:rPr>
                <w:rFonts w:cs="Calibri"/>
                <w:sz w:val="20"/>
                <w:szCs w:val="20"/>
              </w:rPr>
            </w:pPr>
          </w:p>
        </w:tc>
      </w:tr>
      <w:tr w:rsidR="006E3222" w:rsidRPr="00224E7C" w14:paraId="2656FAA7" w14:textId="21944DD2" w:rsidTr="00BE2C25">
        <w:trPr>
          <w:trHeight w:val="850"/>
        </w:trPr>
        <w:tc>
          <w:tcPr>
            <w:tcW w:w="359" w:type="pct"/>
            <w:shd w:val="clear" w:color="auto" w:fill="C6E3FF"/>
            <w:vAlign w:val="center"/>
          </w:tcPr>
          <w:p w14:paraId="0262A4E4" w14:textId="334DD817" w:rsidR="006E3222" w:rsidRDefault="006E3222" w:rsidP="006E3222">
            <w:pPr>
              <w:spacing w:after="100"/>
              <w:jc w:val="center"/>
              <w:rPr>
                <w:rFonts w:cs="Calibri"/>
                <w:b/>
                <w:bCs/>
                <w:sz w:val="20"/>
                <w:szCs w:val="20"/>
              </w:rPr>
            </w:pPr>
            <w:r>
              <w:rPr>
                <w:rFonts w:cs="Calibri"/>
                <w:b/>
                <w:bCs/>
                <w:sz w:val="20"/>
                <w:szCs w:val="20"/>
              </w:rPr>
              <w:t>PU nr 5</w:t>
            </w:r>
          </w:p>
        </w:tc>
        <w:tc>
          <w:tcPr>
            <w:tcW w:w="937" w:type="pct"/>
            <w:vAlign w:val="center"/>
          </w:tcPr>
          <w:p w14:paraId="1D5C6F02" w14:textId="1832D778" w:rsidR="006E3222" w:rsidRPr="00224E7C" w:rsidRDefault="006E3222" w:rsidP="006E3222">
            <w:pPr>
              <w:spacing w:after="100"/>
              <w:jc w:val="center"/>
              <w:rPr>
                <w:rFonts w:cs="Calibri"/>
                <w:b/>
                <w:bCs/>
                <w:sz w:val="20"/>
                <w:szCs w:val="20"/>
                <w:highlight w:val="yellow"/>
              </w:rPr>
            </w:pPr>
            <w:r w:rsidRPr="009F6198">
              <w:rPr>
                <w:rFonts w:cs="Calibri"/>
                <w:sz w:val="20"/>
                <w:szCs w:val="20"/>
              </w:rPr>
              <w:t>Utworzenie wybiegu dla psów za Wzgórzem Wiatrakowym</w:t>
            </w:r>
          </w:p>
        </w:tc>
        <w:tc>
          <w:tcPr>
            <w:tcW w:w="265" w:type="pct"/>
            <w:shd w:val="clear" w:color="auto" w:fill="808080" w:themeFill="background1" w:themeFillShade="80"/>
            <w:vAlign w:val="center"/>
          </w:tcPr>
          <w:p w14:paraId="7E1B71B2"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7DE5C5ED"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2E7167F"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4500575"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B971CFB" w14:textId="40140EFF"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053155C" w14:textId="77777777" w:rsidR="006E3222" w:rsidRPr="00224E7C" w:rsidRDefault="006E3222" w:rsidP="006E3222">
            <w:pPr>
              <w:spacing w:after="100"/>
              <w:jc w:val="center"/>
              <w:rPr>
                <w:rFonts w:cs="Calibri"/>
                <w:sz w:val="20"/>
                <w:szCs w:val="20"/>
              </w:rPr>
            </w:pPr>
          </w:p>
        </w:tc>
        <w:tc>
          <w:tcPr>
            <w:tcW w:w="265" w:type="pct"/>
            <w:vAlign w:val="center"/>
          </w:tcPr>
          <w:p w14:paraId="54392730" w14:textId="5C901C6F"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2640" behindDoc="0" locked="0" layoutInCell="1" allowOverlap="1" wp14:anchorId="1F9FB953" wp14:editId="4D956750">
                  <wp:simplePos x="0" y="0"/>
                  <wp:positionH relativeFrom="column">
                    <wp:posOffset>-2540</wp:posOffset>
                  </wp:positionH>
                  <wp:positionV relativeFrom="paragraph">
                    <wp:posOffset>172720</wp:posOffset>
                  </wp:positionV>
                  <wp:extent cx="344170" cy="329565"/>
                  <wp:effectExtent l="0" t="0" r="0" b="0"/>
                  <wp:wrapNone/>
                  <wp:docPr id="645608810" name="Obraz 64560881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5A17572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FD5E160"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26C350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9806949"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48D6CD94"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5AF5DE1F" w14:textId="77777777" w:rsidR="006E3222" w:rsidRPr="00224E7C" w:rsidRDefault="006E3222" w:rsidP="006E3222">
            <w:pPr>
              <w:spacing w:after="100"/>
              <w:jc w:val="center"/>
              <w:rPr>
                <w:rFonts w:cs="Calibri"/>
                <w:sz w:val="20"/>
                <w:szCs w:val="20"/>
              </w:rPr>
            </w:pPr>
          </w:p>
        </w:tc>
        <w:tc>
          <w:tcPr>
            <w:tcW w:w="259" w:type="pct"/>
            <w:tcBorders>
              <w:bottom w:val="single" w:sz="4" w:space="0" w:color="auto"/>
            </w:tcBorders>
            <w:shd w:val="clear" w:color="auto" w:fill="808080" w:themeFill="background1" w:themeFillShade="80"/>
            <w:vAlign w:val="center"/>
          </w:tcPr>
          <w:p w14:paraId="517A2BBB" w14:textId="77777777" w:rsidR="006E3222" w:rsidRPr="00224E7C" w:rsidRDefault="006E3222" w:rsidP="006E3222">
            <w:pPr>
              <w:spacing w:after="100"/>
              <w:jc w:val="center"/>
              <w:rPr>
                <w:rFonts w:cs="Calibri"/>
                <w:sz w:val="20"/>
                <w:szCs w:val="20"/>
              </w:rPr>
            </w:pPr>
          </w:p>
        </w:tc>
      </w:tr>
      <w:tr w:rsidR="006E3222" w:rsidRPr="00224E7C" w14:paraId="46A1AD73" w14:textId="56EC98D9" w:rsidTr="00BE2C25">
        <w:trPr>
          <w:trHeight w:val="850"/>
        </w:trPr>
        <w:tc>
          <w:tcPr>
            <w:tcW w:w="359" w:type="pct"/>
            <w:shd w:val="clear" w:color="auto" w:fill="C6E3FF"/>
            <w:vAlign w:val="center"/>
          </w:tcPr>
          <w:p w14:paraId="5A8641B4" w14:textId="280C7D84" w:rsidR="006E3222" w:rsidRDefault="006E3222" w:rsidP="006E3222">
            <w:pPr>
              <w:spacing w:after="100"/>
              <w:jc w:val="center"/>
              <w:rPr>
                <w:rFonts w:cs="Calibri"/>
                <w:b/>
                <w:bCs/>
                <w:sz w:val="20"/>
                <w:szCs w:val="20"/>
              </w:rPr>
            </w:pPr>
            <w:r>
              <w:rPr>
                <w:rFonts w:cs="Calibri"/>
                <w:b/>
                <w:bCs/>
                <w:sz w:val="20"/>
                <w:szCs w:val="20"/>
              </w:rPr>
              <w:t>PU nr 6</w:t>
            </w:r>
          </w:p>
        </w:tc>
        <w:tc>
          <w:tcPr>
            <w:tcW w:w="937" w:type="pct"/>
            <w:vAlign w:val="center"/>
          </w:tcPr>
          <w:p w14:paraId="6B938715" w14:textId="7180D72E" w:rsidR="006E3222" w:rsidRPr="00224E7C" w:rsidRDefault="006E3222" w:rsidP="006E3222">
            <w:pPr>
              <w:spacing w:after="100"/>
              <w:jc w:val="center"/>
              <w:rPr>
                <w:rFonts w:cs="Calibri"/>
                <w:b/>
                <w:bCs/>
                <w:sz w:val="20"/>
                <w:szCs w:val="20"/>
                <w:highlight w:val="yellow"/>
              </w:rPr>
            </w:pPr>
            <w:r w:rsidRPr="009F6198">
              <w:rPr>
                <w:rFonts w:cs="Calibri"/>
                <w:sz w:val="20"/>
                <w:szCs w:val="20"/>
              </w:rPr>
              <w:t>Rewaloryzacja Parku im. B. Chłapowskiej</w:t>
            </w:r>
          </w:p>
        </w:tc>
        <w:tc>
          <w:tcPr>
            <w:tcW w:w="265" w:type="pct"/>
            <w:shd w:val="clear" w:color="auto" w:fill="808080" w:themeFill="background1" w:themeFillShade="80"/>
            <w:vAlign w:val="center"/>
          </w:tcPr>
          <w:p w14:paraId="15B211AA"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6B5C62E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24BF27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4B0FCA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746EFE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D1114BA" w14:textId="77777777" w:rsidR="006E3222" w:rsidRPr="00224E7C" w:rsidRDefault="006E3222" w:rsidP="006E3222">
            <w:pPr>
              <w:spacing w:after="100"/>
              <w:jc w:val="center"/>
              <w:rPr>
                <w:rFonts w:cs="Calibri"/>
                <w:sz w:val="20"/>
                <w:szCs w:val="20"/>
              </w:rPr>
            </w:pPr>
          </w:p>
        </w:tc>
        <w:tc>
          <w:tcPr>
            <w:tcW w:w="265" w:type="pct"/>
            <w:vAlign w:val="center"/>
          </w:tcPr>
          <w:p w14:paraId="55338468" w14:textId="52887927"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4688" behindDoc="0" locked="0" layoutInCell="1" allowOverlap="1" wp14:anchorId="589C9F37" wp14:editId="0B94D6DA">
                  <wp:simplePos x="0" y="0"/>
                  <wp:positionH relativeFrom="column">
                    <wp:posOffset>-2540</wp:posOffset>
                  </wp:positionH>
                  <wp:positionV relativeFrom="paragraph">
                    <wp:posOffset>172720</wp:posOffset>
                  </wp:positionV>
                  <wp:extent cx="344170" cy="329565"/>
                  <wp:effectExtent l="0" t="0" r="0" b="0"/>
                  <wp:wrapNone/>
                  <wp:docPr id="58944085" name="Obraz 5894408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7F775B8" w14:textId="6510544A"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8784" behindDoc="0" locked="0" layoutInCell="1" allowOverlap="1" wp14:anchorId="3E7E9744" wp14:editId="197DD343">
                  <wp:simplePos x="0" y="0"/>
                  <wp:positionH relativeFrom="column">
                    <wp:posOffset>1270</wp:posOffset>
                  </wp:positionH>
                  <wp:positionV relativeFrom="paragraph">
                    <wp:posOffset>172720</wp:posOffset>
                  </wp:positionV>
                  <wp:extent cx="344170" cy="329565"/>
                  <wp:effectExtent l="0" t="0" r="0" b="0"/>
                  <wp:wrapNone/>
                  <wp:docPr id="1728435159" name="Obraz 172843515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2EE9F70" w14:textId="77777777" w:rsidR="006E3222" w:rsidRPr="00224E7C" w:rsidRDefault="006E3222" w:rsidP="006E3222">
            <w:pPr>
              <w:spacing w:after="100"/>
              <w:jc w:val="center"/>
              <w:rPr>
                <w:rFonts w:cs="Calibri"/>
                <w:sz w:val="20"/>
                <w:szCs w:val="20"/>
              </w:rPr>
            </w:pPr>
          </w:p>
        </w:tc>
        <w:tc>
          <w:tcPr>
            <w:tcW w:w="265" w:type="pct"/>
            <w:vAlign w:val="center"/>
          </w:tcPr>
          <w:p w14:paraId="0A14326B" w14:textId="6B7C316A"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6736" behindDoc="0" locked="0" layoutInCell="1" allowOverlap="1" wp14:anchorId="1680A1A0" wp14:editId="5FC5432D">
                  <wp:simplePos x="0" y="0"/>
                  <wp:positionH relativeFrom="column">
                    <wp:posOffset>-3175</wp:posOffset>
                  </wp:positionH>
                  <wp:positionV relativeFrom="paragraph">
                    <wp:posOffset>172720</wp:posOffset>
                  </wp:positionV>
                  <wp:extent cx="344170" cy="329565"/>
                  <wp:effectExtent l="0" t="0" r="0" b="0"/>
                  <wp:wrapNone/>
                  <wp:docPr id="23797857" name="Obraz 2379785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465F5D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485795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DD20A1E" w14:textId="77777777" w:rsidR="006E3222" w:rsidRPr="00224E7C" w:rsidRDefault="006E3222" w:rsidP="006E3222">
            <w:pPr>
              <w:spacing w:after="100"/>
              <w:jc w:val="center"/>
              <w:rPr>
                <w:rFonts w:cs="Calibri"/>
                <w:sz w:val="20"/>
                <w:szCs w:val="20"/>
              </w:rPr>
            </w:pPr>
          </w:p>
        </w:tc>
        <w:tc>
          <w:tcPr>
            <w:tcW w:w="259" w:type="pct"/>
            <w:tcBorders>
              <w:tl2br w:val="single" w:sz="4" w:space="0" w:color="auto"/>
              <w:tr2bl w:val="single" w:sz="4" w:space="0" w:color="auto"/>
            </w:tcBorders>
            <w:vAlign w:val="center"/>
          </w:tcPr>
          <w:p w14:paraId="4DB09698" w14:textId="77777777" w:rsidR="006E3222" w:rsidRPr="00224E7C" w:rsidRDefault="006E3222" w:rsidP="006E3222">
            <w:pPr>
              <w:spacing w:after="100"/>
              <w:jc w:val="center"/>
              <w:rPr>
                <w:rFonts w:cs="Calibri"/>
                <w:sz w:val="20"/>
                <w:szCs w:val="20"/>
              </w:rPr>
            </w:pPr>
          </w:p>
        </w:tc>
      </w:tr>
    </w:tbl>
    <w:p w14:paraId="55371C56" w14:textId="77777777" w:rsidR="00826190" w:rsidRPr="00826190" w:rsidRDefault="00826190" w:rsidP="00826190">
      <w:pPr>
        <w:pStyle w:val="Legenda"/>
        <w:spacing w:after="100"/>
        <w:rPr>
          <w:rFonts w:cs="Calibri"/>
          <w:b w:val="0"/>
        </w:rPr>
      </w:pPr>
      <w:r w:rsidRPr="00826190">
        <w:rPr>
          <w:rFonts w:cs="Calibri"/>
          <w:bCs/>
        </w:rPr>
        <w:t>Źródło</w:t>
      </w:r>
      <w:r w:rsidRPr="00826190">
        <w:rPr>
          <w:rFonts w:cs="Calibri"/>
          <w:b w:val="0"/>
        </w:rPr>
        <w:t>: opracowanie własne.</w:t>
      </w:r>
    </w:p>
    <w:p w14:paraId="2D0FBC1B" w14:textId="362D6EA5" w:rsidR="00493926" w:rsidRPr="001E4819" w:rsidRDefault="00493926">
      <w:pPr>
        <w:rPr>
          <w:rFonts w:cs="Calibri"/>
        </w:rPr>
      </w:pPr>
    </w:p>
    <w:p w14:paraId="4EDBF097" w14:textId="77777777" w:rsidR="009F6198" w:rsidRDefault="009F6198" w:rsidP="00507421">
      <w:pPr>
        <w:pStyle w:val="Nagwek3"/>
        <w:numPr>
          <w:ilvl w:val="2"/>
          <w:numId w:val="1"/>
        </w:numPr>
        <w:spacing w:before="100" w:after="100"/>
        <w:rPr>
          <w:rFonts w:cs="Calibri"/>
        </w:rPr>
        <w:sectPr w:rsidR="009F6198" w:rsidSect="009F6198">
          <w:pgSz w:w="16838" w:h="11906" w:orient="landscape"/>
          <w:pgMar w:top="1418" w:right="1418" w:bottom="1418" w:left="1418" w:header="709" w:footer="709" w:gutter="0"/>
          <w:cols w:space="708"/>
          <w:docGrid w:linePitch="360"/>
        </w:sectPr>
      </w:pPr>
    </w:p>
    <w:p w14:paraId="4FB0358B" w14:textId="77777777" w:rsidR="008D52B6" w:rsidRPr="001E4819" w:rsidRDefault="008D52B6" w:rsidP="00507421">
      <w:pPr>
        <w:pStyle w:val="Nagwek3"/>
        <w:numPr>
          <w:ilvl w:val="2"/>
          <w:numId w:val="1"/>
        </w:numPr>
        <w:spacing w:before="100" w:after="100"/>
        <w:rPr>
          <w:rFonts w:cs="Calibri"/>
        </w:rPr>
      </w:pPr>
      <w:bookmarkStart w:id="95" w:name="_Toc165990153"/>
      <w:r w:rsidRPr="001E4819">
        <w:rPr>
          <w:rFonts w:cs="Calibri"/>
        </w:rPr>
        <w:lastRenderedPageBreak/>
        <w:t>Komplementarność proceduralno-instytucjonalna</w:t>
      </w:r>
      <w:bookmarkEnd w:id="95"/>
    </w:p>
    <w:p w14:paraId="0D054EE3" w14:textId="77777777" w:rsidR="00224E7C" w:rsidRDefault="00224E7C" w:rsidP="00826190">
      <w:pPr>
        <w:spacing w:after="100"/>
        <w:jc w:val="both"/>
        <w:rPr>
          <w:rFonts w:cs="Calibri"/>
        </w:rPr>
      </w:pPr>
    </w:p>
    <w:p w14:paraId="143552CF" w14:textId="7D191FC5" w:rsidR="00224E7C" w:rsidRDefault="00224E7C" w:rsidP="00224E7C">
      <w:pPr>
        <w:spacing w:after="100"/>
        <w:jc w:val="both"/>
        <w:rPr>
          <w:rFonts w:cs="Calibri"/>
        </w:rPr>
      </w:pPr>
      <w:r w:rsidRPr="00724A5C">
        <w:rPr>
          <w:rFonts w:cs="Calibri"/>
        </w:rPr>
        <w:t xml:space="preserve">Komplementarność proceduralno-instytucjonalna oznacza konieczność takiego zaprojektowania systemu zarządzania programem rewitalizacji, który pozwoli na efektywne współdziałanie na jego rzecz różnych instytucji oraz wzajemne uzupełnianie się i spójność procedur. Zakłada się połączenie systemu wdrażania, zarządzania i monitoringu Gminnego Programu Rewitalizacji dla Gminy </w:t>
      </w:r>
      <w:r w:rsidR="00724A5C" w:rsidRPr="00724A5C">
        <w:rPr>
          <w:rFonts w:cs="Calibri"/>
        </w:rPr>
        <w:t xml:space="preserve"> Śmigiel </w:t>
      </w:r>
      <w:r w:rsidR="00C74D81">
        <w:rPr>
          <w:rFonts w:cs="Calibri"/>
        </w:rPr>
        <w:t xml:space="preserve"> na lata </w:t>
      </w:r>
      <w:r w:rsidR="00C74D81" w:rsidRPr="00C74D81">
        <w:rPr>
          <w:rFonts w:cs="Calibri"/>
          <w:color w:val="009241" w:themeColor="accent1"/>
        </w:rPr>
        <w:t xml:space="preserve">2024-2033 </w:t>
      </w:r>
      <w:r w:rsidR="00724A5C" w:rsidRPr="00C74D81">
        <w:rPr>
          <w:rFonts w:cs="Calibri"/>
          <w:color w:val="009241" w:themeColor="accent1"/>
        </w:rPr>
        <w:t xml:space="preserve"> </w:t>
      </w:r>
      <w:r w:rsidR="00724A5C" w:rsidRPr="00724A5C">
        <w:rPr>
          <w:rFonts w:cs="Calibri"/>
        </w:rPr>
        <w:t>z</w:t>
      </w:r>
      <w:r w:rsidRPr="00724A5C">
        <w:rPr>
          <w:rFonts w:cs="Calibri"/>
        </w:rPr>
        <w:t xml:space="preserve"> procedurami wynikającymi ze Strategii Rozwoju Gminy </w:t>
      </w:r>
      <w:r w:rsidR="00724A5C" w:rsidRPr="00724A5C">
        <w:rPr>
          <w:rFonts w:cs="Calibri"/>
        </w:rPr>
        <w:t>Śmigiel</w:t>
      </w:r>
      <w:r w:rsidRPr="00724A5C">
        <w:rPr>
          <w:rFonts w:cs="Calibri"/>
        </w:rPr>
        <w:t xml:space="preserve"> na lata </w:t>
      </w:r>
      <w:r w:rsidR="00724A5C" w:rsidRPr="00724A5C">
        <w:rPr>
          <w:rFonts w:cs="Calibri"/>
        </w:rPr>
        <w:t>2023-2032.</w:t>
      </w:r>
      <w:r w:rsidRPr="00724A5C">
        <w:rPr>
          <w:rFonts w:cs="Calibri"/>
        </w:rPr>
        <w:t xml:space="preserve"> Wspólnymi organami w realizacji obu wymienionych dokumentów będzie</w:t>
      </w:r>
      <w:r w:rsidR="00724A5C" w:rsidRPr="00724A5C">
        <w:rPr>
          <w:rFonts w:cs="Calibri"/>
        </w:rPr>
        <w:t xml:space="preserve"> Burmistrz Śmigla</w:t>
      </w:r>
      <w:r w:rsidRPr="00724A5C">
        <w:rPr>
          <w:rFonts w:cs="Calibri"/>
        </w:rPr>
        <w:t xml:space="preserve"> odpowiedzialny za stymulowanie i koordynację działań, a także odpowiednie komórki Urzędu</w:t>
      </w:r>
      <w:r w:rsidR="00724A5C" w:rsidRPr="00724A5C">
        <w:rPr>
          <w:rFonts w:cs="Calibri"/>
        </w:rPr>
        <w:t xml:space="preserve"> Miejskiego Śmigla</w:t>
      </w:r>
      <w:r w:rsidRPr="00724A5C">
        <w:rPr>
          <w:rFonts w:cs="Calibri"/>
        </w:rPr>
        <w:t>, jednostki organizacyjne i partnerzy Gminy, którym zadania wynikające z Programu będą zlecane w taki sposób, aby wykonywały je podmioty mające do tego najlepsze kompetencje.</w:t>
      </w:r>
      <w:r>
        <w:rPr>
          <w:rFonts w:cs="Calibri"/>
        </w:rPr>
        <w:t xml:space="preserve"> </w:t>
      </w:r>
    </w:p>
    <w:p w14:paraId="54551258" w14:textId="018BF117" w:rsidR="00B91386" w:rsidRDefault="00B91386" w:rsidP="00B91386">
      <w:pPr>
        <w:jc w:val="both"/>
        <w:rPr>
          <w:sz w:val="21"/>
        </w:rPr>
      </w:pPr>
      <w:r w:rsidRPr="00724A5C">
        <w:t xml:space="preserve">Realizacja poszczególnych przedsięwzięć rewitalizacyjnych, obejmujących działania prowadzone na terenie wpisanym do rejestru zabytków lub w obiektach indywidualnych wpisanych do rejestru zabytków, będzie poprzedzona uzyskaniem pozwolenia </w:t>
      </w:r>
      <w:r w:rsidR="00724A5C" w:rsidRPr="00724A5C">
        <w:t>Wielkopolskiego</w:t>
      </w:r>
      <w:r w:rsidRPr="00724A5C">
        <w:t xml:space="preserve"> Wojewódzkiego Konserwatora Zabytków.</w:t>
      </w:r>
    </w:p>
    <w:p w14:paraId="5CB6988D" w14:textId="693CCC83" w:rsidR="00224E7C" w:rsidRDefault="00224E7C" w:rsidP="00224E7C">
      <w:pPr>
        <w:spacing w:after="100"/>
        <w:jc w:val="both"/>
        <w:rPr>
          <w:rFonts w:cs="Calibri"/>
        </w:rPr>
      </w:pPr>
      <w:r>
        <w:rPr>
          <w:rFonts w:cs="Calibri"/>
        </w:rPr>
        <w:t>Komplementarność proceduralno-instytucjonalna zostanie zapewniona nie tylko na etapie programowania, ale również na etapie wdrażania, dzięki współpracy i działaniu osób odpowiedzialnych za poszczególne elementy programu w ramach Komitetu Rewitalizacji</w:t>
      </w:r>
      <w:r w:rsidR="007F2257">
        <w:rPr>
          <w:rFonts w:cs="Calibri"/>
        </w:rPr>
        <w:t>.</w:t>
      </w:r>
    </w:p>
    <w:p w14:paraId="400B089C" w14:textId="6BFC3EA8" w:rsidR="00224E7C" w:rsidRPr="001E4819" w:rsidRDefault="00224E7C" w:rsidP="00826190">
      <w:pPr>
        <w:spacing w:after="100"/>
        <w:jc w:val="both"/>
        <w:rPr>
          <w:rFonts w:cs="Calibri"/>
        </w:rPr>
      </w:pPr>
      <w:r>
        <w:rPr>
          <w:rFonts w:cs="Calibri"/>
        </w:rPr>
        <w:t>Szczegółowy opis systemu zarządzania, monitorowania i oceny efektywności wdrażanych działań przedstawiony został w rozdziale 10 i 12.</w:t>
      </w:r>
    </w:p>
    <w:p w14:paraId="5F1B1134" w14:textId="77777777" w:rsidR="009B677F" w:rsidRPr="001E4819" w:rsidRDefault="009B677F" w:rsidP="00E72D03">
      <w:pPr>
        <w:spacing w:after="100"/>
        <w:jc w:val="both"/>
        <w:rPr>
          <w:rFonts w:cs="Calibri"/>
        </w:rPr>
      </w:pPr>
    </w:p>
    <w:p w14:paraId="74D4D56F" w14:textId="77777777" w:rsidR="008D52B6" w:rsidRPr="001E4819" w:rsidRDefault="008107E7" w:rsidP="00507421">
      <w:pPr>
        <w:pStyle w:val="Nagwek3"/>
        <w:numPr>
          <w:ilvl w:val="2"/>
          <w:numId w:val="1"/>
        </w:numPr>
        <w:spacing w:before="100" w:after="100"/>
        <w:rPr>
          <w:rFonts w:cs="Calibri"/>
        </w:rPr>
      </w:pPr>
      <w:bookmarkStart w:id="96" w:name="_Toc165990154"/>
      <w:r w:rsidRPr="001E4819">
        <w:rPr>
          <w:rFonts w:cs="Calibri"/>
        </w:rPr>
        <w:t>Komplementarność międzyokresowa</w:t>
      </w:r>
      <w:bookmarkEnd w:id="96"/>
    </w:p>
    <w:p w14:paraId="240CED6D" w14:textId="77777777" w:rsidR="00286107" w:rsidRPr="001E4819" w:rsidRDefault="00286107" w:rsidP="00E72D03">
      <w:pPr>
        <w:spacing w:after="100"/>
        <w:rPr>
          <w:rFonts w:cs="Calibri"/>
        </w:rPr>
      </w:pPr>
    </w:p>
    <w:p w14:paraId="36AD0052" w14:textId="4EC6E7D5" w:rsidR="004C05B5" w:rsidRDefault="00826190" w:rsidP="00E72D03">
      <w:pPr>
        <w:spacing w:after="100"/>
        <w:jc w:val="both"/>
        <w:rPr>
          <w:rFonts w:cs="Calibri"/>
        </w:rPr>
      </w:pPr>
      <w:r w:rsidRPr="001E4819">
        <w:rPr>
          <w:rFonts w:cs="Calibri"/>
        </w:rPr>
        <w:t xml:space="preserve">Zachowanie ciągłości programowej (polegającej na kontynuacji lub rozwijaniu wsparcia z polityki spójności) ma w procesach rewitalizacji kluczowe znaczenie, stąd działania rewitalizacyjne zaplanowane w niniejszym Programie są komplementarne z działaniami prowadzonymi w perspektywach finansowych Unii Europejskiej w latach 2004-2006, 2007-2013, 2014-2020 oraz 2021-2027. Stanowią one kontynuację i uzupełnienie wcześniejszych projektów. Przedstawione projekty wynikały z </w:t>
      </w:r>
      <w:r w:rsidR="007F2257">
        <w:rPr>
          <w:rFonts w:cs="Calibri"/>
        </w:rPr>
        <w:t xml:space="preserve">realizacji </w:t>
      </w:r>
      <w:r w:rsidR="007F2257" w:rsidRPr="00D76187">
        <w:rPr>
          <w:rFonts w:cs="Calibri"/>
        </w:rPr>
        <w:t>poprzedniego Programu Rewitalizacji</w:t>
      </w:r>
      <w:r w:rsidR="00E4195E" w:rsidRPr="00D76187">
        <w:rPr>
          <w:rFonts w:cs="Calibri"/>
        </w:rPr>
        <w:t>,</w:t>
      </w:r>
      <w:r w:rsidRPr="001E4819">
        <w:rPr>
          <w:rFonts w:cs="Calibri"/>
        </w:rPr>
        <w:t xml:space="preserve"> innych dokumentów </w:t>
      </w:r>
      <w:r w:rsidRPr="007F2257">
        <w:rPr>
          <w:rFonts w:cs="Calibri"/>
        </w:rPr>
        <w:t>lub pozytywnie wpływały na efekty rewitalizacji, choć nie były przewidziane w progra</w:t>
      </w:r>
      <w:r w:rsidR="007F2257">
        <w:rPr>
          <w:rFonts w:cs="Calibri"/>
        </w:rPr>
        <w:t>mie</w:t>
      </w:r>
      <w:r w:rsidRPr="007F2257">
        <w:rPr>
          <w:rFonts w:cs="Calibri"/>
        </w:rPr>
        <w:t>. Ponadto</w:t>
      </w:r>
      <w:r w:rsidRPr="00680593">
        <w:rPr>
          <w:rFonts w:cs="Calibri"/>
        </w:rPr>
        <w:t xml:space="preserve"> wnioski</w:t>
      </w:r>
      <w:r w:rsidRPr="001E4819">
        <w:rPr>
          <w:rFonts w:cs="Calibri"/>
        </w:rPr>
        <w:t xml:space="preserve"> wyciągnięte z realizacji poprzednich projektów pozwolą na bardziej efektywne wykorzystanie środków, co wzmocni efektywność i skuteczność podejmowanych działań. </w:t>
      </w:r>
      <w:r w:rsidR="004C05B5" w:rsidRPr="001E4819">
        <w:rPr>
          <w:rFonts w:cs="Calibri"/>
        </w:rPr>
        <w:t xml:space="preserve"> </w:t>
      </w:r>
      <w:r w:rsidR="003972EA">
        <w:rPr>
          <w:rFonts w:cs="Calibri"/>
        </w:rPr>
        <w:t>Realizowane przedsięwzięcia obejmowały wyznaczony obszar rewitalizacji lub pośrednio wpływały na sytuację społeczno-gospodarczą.</w:t>
      </w:r>
    </w:p>
    <w:p w14:paraId="411DB117" w14:textId="77777777" w:rsidR="000D79DF" w:rsidRDefault="000D79DF" w:rsidP="00E72D03">
      <w:pPr>
        <w:spacing w:after="100"/>
        <w:jc w:val="both"/>
        <w:rPr>
          <w:rFonts w:cs="Calibri"/>
        </w:rPr>
      </w:pPr>
    </w:p>
    <w:p w14:paraId="74B556CF" w14:textId="77777777" w:rsidR="000D79DF" w:rsidRPr="001E4819" w:rsidRDefault="000D79DF" w:rsidP="00E72D03">
      <w:pPr>
        <w:spacing w:after="100"/>
        <w:jc w:val="both"/>
        <w:rPr>
          <w:rFonts w:cs="Calibri"/>
        </w:rPr>
      </w:pPr>
    </w:p>
    <w:p w14:paraId="2A72599E" w14:textId="79DD7A4E" w:rsidR="00826190" w:rsidRPr="006A05AD" w:rsidRDefault="00826190" w:rsidP="00826190">
      <w:pPr>
        <w:pStyle w:val="Legenda"/>
        <w:keepNext/>
        <w:rPr>
          <w:i w:val="0"/>
          <w:iCs w:val="0"/>
          <w:sz w:val="24"/>
          <w:szCs w:val="24"/>
        </w:rPr>
      </w:pPr>
      <w:bookmarkStart w:id="97" w:name="_Toc165012666"/>
      <w:r w:rsidRPr="006A05AD">
        <w:rPr>
          <w:i w:val="0"/>
          <w:iCs w:val="0"/>
          <w:sz w:val="24"/>
          <w:szCs w:val="24"/>
        </w:rPr>
        <w:lastRenderedPageBreak/>
        <w:t xml:space="preserve">Tabela </w:t>
      </w:r>
      <w:r w:rsidRPr="006A05AD">
        <w:rPr>
          <w:i w:val="0"/>
          <w:iCs w:val="0"/>
          <w:sz w:val="24"/>
          <w:szCs w:val="24"/>
        </w:rPr>
        <w:fldChar w:fldCharType="begin"/>
      </w:r>
      <w:r w:rsidRPr="006A05AD">
        <w:rPr>
          <w:i w:val="0"/>
          <w:iCs w:val="0"/>
          <w:sz w:val="24"/>
          <w:szCs w:val="24"/>
        </w:rPr>
        <w:instrText xml:space="preserve"> SEQ Tabela \* ARABIC </w:instrText>
      </w:r>
      <w:r w:rsidRPr="006A05AD">
        <w:rPr>
          <w:i w:val="0"/>
          <w:iCs w:val="0"/>
          <w:sz w:val="24"/>
          <w:szCs w:val="24"/>
        </w:rPr>
        <w:fldChar w:fldCharType="separate"/>
      </w:r>
      <w:r w:rsidR="007744F8">
        <w:rPr>
          <w:i w:val="0"/>
          <w:iCs w:val="0"/>
          <w:noProof/>
          <w:sz w:val="24"/>
          <w:szCs w:val="24"/>
        </w:rPr>
        <w:t>27</w:t>
      </w:r>
      <w:r w:rsidRPr="006A05AD">
        <w:rPr>
          <w:i w:val="0"/>
          <w:iCs w:val="0"/>
          <w:noProof/>
          <w:sz w:val="24"/>
          <w:szCs w:val="24"/>
        </w:rPr>
        <w:fldChar w:fldCharType="end"/>
      </w:r>
      <w:r w:rsidRPr="006A05AD">
        <w:rPr>
          <w:i w:val="0"/>
          <w:iCs w:val="0"/>
          <w:sz w:val="24"/>
          <w:szCs w:val="24"/>
        </w:rPr>
        <w:t xml:space="preserve"> Wykaz projektów zrealizowanych w poprzednich latach przy wsparciu środków pochodzących z funduszy europejskich</w:t>
      </w:r>
      <w:bookmarkEnd w:id="97"/>
    </w:p>
    <w:tbl>
      <w:tblPr>
        <w:tblStyle w:val="Tabela-Siatka"/>
        <w:tblW w:w="4939" w:type="pct"/>
        <w:tblInd w:w="110" w:type="dxa"/>
        <w:tblLook w:val="04A0" w:firstRow="1" w:lastRow="0" w:firstColumn="1" w:lastColumn="0" w:noHBand="0" w:noVBand="1"/>
      </w:tblPr>
      <w:tblGrid>
        <w:gridCol w:w="601"/>
        <w:gridCol w:w="3555"/>
        <w:gridCol w:w="1516"/>
        <w:gridCol w:w="1568"/>
        <w:gridCol w:w="1709"/>
      </w:tblGrid>
      <w:tr w:rsidR="00BA125D" w:rsidRPr="00724A5C" w14:paraId="4ADF4E12" w14:textId="77777777" w:rsidTr="006A05AD">
        <w:trPr>
          <w:trHeight w:val="340"/>
        </w:trPr>
        <w:tc>
          <w:tcPr>
            <w:tcW w:w="5000" w:type="pct"/>
            <w:gridSpan w:val="5"/>
            <w:shd w:val="clear" w:color="auto" w:fill="C6E3FF"/>
            <w:hideMark/>
          </w:tcPr>
          <w:p w14:paraId="6DF4293F"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Perspektywa finansowa 2004-2006</w:t>
            </w:r>
          </w:p>
        </w:tc>
      </w:tr>
      <w:tr w:rsidR="00BA125D" w:rsidRPr="00724A5C" w14:paraId="147A301D" w14:textId="77777777" w:rsidTr="006A05AD">
        <w:trPr>
          <w:trHeight w:val="70"/>
        </w:trPr>
        <w:tc>
          <w:tcPr>
            <w:tcW w:w="336" w:type="pct"/>
            <w:shd w:val="clear" w:color="auto" w:fill="C6E3FF"/>
            <w:hideMark/>
          </w:tcPr>
          <w:p w14:paraId="73C2EFDD"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Lp.</w:t>
            </w:r>
          </w:p>
        </w:tc>
        <w:tc>
          <w:tcPr>
            <w:tcW w:w="1986" w:type="pct"/>
            <w:shd w:val="clear" w:color="auto" w:fill="C6E3FF"/>
            <w:hideMark/>
          </w:tcPr>
          <w:p w14:paraId="1878DDA2"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hideMark/>
          </w:tcPr>
          <w:p w14:paraId="6FDB5C80"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hideMark/>
          </w:tcPr>
          <w:p w14:paraId="4D7893BC"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25C8693E"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3A5FCE47" w14:textId="77777777" w:rsidTr="006A05AD">
        <w:trPr>
          <w:trHeight w:val="70"/>
        </w:trPr>
        <w:tc>
          <w:tcPr>
            <w:tcW w:w="336" w:type="pct"/>
          </w:tcPr>
          <w:p w14:paraId="2E94920B"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w:t>
            </w:r>
          </w:p>
        </w:tc>
        <w:tc>
          <w:tcPr>
            <w:tcW w:w="1986" w:type="pct"/>
          </w:tcPr>
          <w:p w14:paraId="14B36ABE" w14:textId="142DB8A9"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Budowa stacji uzdatniania wody oraz sieci wodociągowych dla wsi Bronikowo, Morownica, Machcin</w:t>
            </w:r>
          </w:p>
        </w:tc>
        <w:tc>
          <w:tcPr>
            <w:tcW w:w="847" w:type="pct"/>
          </w:tcPr>
          <w:p w14:paraId="4212BE16" w14:textId="05959854"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1 532 826,18 zł</w:t>
            </w:r>
          </w:p>
        </w:tc>
        <w:tc>
          <w:tcPr>
            <w:tcW w:w="876" w:type="pct"/>
          </w:tcPr>
          <w:p w14:paraId="64131B45" w14:textId="5D9B08CC"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1 067 874,08 zł</w:t>
            </w:r>
          </w:p>
        </w:tc>
        <w:tc>
          <w:tcPr>
            <w:tcW w:w="955" w:type="pct"/>
          </w:tcPr>
          <w:p w14:paraId="4C0A18A2" w14:textId="074FC65D"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Gmina Śmigiel</w:t>
            </w:r>
          </w:p>
        </w:tc>
      </w:tr>
      <w:tr w:rsidR="00BA125D" w:rsidRPr="00724A5C" w14:paraId="0AEFAC11" w14:textId="77777777" w:rsidTr="006A05AD">
        <w:trPr>
          <w:trHeight w:val="89"/>
        </w:trPr>
        <w:tc>
          <w:tcPr>
            <w:tcW w:w="336" w:type="pct"/>
          </w:tcPr>
          <w:p w14:paraId="087941F4"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2.</w:t>
            </w:r>
          </w:p>
        </w:tc>
        <w:tc>
          <w:tcPr>
            <w:tcW w:w="1986" w:type="pct"/>
          </w:tcPr>
          <w:p w14:paraId="2EE3DE0C" w14:textId="5EC30A12"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Budowa kanalizacji sanitarnej wraz z przykanalikami w miejscowości Nietążkowo</w:t>
            </w:r>
          </w:p>
        </w:tc>
        <w:tc>
          <w:tcPr>
            <w:tcW w:w="847" w:type="pct"/>
          </w:tcPr>
          <w:p w14:paraId="76CA32DF" w14:textId="4ED0012C"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523 415,57 zł</w:t>
            </w:r>
          </w:p>
        </w:tc>
        <w:tc>
          <w:tcPr>
            <w:tcW w:w="876" w:type="pct"/>
          </w:tcPr>
          <w:p w14:paraId="460E7DE9" w14:textId="288CBF99"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371 855,46 zł</w:t>
            </w:r>
          </w:p>
        </w:tc>
        <w:tc>
          <w:tcPr>
            <w:tcW w:w="955" w:type="pct"/>
          </w:tcPr>
          <w:p w14:paraId="350138E0" w14:textId="7E2EAAC1"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Gmina Śmigiel</w:t>
            </w:r>
          </w:p>
        </w:tc>
      </w:tr>
      <w:tr w:rsidR="00BA125D" w:rsidRPr="00724A5C" w14:paraId="3B60D8E4" w14:textId="77777777" w:rsidTr="006A05AD">
        <w:trPr>
          <w:trHeight w:val="89"/>
        </w:trPr>
        <w:tc>
          <w:tcPr>
            <w:tcW w:w="336" w:type="pct"/>
          </w:tcPr>
          <w:p w14:paraId="27A8AE9E"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w:t>
            </w:r>
          </w:p>
        </w:tc>
        <w:tc>
          <w:tcPr>
            <w:tcW w:w="1986" w:type="pct"/>
          </w:tcPr>
          <w:p w14:paraId="0D3F9DD9" w14:textId="2F6F41A5"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Remont Domu Wiejskiego w Starym Bojanowie wraz z wyposażeniem oraz urządzeniem parkingu i placu zabaw dla dzieci</w:t>
            </w:r>
          </w:p>
        </w:tc>
        <w:tc>
          <w:tcPr>
            <w:tcW w:w="847" w:type="pct"/>
          </w:tcPr>
          <w:p w14:paraId="5C973505" w14:textId="0D087264"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390 602,00 zł</w:t>
            </w:r>
          </w:p>
        </w:tc>
        <w:tc>
          <w:tcPr>
            <w:tcW w:w="876" w:type="pct"/>
          </w:tcPr>
          <w:p w14:paraId="2FD9DA95" w14:textId="26114ABD"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234 984,80 zł</w:t>
            </w:r>
          </w:p>
        </w:tc>
        <w:tc>
          <w:tcPr>
            <w:tcW w:w="955" w:type="pct"/>
          </w:tcPr>
          <w:p w14:paraId="53A350D5" w14:textId="3D2A3E78"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37D9658F" w14:textId="77777777" w:rsidTr="006A05AD">
        <w:trPr>
          <w:trHeight w:val="340"/>
        </w:trPr>
        <w:tc>
          <w:tcPr>
            <w:tcW w:w="5000" w:type="pct"/>
            <w:gridSpan w:val="5"/>
            <w:shd w:val="clear" w:color="auto" w:fill="C6E3FF"/>
          </w:tcPr>
          <w:p w14:paraId="403B23CE"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Perspektywa finansowa 2007-2013</w:t>
            </w:r>
          </w:p>
        </w:tc>
      </w:tr>
      <w:tr w:rsidR="00BA125D" w:rsidRPr="00724A5C" w14:paraId="43BB2B4A" w14:textId="77777777" w:rsidTr="006A05AD">
        <w:trPr>
          <w:trHeight w:val="70"/>
        </w:trPr>
        <w:tc>
          <w:tcPr>
            <w:tcW w:w="336" w:type="pct"/>
            <w:shd w:val="clear" w:color="auto" w:fill="C6E3FF"/>
          </w:tcPr>
          <w:p w14:paraId="2A1A02FB"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 xml:space="preserve">Lp. </w:t>
            </w:r>
          </w:p>
        </w:tc>
        <w:tc>
          <w:tcPr>
            <w:tcW w:w="1986" w:type="pct"/>
            <w:shd w:val="clear" w:color="auto" w:fill="C6E3FF"/>
          </w:tcPr>
          <w:p w14:paraId="42F11D77"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tcPr>
          <w:p w14:paraId="3704469B"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tcPr>
          <w:p w14:paraId="3A15831F"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66541BCB"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1F95C3BD" w14:textId="77777777" w:rsidTr="006A05AD">
        <w:trPr>
          <w:trHeight w:val="192"/>
        </w:trPr>
        <w:tc>
          <w:tcPr>
            <w:tcW w:w="336" w:type="pct"/>
          </w:tcPr>
          <w:p w14:paraId="7E7888FA"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w:t>
            </w:r>
          </w:p>
        </w:tc>
        <w:tc>
          <w:tcPr>
            <w:tcW w:w="1986" w:type="pct"/>
          </w:tcPr>
          <w:p w14:paraId="712BC984" w14:textId="24F70A2C"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Kompleksowe zagospodarowanie ścieków w zlewni rzeki Obry – Gmina Śmigiel</w:t>
            </w:r>
          </w:p>
        </w:tc>
        <w:tc>
          <w:tcPr>
            <w:tcW w:w="847" w:type="pct"/>
          </w:tcPr>
          <w:p w14:paraId="37DEBFF8" w14:textId="2032F6D0"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70 177 925,34 zł</w:t>
            </w:r>
          </w:p>
        </w:tc>
        <w:tc>
          <w:tcPr>
            <w:tcW w:w="876" w:type="pct"/>
          </w:tcPr>
          <w:p w14:paraId="77776009" w14:textId="5871ED59"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43 898 096,65 zł</w:t>
            </w:r>
          </w:p>
        </w:tc>
        <w:tc>
          <w:tcPr>
            <w:tcW w:w="955" w:type="pct"/>
          </w:tcPr>
          <w:p w14:paraId="39AC3C65" w14:textId="7C0B32DF"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3DDA13A4" w14:textId="77777777" w:rsidTr="006A05AD">
        <w:trPr>
          <w:trHeight w:val="70"/>
        </w:trPr>
        <w:tc>
          <w:tcPr>
            <w:tcW w:w="336" w:type="pct"/>
          </w:tcPr>
          <w:p w14:paraId="4F82E35B"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2.</w:t>
            </w:r>
          </w:p>
        </w:tc>
        <w:tc>
          <w:tcPr>
            <w:tcW w:w="1986" w:type="pct"/>
          </w:tcPr>
          <w:p w14:paraId="6B58EEA6" w14:textId="465BE73A"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Przebudowa ulicy Dudycza w Śmiglu i Nietążkowie wraz z remontem ulicy Leśnej w Nietążkowie</w:t>
            </w:r>
          </w:p>
        </w:tc>
        <w:tc>
          <w:tcPr>
            <w:tcW w:w="847" w:type="pct"/>
          </w:tcPr>
          <w:p w14:paraId="4DC85947" w14:textId="66DBF943"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2 283 207,69 zł</w:t>
            </w:r>
          </w:p>
        </w:tc>
        <w:tc>
          <w:tcPr>
            <w:tcW w:w="876" w:type="pct"/>
          </w:tcPr>
          <w:p w14:paraId="1A15E61E" w14:textId="6EAE3809"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1 040 370,16 zł</w:t>
            </w:r>
          </w:p>
        </w:tc>
        <w:tc>
          <w:tcPr>
            <w:tcW w:w="955" w:type="pct"/>
          </w:tcPr>
          <w:p w14:paraId="5529C0E6" w14:textId="2ADC5FB5"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5974A005" w14:textId="77777777" w:rsidTr="006A05AD">
        <w:trPr>
          <w:trHeight w:val="70"/>
        </w:trPr>
        <w:tc>
          <w:tcPr>
            <w:tcW w:w="336" w:type="pct"/>
          </w:tcPr>
          <w:p w14:paraId="72305D7B"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w:t>
            </w:r>
          </w:p>
        </w:tc>
        <w:tc>
          <w:tcPr>
            <w:tcW w:w="1986" w:type="pct"/>
          </w:tcPr>
          <w:p w14:paraId="447F2EE5" w14:textId="257B723A"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Uwolnij swoje możliwości</w:t>
            </w:r>
          </w:p>
        </w:tc>
        <w:tc>
          <w:tcPr>
            <w:tcW w:w="847" w:type="pct"/>
          </w:tcPr>
          <w:p w14:paraId="5E36E0BB" w14:textId="6E116E03"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747 079,71 zł</w:t>
            </w:r>
          </w:p>
        </w:tc>
        <w:tc>
          <w:tcPr>
            <w:tcW w:w="876" w:type="pct"/>
          </w:tcPr>
          <w:p w14:paraId="7A584218" w14:textId="55EC0613"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635 017,75 zł</w:t>
            </w:r>
          </w:p>
        </w:tc>
        <w:tc>
          <w:tcPr>
            <w:tcW w:w="955" w:type="pct"/>
          </w:tcPr>
          <w:p w14:paraId="26EC7C98" w14:textId="1761837F"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OPS w Śmiglu</w:t>
            </w:r>
          </w:p>
        </w:tc>
      </w:tr>
      <w:tr w:rsidR="00BA125D" w:rsidRPr="00724A5C" w14:paraId="698483D5" w14:textId="77777777" w:rsidTr="006A05AD">
        <w:trPr>
          <w:trHeight w:val="192"/>
        </w:trPr>
        <w:tc>
          <w:tcPr>
            <w:tcW w:w="336" w:type="pct"/>
          </w:tcPr>
          <w:p w14:paraId="6A2BC09F"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4.</w:t>
            </w:r>
          </w:p>
        </w:tc>
        <w:tc>
          <w:tcPr>
            <w:tcW w:w="1986" w:type="pct"/>
          </w:tcPr>
          <w:p w14:paraId="2B8987AD" w14:textId="34FA02A1"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Język angielski – klucz do komunikacji</w:t>
            </w:r>
          </w:p>
        </w:tc>
        <w:tc>
          <w:tcPr>
            <w:tcW w:w="847" w:type="pct"/>
          </w:tcPr>
          <w:p w14:paraId="5626D19C" w14:textId="65C440E5"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49 989,60 zł</w:t>
            </w:r>
          </w:p>
        </w:tc>
        <w:tc>
          <w:tcPr>
            <w:tcW w:w="876" w:type="pct"/>
          </w:tcPr>
          <w:p w14:paraId="2A443EBE" w14:textId="0A36AC6E"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42 491,16 zł</w:t>
            </w:r>
          </w:p>
        </w:tc>
        <w:tc>
          <w:tcPr>
            <w:tcW w:w="955" w:type="pct"/>
          </w:tcPr>
          <w:p w14:paraId="1727B62C" w14:textId="1E2AC067"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BA125D" w:rsidRPr="00724A5C" w14:paraId="1E476B24" w14:textId="77777777" w:rsidTr="006A05AD">
        <w:trPr>
          <w:trHeight w:val="70"/>
        </w:trPr>
        <w:tc>
          <w:tcPr>
            <w:tcW w:w="336" w:type="pct"/>
          </w:tcPr>
          <w:p w14:paraId="1BC27805"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5.</w:t>
            </w:r>
          </w:p>
        </w:tc>
        <w:tc>
          <w:tcPr>
            <w:tcW w:w="1986" w:type="pct"/>
          </w:tcPr>
          <w:p w14:paraId="0E83120A" w14:textId="4DE3C2A9"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Koniec języka za przewodnika</w:t>
            </w:r>
          </w:p>
        </w:tc>
        <w:tc>
          <w:tcPr>
            <w:tcW w:w="847" w:type="pct"/>
          </w:tcPr>
          <w:p w14:paraId="5557C247" w14:textId="3C68E96E"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49 987,00 zł</w:t>
            </w:r>
          </w:p>
        </w:tc>
        <w:tc>
          <w:tcPr>
            <w:tcW w:w="876" w:type="pct"/>
          </w:tcPr>
          <w:p w14:paraId="22C503EC" w14:textId="20AF7647"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42 488,95 zł</w:t>
            </w:r>
          </w:p>
        </w:tc>
        <w:tc>
          <w:tcPr>
            <w:tcW w:w="955" w:type="pct"/>
          </w:tcPr>
          <w:p w14:paraId="7B343E50" w14:textId="74230704"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71655708" w14:textId="77777777" w:rsidTr="006A05AD">
        <w:trPr>
          <w:trHeight w:val="70"/>
        </w:trPr>
        <w:tc>
          <w:tcPr>
            <w:tcW w:w="336" w:type="pct"/>
          </w:tcPr>
          <w:p w14:paraId="66A32863" w14:textId="343C639C"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6.</w:t>
            </w:r>
          </w:p>
        </w:tc>
        <w:tc>
          <w:tcPr>
            <w:tcW w:w="1986" w:type="pct"/>
          </w:tcPr>
          <w:p w14:paraId="1C513E8D" w14:textId="16A42CFF"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Informatyka pod strzechy</w:t>
            </w:r>
          </w:p>
        </w:tc>
        <w:tc>
          <w:tcPr>
            <w:tcW w:w="847" w:type="pct"/>
          </w:tcPr>
          <w:p w14:paraId="73D95FDE" w14:textId="2E865FA6"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49 937,00 zł</w:t>
            </w:r>
          </w:p>
        </w:tc>
        <w:tc>
          <w:tcPr>
            <w:tcW w:w="876" w:type="pct"/>
          </w:tcPr>
          <w:p w14:paraId="753FADC6" w14:textId="5848E435"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42 446,45 zł</w:t>
            </w:r>
          </w:p>
        </w:tc>
        <w:tc>
          <w:tcPr>
            <w:tcW w:w="955" w:type="pct"/>
          </w:tcPr>
          <w:p w14:paraId="26FA74F3" w14:textId="22F1118A"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0449514D" w14:textId="77777777" w:rsidTr="006A05AD">
        <w:trPr>
          <w:trHeight w:val="70"/>
        </w:trPr>
        <w:tc>
          <w:tcPr>
            <w:tcW w:w="336" w:type="pct"/>
          </w:tcPr>
          <w:p w14:paraId="3085E424" w14:textId="03D3D8F5"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7.</w:t>
            </w:r>
          </w:p>
        </w:tc>
        <w:tc>
          <w:tcPr>
            <w:tcW w:w="1986" w:type="pct"/>
          </w:tcPr>
          <w:p w14:paraId="1B8E0CC7" w14:textId="58D87546"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Informatyka pod strzechy bis</w:t>
            </w:r>
          </w:p>
        </w:tc>
        <w:tc>
          <w:tcPr>
            <w:tcW w:w="847" w:type="pct"/>
          </w:tcPr>
          <w:p w14:paraId="338CDDA6" w14:textId="34AB820B" w:rsidR="007314D9" w:rsidRPr="00724A5C" w:rsidRDefault="007314D9" w:rsidP="007314D9">
            <w:pPr>
              <w:pStyle w:val="Default"/>
              <w:spacing w:before="100" w:after="100"/>
              <w:jc w:val="center"/>
              <w:rPr>
                <w:rFonts w:ascii="Calibri" w:hAnsi="Calibri" w:cs="Calibri"/>
                <w:color w:val="auto"/>
                <w:sz w:val="20"/>
                <w:szCs w:val="20"/>
              </w:rPr>
            </w:pPr>
            <w:r>
              <w:rPr>
                <w:rFonts w:ascii="Calibri" w:hAnsi="Calibri" w:cs="Calibri"/>
                <w:color w:val="auto"/>
                <w:sz w:val="20"/>
                <w:szCs w:val="20"/>
              </w:rPr>
              <w:t>49 794,00 zł</w:t>
            </w:r>
          </w:p>
        </w:tc>
        <w:tc>
          <w:tcPr>
            <w:tcW w:w="876" w:type="pct"/>
          </w:tcPr>
          <w:p w14:paraId="3E1FFB5A" w14:textId="218FDBDE"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42 324,90 zł</w:t>
            </w:r>
          </w:p>
        </w:tc>
        <w:tc>
          <w:tcPr>
            <w:tcW w:w="955" w:type="pct"/>
          </w:tcPr>
          <w:p w14:paraId="6BFA8190" w14:textId="2D0A0E10"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3E5CD2A1" w14:textId="77777777" w:rsidTr="006A05AD">
        <w:trPr>
          <w:trHeight w:val="70"/>
        </w:trPr>
        <w:tc>
          <w:tcPr>
            <w:tcW w:w="336" w:type="pct"/>
          </w:tcPr>
          <w:p w14:paraId="690EB9A2" w14:textId="3CE29003" w:rsidR="007314D9" w:rsidRPr="00724A5C" w:rsidRDefault="007314D9" w:rsidP="007314D9">
            <w:pPr>
              <w:pStyle w:val="Default"/>
              <w:spacing w:before="100" w:after="100"/>
              <w:jc w:val="center"/>
              <w:rPr>
                <w:rFonts w:ascii="Calibri" w:hAnsi="Calibri" w:cs="Calibri"/>
                <w:color w:val="auto"/>
                <w:sz w:val="20"/>
                <w:szCs w:val="20"/>
              </w:rPr>
            </w:pPr>
            <w:r>
              <w:rPr>
                <w:rFonts w:ascii="Calibri" w:hAnsi="Calibri" w:cs="Calibri"/>
                <w:color w:val="auto"/>
                <w:sz w:val="20"/>
                <w:szCs w:val="20"/>
              </w:rPr>
              <w:t>8.</w:t>
            </w:r>
          </w:p>
        </w:tc>
        <w:tc>
          <w:tcPr>
            <w:tcW w:w="1986" w:type="pct"/>
          </w:tcPr>
          <w:p w14:paraId="74F47921" w14:textId="05E31EC5"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Język angielski – klucz do komunikacji bis</w:t>
            </w:r>
          </w:p>
        </w:tc>
        <w:tc>
          <w:tcPr>
            <w:tcW w:w="847" w:type="pct"/>
          </w:tcPr>
          <w:p w14:paraId="61D7DBCD" w14:textId="685F0CCE"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49 410,00 zł</w:t>
            </w:r>
          </w:p>
        </w:tc>
        <w:tc>
          <w:tcPr>
            <w:tcW w:w="876" w:type="pct"/>
          </w:tcPr>
          <w:p w14:paraId="31182835" w14:textId="366ECF1A"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41 998,50 zł</w:t>
            </w:r>
          </w:p>
        </w:tc>
        <w:tc>
          <w:tcPr>
            <w:tcW w:w="955" w:type="pct"/>
          </w:tcPr>
          <w:p w14:paraId="06CB3FD7" w14:textId="620A77EB"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756E70D7" w14:textId="77777777" w:rsidTr="006A05AD">
        <w:trPr>
          <w:trHeight w:val="70"/>
        </w:trPr>
        <w:tc>
          <w:tcPr>
            <w:tcW w:w="336" w:type="pct"/>
          </w:tcPr>
          <w:p w14:paraId="1266B69A" w14:textId="1EDAFA7C"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9.</w:t>
            </w:r>
          </w:p>
        </w:tc>
        <w:tc>
          <w:tcPr>
            <w:tcW w:w="1986" w:type="pct"/>
          </w:tcPr>
          <w:p w14:paraId="0977DADC" w14:textId="5813F3E2"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Twórcze Myślenie Przedszkolaka</w:t>
            </w:r>
          </w:p>
        </w:tc>
        <w:tc>
          <w:tcPr>
            <w:tcW w:w="847" w:type="pct"/>
          </w:tcPr>
          <w:p w14:paraId="5613E424" w14:textId="78C3FE76"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49 349,00 zł</w:t>
            </w:r>
          </w:p>
        </w:tc>
        <w:tc>
          <w:tcPr>
            <w:tcW w:w="876" w:type="pct"/>
          </w:tcPr>
          <w:p w14:paraId="54241816" w14:textId="03DAA92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41 946,65 zł</w:t>
            </w:r>
          </w:p>
        </w:tc>
        <w:tc>
          <w:tcPr>
            <w:tcW w:w="955" w:type="pct"/>
          </w:tcPr>
          <w:p w14:paraId="07BCEA20" w14:textId="2FCFDBF8"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Przedszkole Samorządowe w Śmiglu</w:t>
            </w:r>
          </w:p>
        </w:tc>
      </w:tr>
      <w:tr w:rsidR="007314D9" w:rsidRPr="00724A5C" w14:paraId="765F1F50" w14:textId="77777777" w:rsidTr="006A05AD">
        <w:trPr>
          <w:trHeight w:val="70"/>
        </w:trPr>
        <w:tc>
          <w:tcPr>
            <w:tcW w:w="336" w:type="pct"/>
          </w:tcPr>
          <w:p w14:paraId="3A9A78C8" w14:textId="483A98F7"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10.</w:t>
            </w:r>
          </w:p>
        </w:tc>
        <w:tc>
          <w:tcPr>
            <w:tcW w:w="1986" w:type="pct"/>
          </w:tcPr>
          <w:p w14:paraId="531853F1" w14:textId="2A5ECA19"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Współpraca + Wiedza = Sukces</w:t>
            </w:r>
          </w:p>
        </w:tc>
        <w:tc>
          <w:tcPr>
            <w:tcW w:w="847" w:type="pct"/>
          </w:tcPr>
          <w:p w14:paraId="675922BC" w14:textId="353A22BB"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35 817,85 zł</w:t>
            </w:r>
          </w:p>
        </w:tc>
        <w:tc>
          <w:tcPr>
            <w:tcW w:w="876" w:type="pct"/>
          </w:tcPr>
          <w:p w14:paraId="61966C7F" w14:textId="24A9CA8E"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30 445,17 zł</w:t>
            </w:r>
          </w:p>
        </w:tc>
        <w:tc>
          <w:tcPr>
            <w:tcW w:w="955" w:type="pct"/>
          </w:tcPr>
          <w:p w14:paraId="62CD3B0C" w14:textId="238C36BF"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Urząd Miejski Śmigla</w:t>
            </w:r>
          </w:p>
        </w:tc>
      </w:tr>
      <w:tr w:rsidR="007314D9" w:rsidRPr="00724A5C" w14:paraId="7B7BD60B" w14:textId="77777777" w:rsidTr="006A05AD">
        <w:trPr>
          <w:trHeight w:val="70"/>
        </w:trPr>
        <w:tc>
          <w:tcPr>
            <w:tcW w:w="336" w:type="pct"/>
          </w:tcPr>
          <w:p w14:paraId="73D74A08" w14:textId="7D52043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11.</w:t>
            </w:r>
          </w:p>
        </w:tc>
        <w:tc>
          <w:tcPr>
            <w:tcW w:w="1986" w:type="pct"/>
          </w:tcPr>
          <w:p w14:paraId="25401BDB" w14:textId="0117463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Przedszkole, w którym nie tylko się bawimy</w:t>
            </w:r>
          </w:p>
        </w:tc>
        <w:tc>
          <w:tcPr>
            <w:tcW w:w="847" w:type="pct"/>
          </w:tcPr>
          <w:p w14:paraId="27795948" w14:textId="5E83F8F9"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27 381,00 zł</w:t>
            </w:r>
          </w:p>
        </w:tc>
        <w:tc>
          <w:tcPr>
            <w:tcW w:w="876" w:type="pct"/>
          </w:tcPr>
          <w:p w14:paraId="7562E5E3" w14:textId="279A161C"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23 273,85 zł</w:t>
            </w:r>
          </w:p>
        </w:tc>
        <w:tc>
          <w:tcPr>
            <w:tcW w:w="955" w:type="pct"/>
          </w:tcPr>
          <w:p w14:paraId="6E1A2149" w14:textId="08A191E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Przedszkole Samorządowe w Śmiglu</w:t>
            </w:r>
          </w:p>
        </w:tc>
      </w:tr>
      <w:tr w:rsidR="00BA125D" w:rsidRPr="00724A5C" w14:paraId="77118057" w14:textId="77777777" w:rsidTr="006A05AD">
        <w:trPr>
          <w:trHeight w:val="88"/>
        </w:trPr>
        <w:tc>
          <w:tcPr>
            <w:tcW w:w="5000" w:type="pct"/>
            <w:gridSpan w:val="5"/>
            <w:shd w:val="clear" w:color="auto" w:fill="C6E3FF"/>
            <w:hideMark/>
          </w:tcPr>
          <w:p w14:paraId="34E60318"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lastRenderedPageBreak/>
              <w:t>Perspektywa finansowa 2014-2020</w:t>
            </w:r>
          </w:p>
        </w:tc>
      </w:tr>
      <w:tr w:rsidR="00BA125D" w:rsidRPr="00724A5C" w14:paraId="5E8D7BC8" w14:textId="77777777" w:rsidTr="006A05AD">
        <w:trPr>
          <w:trHeight w:val="70"/>
        </w:trPr>
        <w:tc>
          <w:tcPr>
            <w:tcW w:w="336" w:type="pct"/>
            <w:shd w:val="clear" w:color="auto" w:fill="C6E3FF"/>
            <w:hideMark/>
          </w:tcPr>
          <w:p w14:paraId="75757486"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Lp.</w:t>
            </w:r>
          </w:p>
        </w:tc>
        <w:tc>
          <w:tcPr>
            <w:tcW w:w="1986" w:type="pct"/>
            <w:shd w:val="clear" w:color="auto" w:fill="C6E3FF"/>
            <w:hideMark/>
          </w:tcPr>
          <w:p w14:paraId="360440AD"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hideMark/>
          </w:tcPr>
          <w:p w14:paraId="5C31FA66"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hideMark/>
          </w:tcPr>
          <w:p w14:paraId="045FF4D3"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703FE6FD"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71DDBB0C" w14:textId="77777777" w:rsidTr="006A05AD">
        <w:trPr>
          <w:trHeight w:val="146"/>
        </w:trPr>
        <w:tc>
          <w:tcPr>
            <w:tcW w:w="336" w:type="pct"/>
          </w:tcPr>
          <w:p w14:paraId="74D29BDE"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w:t>
            </w:r>
          </w:p>
        </w:tc>
        <w:tc>
          <w:tcPr>
            <w:tcW w:w="1986" w:type="pct"/>
          </w:tcPr>
          <w:p w14:paraId="4EB28949" w14:textId="22BB98ED"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Modernizacja budynków użyteczności publicznej w Śmiglu (Centrum Kultury i Szkoły Podstawowej, Gimnazjum wraz z salą gimnastyczną)</w:t>
            </w:r>
          </w:p>
        </w:tc>
        <w:tc>
          <w:tcPr>
            <w:tcW w:w="847" w:type="pct"/>
          </w:tcPr>
          <w:p w14:paraId="32499641" w14:textId="6B76AE94"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5 768 606,82 zł</w:t>
            </w:r>
          </w:p>
        </w:tc>
        <w:tc>
          <w:tcPr>
            <w:tcW w:w="876" w:type="pct"/>
          </w:tcPr>
          <w:p w14:paraId="4C160232" w14:textId="700C4D62"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3 939 114,42 zł</w:t>
            </w:r>
          </w:p>
        </w:tc>
        <w:tc>
          <w:tcPr>
            <w:tcW w:w="955" w:type="pct"/>
          </w:tcPr>
          <w:p w14:paraId="035F160E" w14:textId="22E99108"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7CBA47B3" w14:textId="77777777" w:rsidTr="006A05AD">
        <w:trPr>
          <w:trHeight w:val="70"/>
        </w:trPr>
        <w:tc>
          <w:tcPr>
            <w:tcW w:w="336" w:type="pct"/>
          </w:tcPr>
          <w:p w14:paraId="625DC2C1"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2.</w:t>
            </w:r>
          </w:p>
        </w:tc>
        <w:tc>
          <w:tcPr>
            <w:tcW w:w="1986" w:type="pct"/>
          </w:tcPr>
          <w:p w14:paraId="420548A5" w14:textId="09798489"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Budowa ścieżek rowerowych na terenie Gminy Śmigiel</w:t>
            </w:r>
          </w:p>
        </w:tc>
        <w:tc>
          <w:tcPr>
            <w:tcW w:w="847" w:type="pct"/>
          </w:tcPr>
          <w:p w14:paraId="5FC0B64F" w14:textId="0A1A01A7"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3 008 249,85 zł</w:t>
            </w:r>
          </w:p>
        </w:tc>
        <w:tc>
          <w:tcPr>
            <w:tcW w:w="876" w:type="pct"/>
          </w:tcPr>
          <w:p w14:paraId="7F1EE2C4" w14:textId="050A7116"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1 611 148,64 zł</w:t>
            </w:r>
          </w:p>
        </w:tc>
        <w:tc>
          <w:tcPr>
            <w:tcW w:w="955" w:type="pct"/>
          </w:tcPr>
          <w:p w14:paraId="5EEE72E3" w14:textId="793122E3"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21E8053D" w14:textId="77777777" w:rsidTr="006A05AD">
        <w:trPr>
          <w:trHeight w:val="771"/>
        </w:trPr>
        <w:tc>
          <w:tcPr>
            <w:tcW w:w="336" w:type="pct"/>
          </w:tcPr>
          <w:p w14:paraId="115DAB0C"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w:t>
            </w:r>
          </w:p>
        </w:tc>
        <w:tc>
          <w:tcPr>
            <w:tcW w:w="1986" w:type="pct"/>
          </w:tcPr>
          <w:p w14:paraId="51779924" w14:textId="5F5DC1B9"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Rewitalizacja pomieszczeń i otoczenia Centrum Kultury w Śmiglu</w:t>
            </w:r>
          </w:p>
        </w:tc>
        <w:tc>
          <w:tcPr>
            <w:tcW w:w="847" w:type="pct"/>
          </w:tcPr>
          <w:p w14:paraId="743AD33D" w14:textId="72772239"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1 866 358,05 zł</w:t>
            </w:r>
          </w:p>
        </w:tc>
        <w:tc>
          <w:tcPr>
            <w:tcW w:w="876" w:type="pct"/>
          </w:tcPr>
          <w:p w14:paraId="0FC6D136" w14:textId="2D39C81A"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1 132 854,62 zł</w:t>
            </w:r>
          </w:p>
        </w:tc>
        <w:tc>
          <w:tcPr>
            <w:tcW w:w="955" w:type="pct"/>
          </w:tcPr>
          <w:p w14:paraId="5954B671" w14:textId="088D9B3A"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4359D311" w14:textId="77777777" w:rsidTr="006A05AD">
        <w:trPr>
          <w:trHeight w:val="70"/>
        </w:trPr>
        <w:tc>
          <w:tcPr>
            <w:tcW w:w="336" w:type="pct"/>
          </w:tcPr>
          <w:p w14:paraId="5D1DB61F"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4.</w:t>
            </w:r>
          </w:p>
        </w:tc>
        <w:tc>
          <w:tcPr>
            <w:tcW w:w="1986" w:type="pct"/>
          </w:tcPr>
          <w:p w14:paraId="57E0AF9B" w14:textId="3D630BAF"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Kompleksowe zagospodarowanie osadów ściekowych w aglomeracji Śmigiel wraz z budową sieci kanalizacyjnej w Bronikowie, Glińsku i Chełkowie oraz przebudową pompowni wody w Karminie</w:t>
            </w:r>
          </w:p>
        </w:tc>
        <w:tc>
          <w:tcPr>
            <w:tcW w:w="847" w:type="pct"/>
          </w:tcPr>
          <w:p w14:paraId="61BDC02C" w14:textId="29CECCA3"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21 634 784,11 zł</w:t>
            </w:r>
          </w:p>
        </w:tc>
        <w:tc>
          <w:tcPr>
            <w:tcW w:w="876" w:type="pct"/>
          </w:tcPr>
          <w:p w14:paraId="47824348" w14:textId="71E93142"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10 831 997,00 zł</w:t>
            </w:r>
          </w:p>
        </w:tc>
        <w:tc>
          <w:tcPr>
            <w:tcW w:w="955" w:type="pct"/>
          </w:tcPr>
          <w:p w14:paraId="6B5BFF30" w14:textId="4697E70D"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Zakład Komunalny w Śmiglu sp. z o.o.</w:t>
            </w:r>
          </w:p>
        </w:tc>
      </w:tr>
      <w:tr w:rsidR="000F0C12" w:rsidRPr="00724A5C" w14:paraId="5DAACED5" w14:textId="77777777" w:rsidTr="006A05AD">
        <w:trPr>
          <w:trHeight w:val="346"/>
        </w:trPr>
        <w:tc>
          <w:tcPr>
            <w:tcW w:w="5000" w:type="pct"/>
            <w:gridSpan w:val="5"/>
            <w:shd w:val="clear" w:color="auto" w:fill="C6E3FF"/>
          </w:tcPr>
          <w:p w14:paraId="78047288" w14:textId="26ADA698" w:rsidR="000F0C12" w:rsidRPr="006A05AD" w:rsidRDefault="000F0C12" w:rsidP="000A77CC">
            <w:pPr>
              <w:pStyle w:val="Default"/>
              <w:spacing w:before="100" w:after="100"/>
              <w:jc w:val="center"/>
              <w:rPr>
                <w:rFonts w:ascii="Calibri" w:hAnsi="Calibri" w:cs="Calibri"/>
                <w:b/>
                <w:bCs/>
                <w:color w:val="auto"/>
                <w:sz w:val="20"/>
                <w:szCs w:val="20"/>
              </w:rPr>
            </w:pPr>
            <w:r w:rsidRPr="006A05AD">
              <w:rPr>
                <w:rFonts w:ascii="Calibri" w:hAnsi="Calibri" w:cs="Calibri"/>
                <w:b/>
                <w:bCs/>
                <w:color w:val="auto"/>
                <w:sz w:val="20"/>
                <w:szCs w:val="20"/>
              </w:rPr>
              <w:t xml:space="preserve">Perspektywa </w:t>
            </w:r>
            <w:r w:rsidR="006A05AD" w:rsidRPr="006A05AD">
              <w:rPr>
                <w:rFonts w:ascii="Calibri" w:hAnsi="Calibri" w:cs="Calibri"/>
                <w:b/>
                <w:bCs/>
                <w:color w:val="auto"/>
                <w:sz w:val="20"/>
                <w:szCs w:val="20"/>
              </w:rPr>
              <w:t>finansowa 2021-2027</w:t>
            </w:r>
            <w:r w:rsidR="00F65909">
              <w:rPr>
                <w:rFonts w:ascii="Calibri" w:hAnsi="Calibri" w:cs="Calibri"/>
                <w:b/>
                <w:bCs/>
                <w:color w:val="auto"/>
                <w:sz w:val="20"/>
                <w:szCs w:val="20"/>
              </w:rPr>
              <w:t xml:space="preserve"> (stan na kwiecień 2024 r.)</w:t>
            </w:r>
          </w:p>
        </w:tc>
      </w:tr>
      <w:tr w:rsidR="006A05AD" w:rsidRPr="00724A5C" w14:paraId="71EF8143" w14:textId="77777777" w:rsidTr="006A05AD">
        <w:trPr>
          <w:trHeight w:val="70"/>
        </w:trPr>
        <w:tc>
          <w:tcPr>
            <w:tcW w:w="336" w:type="pct"/>
            <w:shd w:val="clear" w:color="auto" w:fill="C6E3FF"/>
            <w:hideMark/>
          </w:tcPr>
          <w:p w14:paraId="23985A4C"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Lp.</w:t>
            </w:r>
          </w:p>
        </w:tc>
        <w:tc>
          <w:tcPr>
            <w:tcW w:w="1986" w:type="pct"/>
            <w:shd w:val="clear" w:color="auto" w:fill="C6E3FF"/>
            <w:hideMark/>
          </w:tcPr>
          <w:p w14:paraId="26CCDA78"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hideMark/>
          </w:tcPr>
          <w:p w14:paraId="1BE604AA"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hideMark/>
          </w:tcPr>
          <w:p w14:paraId="624DA3C8"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57910812"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12A86388" w14:textId="77777777" w:rsidTr="006A05AD">
        <w:trPr>
          <w:trHeight w:val="200"/>
        </w:trPr>
        <w:tc>
          <w:tcPr>
            <w:tcW w:w="336" w:type="pct"/>
          </w:tcPr>
          <w:p w14:paraId="29F3FA90" w14:textId="1C8563FF"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w:t>
            </w:r>
            <w:r w:rsidR="00826190" w:rsidRPr="00724A5C">
              <w:rPr>
                <w:rFonts w:ascii="Calibri" w:hAnsi="Calibri" w:cs="Calibri"/>
                <w:color w:val="auto"/>
                <w:sz w:val="20"/>
                <w:szCs w:val="20"/>
              </w:rPr>
              <w:t>.</w:t>
            </w:r>
          </w:p>
        </w:tc>
        <w:tc>
          <w:tcPr>
            <w:tcW w:w="1986" w:type="pct"/>
          </w:tcPr>
          <w:p w14:paraId="0FE03EBB" w14:textId="30433983"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 xml:space="preserve">Rozwój e-usług publicznych dla mieszkańców Gminy Śmigiel </w:t>
            </w:r>
          </w:p>
        </w:tc>
        <w:tc>
          <w:tcPr>
            <w:tcW w:w="847" w:type="pct"/>
          </w:tcPr>
          <w:p w14:paraId="28D34C4C" w14:textId="36B58EDF"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1 855 697,43 zł</w:t>
            </w:r>
          </w:p>
        </w:tc>
        <w:tc>
          <w:tcPr>
            <w:tcW w:w="876" w:type="pct"/>
          </w:tcPr>
          <w:p w14:paraId="4D22DA92" w14:textId="122AEB25"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1 298 988,20 zł</w:t>
            </w:r>
          </w:p>
        </w:tc>
        <w:tc>
          <w:tcPr>
            <w:tcW w:w="955" w:type="pct"/>
          </w:tcPr>
          <w:p w14:paraId="4D280082" w14:textId="0EA22AE4"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bl>
    <w:p w14:paraId="1990C6DA" w14:textId="37029F1F" w:rsidR="00826190" w:rsidRPr="006A05AD" w:rsidRDefault="00826190" w:rsidP="00E72D03">
      <w:pPr>
        <w:spacing w:after="100"/>
        <w:rPr>
          <w:rFonts w:cs="Calibri"/>
          <w:sz w:val="20"/>
          <w:szCs w:val="20"/>
        </w:rPr>
      </w:pPr>
      <w:r w:rsidRPr="006A05AD">
        <w:rPr>
          <w:rFonts w:cs="Calibri"/>
          <w:b/>
          <w:bCs/>
          <w:sz w:val="20"/>
          <w:szCs w:val="20"/>
        </w:rPr>
        <w:t>Źródło:</w:t>
      </w:r>
      <w:r w:rsidRPr="006A05AD">
        <w:rPr>
          <w:rFonts w:cs="Calibri"/>
          <w:sz w:val="20"/>
          <w:szCs w:val="20"/>
        </w:rPr>
        <w:t xml:space="preserve"> opracowanie własne na podstawie </w:t>
      </w:r>
      <w:hyperlink r:id="rId56" w:history="1">
        <w:r w:rsidRPr="006A05AD">
          <w:rPr>
            <w:sz w:val="20"/>
            <w:szCs w:val="20"/>
          </w:rPr>
          <w:t>www.mapadotacji.gov.pl</w:t>
        </w:r>
      </w:hyperlink>
      <w:r w:rsidRPr="006A05AD">
        <w:rPr>
          <w:rFonts w:cs="Calibri"/>
          <w:sz w:val="20"/>
          <w:szCs w:val="20"/>
        </w:rPr>
        <w:t>.</w:t>
      </w:r>
    </w:p>
    <w:p w14:paraId="101414A9" w14:textId="1D80C23B" w:rsidR="00680593" w:rsidRDefault="00ED4290" w:rsidP="000A77CC">
      <w:pPr>
        <w:jc w:val="both"/>
        <w:rPr>
          <w:rFonts w:cs="Calibri"/>
        </w:rPr>
      </w:pPr>
      <w:r>
        <w:rPr>
          <w:rFonts w:cs="Calibri"/>
        </w:rPr>
        <w:t>Dodatkowo planowane przedsięwzięcia rewitalizacyjne stanowią kontynuację wcześniejszych działań, które nie zostały lub zostały częściowo zrealizowane w ramach poprzednio obowiązującego Programu Rewitalizacji dla Gminy Śmigiel na lata 2017-2023 tj. „Modernizacja, remont i doposażenie budynku Szkolnego Schroniska Młodzieżowego w Śmiglu”, „Rozwój bazy sportowej i rekreacyjnej w Śmiglu”, „Remont budynków, infrastruktury i taboru zabytkowej Śmigielskiej Kolei Wąskotorowej”, „Renowacja wzgórza wiatrakowego i parku”, „Renowacja parku miejskiego w Śmiglu”, „Renowacja nieczynnego cmentarza ewangelickiego w Śmiglu”.</w:t>
      </w:r>
    </w:p>
    <w:p w14:paraId="10BAEA83" w14:textId="77777777" w:rsidR="008D52B6" w:rsidRPr="001E4819" w:rsidRDefault="008107E7" w:rsidP="00507421">
      <w:pPr>
        <w:pStyle w:val="Nagwek3"/>
        <w:numPr>
          <w:ilvl w:val="2"/>
          <w:numId w:val="1"/>
        </w:numPr>
        <w:spacing w:before="100" w:after="100"/>
        <w:rPr>
          <w:rFonts w:cs="Calibri"/>
        </w:rPr>
      </w:pPr>
      <w:bookmarkStart w:id="98" w:name="_Toc165990155"/>
      <w:r w:rsidRPr="001E4819">
        <w:rPr>
          <w:rFonts w:cs="Calibri"/>
        </w:rPr>
        <w:t>Komplementarność źródeł finansowania</w:t>
      </w:r>
      <w:bookmarkEnd w:id="98"/>
    </w:p>
    <w:p w14:paraId="758007DB" w14:textId="77777777" w:rsidR="00826190" w:rsidRPr="001E4819" w:rsidRDefault="00826190" w:rsidP="00826190">
      <w:pPr>
        <w:spacing w:after="100"/>
        <w:jc w:val="both"/>
        <w:rPr>
          <w:rFonts w:cs="Calibri"/>
        </w:rPr>
      </w:pPr>
      <w:r w:rsidRPr="001E4819">
        <w:rPr>
          <w:rFonts w:cs="Calibri"/>
        </w:rPr>
        <w:t>Działania rewitalizacyjne, zaplanowane do wdrożenia w niniejszym Programie, mają na celu wyprowadzenie obszaru rewitalizacji ze stanu kryzysowego. Nagromadzenie się negatywnych zjawisk zarówno w sferze społecznej, jak i gospodarczej, środowiskowej, przestrzenno-funkcjonalnej i technicznej koreluje z koniecznością zwiększenia nakładów finansowych na realizację działań w wyznaczonym obszarze. Projekty o charakterze rewitalizacyjnym łączące środki prywatne i publiczne, mogą być wspomagane środkami zewnętrznymi, pochodzącymi z:</w:t>
      </w:r>
    </w:p>
    <w:p w14:paraId="4BBA5D83"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 xml:space="preserve">funduszy unijnych; </w:t>
      </w:r>
    </w:p>
    <w:p w14:paraId="47A2354B"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funduszy publicznych krajowych;</w:t>
      </w:r>
    </w:p>
    <w:p w14:paraId="34E35BC2" w14:textId="43F6432C" w:rsidR="00826190" w:rsidRPr="00D76187" w:rsidRDefault="00826190" w:rsidP="009E2B0E">
      <w:pPr>
        <w:pStyle w:val="Akapitzlist"/>
        <w:numPr>
          <w:ilvl w:val="1"/>
          <w:numId w:val="5"/>
        </w:numPr>
        <w:spacing w:after="100"/>
        <w:ind w:left="426" w:hanging="284"/>
        <w:jc w:val="both"/>
        <w:rPr>
          <w:rFonts w:cs="Calibri"/>
        </w:rPr>
      </w:pPr>
      <w:r w:rsidRPr="001E4819">
        <w:rPr>
          <w:rFonts w:cs="Calibri"/>
        </w:rPr>
        <w:lastRenderedPageBreak/>
        <w:t xml:space="preserve">programów jednostek samorządu terytorialnego wyższego szczebla, w tym zwłaszcza programów finansowanych ze </w:t>
      </w:r>
      <w:r w:rsidRPr="00D76187">
        <w:rPr>
          <w:rFonts w:cs="Calibri"/>
        </w:rPr>
        <w:t xml:space="preserve">środków Samorządu Województwa </w:t>
      </w:r>
      <w:r w:rsidR="00D76187" w:rsidRPr="00D76187">
        <w:rPr>
          <w:rFonts w:cs="Calibri"/>
        </w:rPr>
        <w:t>Wielkopolskiego</w:t>
      </w:r>
      <w:r w:rsidRPr="00D76187">
        <w:rPr>
          <w:rFonts w:cs="Calibri"/>
        </w:rPr>
        <w:t>;</w:t>
      </w:r>
    </w:p>
    <w:p w14:paraId="1143EF55"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innych funduszy międzynarodowych, w tym m.in. funduszy EOG i funduszy Norweskich;</w:t>
      </w:r>
    </w:p>
    <w:p w14:paraId="764138C9"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innych zwrotnych i bezzwrotnych źródeł finansowania, dystrybuowanych przed podmioty publiczne i prywatne.</w:t>
      </w:r>
    </w:p>
    <w:p w14:paraId="3F2C7DF7" w14:textId="77777777" w:rsidR="00826190" w:rsidRPr="001E4819" w:rsidRDefault="00826190" w:rsidP="00826190">
      <w:pPr>
        <w:spacing w:after="100"/>
        <w:jc w:val="both"/>
        <w:rPr>
          <w:rFonts w:cs="Calibri"/>
        </w:rPr>
      </w:pPr>
      <w:r w:rsidRPr="001E4819">
        <w:rPr>
          <w:rFonts w:cs="Calibri"/>
        </w:rPr>
        <w:t xml:space="preserve">Warto jest zauważyć, że w ramach perspektywy finansowej 2021-2027 samorząd będzie miał możliwość korzystania z nowej puli dofinansowań. Polityka spójności na lata 2021-2027 docelowo obejmie fundusze takie jak: Europejski Fundusz Rozwoju Regionalnego (EFRR), Fundusz Spójności (FS), Europejski Fundusz Społeczny+ (EFS+). Dodatkowym wsparciem będzie Fundusz na rzecz Sprawiedliwej Transformacji (FST), który jest częścią Europejskiego Zielonego Ładu (European Green Deal) i elementem (I filarem) Mechanizmu Sprawiedliwej Transformacji. Do krajowych programów w ramach Umowy Partnerstwa w nowej perspektywie finansowej 2021-2027 należą: </w:t>
      </w:r>
    </w:p>
    <w:p w14:paraId="28E94BD1"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na Infrastrukturę, Klimat, Środowisko (FEnIKS),</w:t>
      </w:r>
    </w:p>
    <w:p w14:paraId="190E57A9"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dla Nowoczesnej Gospodarki (FENG),</w:t>
      </w:r>
    </w:p>
    <w:p w14:paraId="5645B3DA"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dla Rozwoju Społecznego 2021-2027 (FERS),</w:t>
      </w:r>
    </w:p>
    <w:p w14:paraId="4B119AA5"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na Rozwój Cyfrowy (FERC),</w:t>
      </w:r>
    </w:p>
    <w:p w14:paraId="7D668DB8" w14:textId="77777777" w:rsidR="00826190" w:rsidRPr="001E4819" w:rsidRDefault="00826190" w:rsidP="009E2B0E">
      <w:pPr>
        <w:pStyle w:val="Akapitzlist"/>
        <w:numPr>
          <w:ilvl w:val="1"/>
          <w:numId w:val="11"/>
        </w:numPr>
        <w:spacing w:after="100"/>
        <w:jc w:val="both"/>
        <w:rPr>
          <w:rFonts w:cs="Calibri"/>
        </w:rPr>
      </w:pPr>
      <w:r w:rsidRPr="001E4819">
        <w:rPr>
          <w:rFonts w:cs="Calibri"/>
        </w:rPr>
        <w:t>Pomoc Techniczna dla Funduszy Europejskich (PTFE),</w:t>
      </w:r>
    </w:p>
    <w:p w14:paraId="6257CD9E"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Pomoc Żywnościowa (FEPŻ),</w:t>
      </w:r>
    </w:p>
    <w:p w14:paraId="5D781750" w14:textId="77777777" w:rsidR="00826190" w:rsidRPr="001E4819" w:rsidRDefault="00826190" w:rsidP="009E2B0E">
      <w:pPr>
        <w:pStyle w:val="Akapitzlist"/>
        <w:numPr>
          <w:ilvl w:val="1"/>
          <w:numId w:val="11"/>
        </w:numPr>
        <w:spacing w:after="100"/>
        <w:jc w:val="both"/>
        <w:rPr>
          <w:rFonts w:cs="Calibri"/>
        </w:rPr>
      </w:pPr>
      <w:r w:rsidRPr="001E4819">
        <w:rPr>
          <w:rFonts w:cs="Calibri"/>
        </w:rPr>
        <w:t>programy Europejskiej Współpracy Terytorialnej.</w:t>
      </w:r>
    </w:p>
    <w:p w14:paraId="63234DFF" w14:textId="6C4BC3C1" w:rsidR="00826190" w:rsidRPr="001E4819" w:rsidRDefault="00826190" w:rsidP="00826190">
      <w:pPr>
        <w:spacing w:after="100"/>
        <w:jc w:val="both"/>
        <w:rPr>
          <w:rFonts w:cs="Calibri"/>
        </w:rPr>
      </w:pPr>
      <w:r w:rsidRPr="001E4819">
        <w:rPr>
          <w:rFonts w:cs="Calibri"/>
        </w:rPr>
        <w:t xml:space="preserve">Gmina może korzystać także z funduszy dedykowanych </w:t>
      </w:r>
      <w:r w:rsidRPr="00D76187">
        <w:rPr>
          <w:rFonts w:cs="Calibri"/>
        </w:rPr>
        <w:t xml:space="preserve">dla województwa </w:t>
      </w:r>
      <w:r w:rsidR="00D76187" w:rsidRPr="00D76187">
        <w:rPr>
          <w:rFonts w:cs="Calibri"/>
        </w:rPr>
        <w:t>wielkopolskiego</w:t>
      </w:r>
      <w:r w:rsidRPr="00D76187">
        <w:rPr>
          <w:rFonts w:cs="Calibri"/>
        </w:rPr>
        <w:t xml:space="preserve"> w ramach Funduszy Europejskich dla </w:t>
      </w:r>
      <w:r w:rsidR="00D76187" w:rsidRPr="00D76187">
        <w:rPr>
          <w:rFonts w:cs="Calibri"/>
        </w:rPr>
        <w:t>Wielkopolski</w:t>
      </w:r>
      <w:r w:rsidRPr="00D76187">
        <w:rPr>
          <w:rFonts w:cs="Calibri"/>
        </w:rPr>
        <w:t xml:space="preserve"> 2021-2027.</w:t>
      </w:r>
      <w:r w:rsidRPr="001E4819">
        <w:rPr>
          <w:rFonts w:cs="Calibri"/>
        </w:rPr>
        <w:t xml:space="preserve"> Kolejnymi możliwościami finansowania działań rewitalizacyjnych z uwzględnieniem udziału interesariuszy procesu jest finansowanie w ramach formuły Partnerstwa Publiczno-Prywatnego oraz zaangażowanie do działań organizacji pozarządowych.</w:t>
      </w:r>
    </w:p>
    <w:p w14:paraId="5C742C17" w14:textId="77777777" w:rsidR="00826190" w:rsidRPr="001E4819" w:rsidRDefault="00826190" w:rsidP="00826190">
      <w:pPr>
        <w:spacing w:after="100"/>
        <w:jc w:val="both"/>
        <w:rPr>
          <w:rFonts w:cs="Calibri"/>
        </w:rPr>
      </w:pPr>
      <w:r w:rsidRPr="001E4819">
        <w:rPr>
          <w:rFonts w:cs="Calibri"/>
        </w:rPr>
        <w:t>Zakłada się możliwość uzupełniania i łączenia finansowania projektów/przedsięwzięć rewitalizacyjnych ze środków EFS+, EFRR i FS z wykluczeniem ryzyka podwójnego finansowania oraz prywatnych i publicznych źródeł finansowania.</w:t>
      </w:r>
    </w:p>
    <w:p w14:paraId="5043C1ED" w14:textId="7B822C5A" w:rsidR="00FF0857" w:rsidRDefault="00826190" w:rsidP="006A05AD">
      <w:pPr>
        <w:spacing w:after="100"/>
        <w:jc w:val="both"/>
        <w:rPr>
          <w:rFonts w:cs="Calibri"/>
        </w:rPr>
      </w:pPr>
      <w:r w:rsidRPr="001E4819">
        <w:rPr>
          <w:rFonts w:cs="Calibri"/>
        </w:rPr>
        <w:t>Szczegółowe informacje dotyczące potencjalnych źródeł finansowania poszczególnych projektów znajdują się w rozdziale 9.</w:t>
      </w:r>
    </w:p>
    <w:p w14:paraId="76B2A258" w14:textId="77777777" w:rsidR="000D79DF" w:rsidRDefault="000D79DF" w:rsidP="006A05AD">
      <w:pPr>
        <w:spacing w:after="100"/>
        <w:jc w:val="both"/>
        <w:rPr>
          <w:rFonts w:cs="Calibri"/>
        </w:rPr>
      </w:pPr>
    </w:p>
    <w:p w14:paraId="40CE12FC" w14:textId="77777777" w:rsidR="000D79DF" w:rsidRDefault="000D79DF" w:rsidP="006A05AD">
      <w:pPr>
        <w:spacing w:after="100"/>
        <w:jc w:val="both"/>
        <w:rPr>
          <w:rFonts w:cs="Calibri"/>
        </w:rPr>
      </w:pPr>
    </w:p>
    <w:p w14:paraId="36F4786B" w14:textId="77777777" w:rsidR="000D79DF" w:rsidRDefault="000D79DF" w:rsidP="006A05AD">
      <w:pPr>
        <w:spacing w:after="100"/>
        <w:jc w:val="both"/>
        <w:rPr>
          <w:rFonts w:cs="Calibri"/>
        </w:rPr>
      </w:pPr>
    </w:p>
    <w:p w14:paraId="44FA5A4D" w14:textId="77777777" w:rsidR="000D79DF" w:rsidRDefault="000D79DF" w:rsidP="006A05AD">
      <w:pPr>
        <w:spacing w:after="100"/>
        <w:jc w:val="both"/>
        <w:rPr>
          <w:rFonts w:cs="Calibri"/>
        </w:rPr>
      </w:pPr>
    </w:p>
    <w:p w14:paraId="4D13C18B" w14:textId="77777777" w:rsidR="000D79DF" w:rsidRDefault="000D79DF" w:rsidP="006A05AD">
      <w:pPr>
        <w:spacing w:after="100"/>
        <w:jc w:val="both"/>
        <w:rPr>
          <w:rFonts w:cs="Calibri"/>
        </w:rPr>
      </w:pPr>
    </w:p>
    <w:p w14:paraId="34480256" w14:textId="77777777" w:rsidR="000D79DF" w:rsidRDefault="000D79DF" w:rsidP="006A05AD">
      <w:pPr>
        <w:spacing w:after="100"/>
        <w:jc w:val="both"/>
        <w:rPr>
          <w:rFonts w:cs="Calibri"/>
        </w:rPr>
      </w:pPr>
    </w:p>
    <w:p w14:paraId="74E0435F" w14:textId="77777777" w:rsidR="000D79DF" w:rsidRPr="001E4819" w:rsidRDefault="000D79DF" w:rsidP="006A05AD">
      <w:pPr>
        <w:spacing w:after="100"/>
        <w:jc w:val="both"/>
        <w:rPr>
          <w:rFonts w:cs="Calibri"/>
        </w:rPr>
      </w:pPr>
    </w:p>
    <w:p w14:paraId="4A5F3515" w14:textId="01DBE21D" w:rsidR="00174304" w:rsidRPr="001E4819" w:rsidRDefault="008107E7" w:rsidP="00507421">
      <w:pPr>
        <w:pStyle w:val="Nagwek1"/>
        <w:numPr>
          <w:ilvl w:val="0"/>
          <w:numId w:val="1"/>
        </w:numPr>
        <w:spacing w:after="100"/>
        <w:rPr>
          <w:rFonts w:cs="Calibri"/>
        </w:rPr>
      </w:pPr>
      <w:bookmarkStart w:id="99" w:name="_Toc165990156"/>
      <w:r w:rsidRPr="001E4819">
        <w:rPr>
          <w:rFonts w:cs="Calibri"/>
        </w:rPr>
        <w:lastRenderedPageBreak/>
        <w:t>Ramy finansowe Gminnego Programu Rewitalizacji</w:t>
      </w:r>
      <w:bookmarkEnd w:id="99"/>
    </w:p>
    <w:p w14:paraId="4184354E" w14:textId="77777777" w:rsidR="000C1254" w:rsidRPr="001E4819" w:rsidRDefault="000C1254" w:rsidP="00E72D03">
      <w:pPr>
        <w:spacing w:after="100"/>
        <w:jc w:val="both"/>
        <w:rPr>
          <w:rFonts w:cs="Calibri"/>
        </w:rPr>
      </w:pPr>
    </w:p>
    <w:p w14:paraId="1A722E57" w14:textId="390705FA" w:rsidR="00D82D86" w:rsidRDefault="00D82D86" w:rsidP="00D82D86">
      <w:pPr>
        <w:spacing w:after="100"/>
        <w:jc w:val="both"/>
        <w:rPr>
          <w:rFonts w:cs="Calibri"/>
        </w:rPr>
      </w:pPr>
      <w:r w:rsidRPr="001E4819">
        <w:rPr>
          <w:rFonts w:cs="Calibri"/>
        </w:rPr>
        <w:t xml:space="preserve">W niniejszym rozdziale przedstawione zostały ramy finansowe zaplanowanych projektów </w:t>
      </w:r>
      <w:r w:rsidR="00A50181" w:rsidRPr="003838D3">
        <w:rPr>
          <w:rFonts w:cs="Calibri"/>
        </w:rPr>
        <w:t>rewitalizacyjnych</w:t>
      </w:r>
      <w:r w:rsidRPr="003838D3">
        <w:rPr>
          <w:rFonts w:cs="Calibri"/>
        </w:rPr>
        <w:t xml:space="preserve"> wraz z szacunkowymi nakładami finansowymi w podziale na środki publiczne</w:t>
      </w:r>
      <w:r w:rsidR="0067020A" w:rsidRPr="003838D3">
        <w:rPr>
          <w:rFonts w:cs="Calibri"/>
        </w:rPr>
        <w:t xml:space="preserve"> (krajowe oraz środki budżetu Gminy)</w:t>
      </w:r>
      <w:r w:rsidRPr="003838D3">
        <w:rPr>
          <w:rFonts w:cs="Calibri"/>
        </w:rPr>
        <w:t>, środki UE oraz środki prywatne. Łączna wartość</w:t>
      </w:r>
      <w:r w:rsidR="00C45586" w:rsidRPr="003838D3">
        <w:rPr>
          <w:rFonts w:cs="Calibri"/>
        </w:rPr>
        <w:t xml:space="preserve"> </w:t>
      </w:r>
      <w:r w:rsidRPr="003838D3">
        <w:rPr>
          <w:rFonts w:cs="Calibri"/>
        </w:rPr>
        <w:t xml:space="preserve">przedsięwzięć rewitalizacyjnych szacowana jest na poziomie </w:t>
      </w:r>
      <w:r w:rsidR="003838D3" w:rsidRPr="003838D3">
        <w:rPr>
          <w:rFonts w:cs="Calibri"/>
        </w:rPr>
        <w:t>138,8</w:t>
      </w:r>
      <w:r w:rsidRPr="003838D3">
        <w:rPr>
          <w:rFonts w:cs="Calibri"/>
        </w:rPr>
        <w:t xml:space="preserve"> mln zł, z czego </w:t>
      </w:r>
      <w:r w:rsidR="003838D3" w:rsidRPr="003838D3">
        <w:rPr>
          <w:rFonts w:cs="Calibri"/>
        </w:rPr>
        <w:t>41,64</w:t>
      </w:r>
      <w:r w:rsidRPr="003838D3">
        <w:rPr>
          <w:rFonts w:cs="Calibri"/>
        </w:rPr>
        <w:t xml:space="preserve"> mln zł wydatkowane zostanie ze środków publicznych, w tym z budżetu </w:t>
      </w:r>
      <w:r w:rsidR="00500FAD" w:rsidRPr="003838D3">
        <w:rPr>
          <w:rFonts w:cs="Calibri"/>
        </w:rPr>
        <w:t>Gminy</w:t>
      </w:r>
      <w:r w:rsidRPr="003838D3">
        <w:rPr>
          <w:rFonts w:cs="Calibri"/>
        </w:rPr>
        <w:t>, a </w:t>
      </w:r>
      <w:r w:rsidR="003838D3" w:rsidRPr="003838D3">
        <w:rPr>
          <w:rFonts w:cs="Calibri"/>
        </w:rPr>
        <w:t>97,16</w:t>
      </w:r>
      <w:r w:rsidRPr="003838D3">
        <w:rPr>
          <w:rFonts w:cs="Calibri"/>
        </w:rPr>
        <w:t xml:space="preserve"> mln zł finansowane będzie ze środków Unii Europejskiej (zakładając </w:t>
      </w:r>
      <w:r w:rsidR="006A05AD" w:rsidRPr="003838D3">
        <w:rPr>
          <w:rFonts w:cs="Calibri"/>
        </w:rPr>
        <w:t>70</w:t>
      </w:r>
      <w:r w:rsidRPr="003838D3">
        <w:rPr>
          <w:rFonts w:cs="Calibri"/>
        </w:rPr>
        <w:t>% dofinansowania).</w:t>
      </w:r>
    </w:p>
    <w:p w14:paraId="5D1A3986" w14:textId="77777777" w:rsidR="003838D3" w:rsidRDefault="003838D3" w:rsidP="00D82D86">
      <w:pPr>
        <w:spacing w:after="100"/>
        <w:jc w:val="both"/>
        <w:rPr>
          <w:rFonts w:cs="Calibri"/>
        </w:rPr>
      </w:pPr>
    </w:p>
    <w:p w14:paraId="5A63E575" w14:textId="77777777" w:rsidR="003838D3" w:rsidRDefault="003838D3" w:rsidP="00D82D86">
      <w:pPr>
        <w:spacing w:after="100"/>
        <w:jc w:val="both"/>
        <w:rPr>
          <w:rFonts w:cs="Calibri"/>
        </w:rPr>
      </w:pPr>
    </w:p>
    <w:p w14:paraId="0A4C52DC" w14:textId="77777777" w:rsidR="003838D3" w:rsidRDefault="003838D3" w:rsidP="00D82D86">
      <w:pPr>
        <w:spacing w:after="100"/>
        <w:jc w:val="both"/>
        <w:rPr>
          <w:rFonts w:cs="Calibri"/>
        </w:rPr>
      </w:pPr>
    </w:p>
    <w:p w14:paraId="7153EFD6" w14:textId="45D3DD25" w:rsidR="003838D3" w:rsidRPr="003838D3" w:rsidRDefault="003838D3" w:rsidP="003838D3">
      <w:pPr>
        <w:pStyle w:val="Legenda"/>
        <w:jc w:val="both"/>
        <w:rPr>
          <w:rFonts w:cs="Calibri"/>
          <w:i w:val="0"/>
          <w:iCs w:val="0"/>
          <w:sz w:val="24"/>
          <w:szCs w:val="24"/>
        </w:rPr>
      </w:pPr>
      <w:bookmarkStart w:id="100" w:name="_Toc165012667"/>
      <w:r w:rsidRPr="003838D3">
        <w:rPr>
          <w:i w:val="0"/>
          <w:iCs w:val="0"/>
          <w:sz w:val="24"/>
          <w:szCs w:val="24"/>
        </w:rPr>
        <w:t xml:space="preserve">Tabela </w:t>
      </w:r>
      <w:r w:rsidRPr="003838D3">
        <w:rPr>
          <w:i w:val="0"/>
          <w:iCs w:val="0"/>
          <w:sz w:val="24"/>
          <w:szCs w:val="24"/>
        </w:rPr>
        <w:fldChar w:fldCharType="begin"/>
      </w:r>
      <w:r w:rsidRPr="003838D3">
        <w:rPr>
          <w:i w:val="0"/>
          <w:iCs w:val="0"/>
          <w:sz w:val="24"/>
          <w:szCs w:val="24"/>
        </w:rPr>
        <w:instrText xml:space="preserve"> SEQ Tabela \* ARABIC </w:instrText>
      </w:r>
      <w:r w:rsidRPr="003838D3">
        <w:rPr>
          <w:i w:val="0"/>
          <w:iCs w:val="0"/>
          <w:sz w:val="24"/>
          <w:szCs w:val="24"/>
        </w:rPr>
        <w:fldChar w:fldCharType="separate"/>
      </w:r>
      <w:r w:rsidR="007744F8">
        <w:rPr>
          <w:i w:val="0"/>
          <w:iCs w:val="0"/>
          <w:noProof/>
          <w:sz w:val="24"/>
          <w:szCs w:val="24"/>
        </w:rPr>
        <w:t>28</w:t>
      </w:r>
      <w:r w:rsidRPr="003838D3">
        <w:rPr>
          <w:i w:val="0"/>
          <w:iCs w:val="0"/>
          <w:sz w:val="24"/>
          <w:szCs w:val="24"/>
        </w:rPr>
        <w:fldChar w:fldCharType="end"/>
      </w:r>
      <w:r w:rsidRPr="003838D3">
        <w:rPr>
          <w:i w:val="0"/>
          <w:iCs w:val="0"/>
          <w:sz w:val="24"/>
          <w:szCs w:val="24"/>
        </w:rPr>
        <w:t xml:space="preserve"> Szacunkowe zestawienie wartości przedsięwzięć rewitalizacyjnych</w:t>
      </w:r>
      <w:bookmarkEnd w:id="100"/>
    </w:p>
    <w:p w14:paraId="7D3B80BF" w14:textId="3FD541BE" w:rsidR="001A6268" w:rsidRDefault="00D82D86" w:rsidP="00AC62C1">
      <w:pPr>
        <w:spacing w:after="100"/>
        <w:jc w:val="both"/>
        <w:rPr>
          <w:rFonts w:cs="Calibri"/>
          <w:noProof/>
        </w:rPr>
      </w:pPr>
      <w:r w:rsidRPr="001E4819">
        <w:rPr>
          <w:rFonts w:cs="Calibri"/>
          <w:noProof/>
          <w:sz w:val="21"/>
          <w:szCs w:val="21"/>
          <w:lang w:eastAsia="pl-PL"/>
        </w:rPr>
        <w:drawing>
          <wp:inline distT="0" distB="0" distL="0" distR="0" wp14:anchorId="7B0516E2" wp14:editId="2773A6B1">
            <wp:extent cx="5760720" cy="2704786"/>
            <wp:effectExtent l="0" t="19050" r="0" b="38735"/>
            <wp:docPr id="707311350" name="Diagram 7073113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029FDEB1" w14:textId="77777777" w:rsidR="00F574C1" w:rsidRPr="003838D3" w:rsidRDefault="000C1254" w:rsidP="00E72D03">
      <w:pPr>
        <w:pStyle w:val="Legenda"/>
        <w:spacing w:after="100"/>
        <w:rPr>
          <w:rFonts w:cs="Calibri"/>
          <w:b w:val="0"/>
          <w:i w:val="0"/>
          <w:iCs w:val="0"/>
        </w:rPr>
      </w:pPr>
      <w:r w:rsidRPr="003838D3">
        <w:rPr>
          <w:rFonts w:cs="Calibri"/>
          <w:bCs/>
          <w:i w:val="0"/>
          <w:iCs w:val="0"/>
        </w:rPr>
        <w:t>Źródło</w:t>
      </w:r>
      <w:r w:rsidRPr="003838D3">
        <w:rPr>
          <w:rFonts w:cs="Calibri"/>
          <w:b w:val="0"/>
          <w:i w:val="0"/>
          <w:iCs w:val="0"/>
        </w:rPr>
        <w:t>: opracowanie własne.</w:t>
      </w:r>
    </w:p>
    <w:p w14:paraId="4A2ED30A" w14:textId="370E3887" w:rsidR="00B15815" w:rsidRPr="001E4819" w:rsidRDefault="00D82D86" w:rsidP="00E72D03">
      <w:pPr>
        <w:spacing w:after="100"/>
        <w:jc w:val="both"/>
        <w:rPr>
          <w:rFonts w:cs="Calibri"/>
        </w:rPr>
        <w:sectPr w:rsidR="00B15815" w:rsidRPr="001E4819" w:rsidSect="009F6198">
          <w:pgSz w:w="11906" w:h="16838"/>
          <w:pgMar w:top="1418" w:right="1418" w:bottom="1418" w:left="1418" w:header="709" w:footer="709" w:gutter="0"/>
          <w:cols w:space="708"/>
          <w:docGrid w:linePitch="360"/>
        </w:sectPr>
      </w:pPr>
      <w:r w:rsidRPr="001E4819">
        <w:rPr>
          <w:rFonts w:cs="Calibri"/>
        </w:rPr>
        <w:t xml:space="preserve">Zaznaczyć należy, iż podane kwoty stanowią wartości szacunkowe, a kwota rzeczywista określana będzie na podstawie dokumentacji projektowej i uwzględniana w Wieloletniej Prognozie Finansowej Gminy. Założono również maksymalne wartości dofinansowań ze środków Unii Europejskiej, jednak przy braku takich możliwości realizacja przedsięwzięć będzie odbywała się w miarę możliwości przy wykorzystaniu środków z innych źródeł. Dopuszcza się również możliwość realizacji przedsięwzięć etapami (modułami), jeśli zaistnieje możliwość pozyskania funduszy na dany moduł. W poniższej tabeli przedstawiono podział źródeł finansowania dla poszczególnych projektów </w:t>
      </w:r>
      <w:r w:rsidR="00A50181">
        <w:rPr>
          <w:rFonts w:cs="Calibri"/>
        </w:rPr>
        <w:t>rewitalizacyjnych.</w:t>
      </w:r>
      <w:r w:rsidRPr="001E4819">
        <w:rPr>
          <w:rFonts w:cs="Calibri"/>
        </w:rPr>
        <w:t xml:space="preserve"> </w:t>
      </w:r>
    </w:p>
    <w:p w14:paraId="0A63E09E" w14:textId="5D4FB1D3" w:rsidR="001A6268" w:rsidRDefault="001A6268" w:rsidP="001A6268">
      <w:pPr>
        <w:pStyle w:val="Legenda"/>
        <w:keepNext/>
      </w:pPr>
      <w:bookmarkStart w:id="101" w:name="_Toc165012668"/>
      <w:r>
        <w:lastRenderedPageBreak/>
        <w:t xml:space="preserve">Tabela </w:t>
      </w:r>
      <w:r w:rsidR="00EB130E">
        <w:fldChar w:fldCharType="begin"/>
      </w:r>
      <w:r w:rsidR="00EB130E">
        <w:instrText xml:space="preserve"> SEQ Tabela \* ARABIC </w:instrText>
      </w:r>
      <w:r w:rsidR="00EB130E">
        <w:fldChar w:fldCharType="separate"/>
      </w:r>
      <w:r w:rsidR="007744F8">
        <w:rPr>
          <w:noProof/>
        </w:rPr>
        <w:t>29</w:t>
      </w:r>
      <w:r w:rsidR="00EB130E">
        <w:rPr>
          <w:noProof/>
        </w:rPr>
        <w:fldChar w:fldCharType="end"/>
      </w:r>
      <w:r>
        <w:t xml:space="preserve"> </w:t>
      </w:r>
      <w:r w:rsidRPr="00DD5F92">
        <w:t>Szacunkowe ramy finansowe podstawowych i uzupełniających przedsięwzięć rewitalizacyjnych</w:t>
      </w:r>
      <w:bookmarkEnd w:id="101"/>
    </w:p>
    <w:tbl>
      <w:tblPr>
        <w:tblStyle w:val="Tabela-Siatka"/>
        <w:tblpPr w:leftFromText="141" w:rightFromText="141" w:vertAnchor="text" w:horzAnchor="margin" w:tblpY="43"/>
        <w:tblW w:w="14671" w:type="dxa"/>
        <w:tblLayout w:type="fixed"/>
        <w:tblLook w:val="04A0" w:firstRow="1" w:lastRow="0" w:firstColumn="1" w:lastColumn="0" w:noHBand="0" w:noVBand="1"/>
      </w:tblPr>
      <w:tblGrid>
        <w:gridCol w:w="988"/>
        <w:gridCol w:w="2409"/>
        <w:gridCol w:w="1701"/>
        <w:gridCol w:w="1701"/>
        <w:gridCol w:w="1560"/>
        <w:gridCol w:w="1701"/>
        <w:gridCol w:w="1134"/>
        <w:gridCol w:w="3477"/>
      </w:tblGrid>
      <w:tr w:rsidR="00332876" w:rsidRPr="00332876" w14:paraId="0F9F267D" w14:textId="77777777" w:rsidTr="00924BBC">
        <w:trPr>
          <w:trHeight w:val="559"/>
        </w:trPr>
        <w:tc>
          <w:tcPr>
            <w:tcW w:w="988" w:type="dxa"/>
            <w:vMerge w:val="restart"/>
            <w:shd w:val="clear" w:color="auto" w:fill="C6E3FF"/>
            <w:vAlign w:val="center"/>
          </w:tcPr>
          <w:p w14:paraId="39E4618F"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Numer projektu</w:t>
            </w:r>
          </w:p>
        </w:tc>
        <w:tc>
          <w:tcPr>
            <w:tcW w:w="2409" w:type="dxa"/>
            <w:vMerge w:val="restart"/>
            <w:shd w:val="clear" w:color="auto" w:fill="C6E3FF"/>
            <w:vAlign w:val="center"/>
            <w:hideMark/>
          </w:tcPr>
          <w:p w14:paraId="097F744F"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Nazwa przedsięwzięcia rewitalizacyjnego</w:t>
            </w:r>
          </w:p>
        </w:tc>
        <w:tc>
          <w:tcPr>
            <w:tcW w:w="1701" w:type="dxa"/>
            <w:vMerge w:val="restart"/>
            <w:shd w:val="clear" w:color="auto" w:fill="C6E3FF"/>
            <w:vAlign w:val="center"/>
            <w:hideMark/>
          </w:tcPr>
          <w:p w14:paraId="799DA781"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Podmiot realizujący przedsięwzięcie</w:t>
            </w:r>
          </w:p>
        </w:tc>
        <w:tc>
          <w:tcPr>
            <w:tcW w:w="1701" w:type="dxa"/>
            <w:vMerge w:val="restart"/>
            <w:shd w:val="clear" w:color="auto" w:fill="C6E3FF"/>
            <w:vAlign w:val="center"/>
            <w:hideMark/>
          </w:tcPr>
          <w:p w14:paraId="302FF188"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Szacowana wartość przedsięwzięcia (zł)</w:t>
            </w:r>
          </w:p>
        </w:tc>
        <w:tc>
          <w:tcPr>
            <w:tcW w:w="4395" w:type="dxa"/>
            <w:gridSpan w:val="3"/>
            <w:shd w:val="clear" w:color="auto" w:fill="C6E3FF"/>
            <w:vAlign w:val="center"/>
            <w:hideMark/>
          </w:tcPr>
          <w:p w14:paraId="3A51B703"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Szacunkowe nakłady finansowe (zł)</w:t>
            </w:r>
          </w:p>
        </w:tc>
        <w:tc>
          <w:tcPr>
            <w:tcW w:w="3477" w:type="dxa"/>
            <w:vMerge w:val="restart"/>
            <w:shd w:val="clear" w:color="auto" w:fill="C6E3FF"/>
            <w:vAlign w:val="center"/>
          </w:tcPr>
          <w:p w14:paraId="6BE6C84D"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Źródła finansowania</w:t>
            </w:r>
          </w:p>
        </w:tc>
      </w:tr>
      <w:tr w:rsidR="00332876" w:rsidRPr="00332876" w14:paraId="650C287C" w14:textId="77777777" w:rsidTr="00924BBC">
        <w:trPr>
          <w:trHeight w:val="130"/>
        </w:trPr>
        <w:tc>
          <w:tcPr>
            <w:tcW w:w="988" w:type="dxa"/>
            <w:vMerge/>
            <w:shd w:val="clear" w:color="auto" w:fill="C6E3FF"/>
            <w:vAlign w:val="center"/>
          </w:tcPr>
          <w:p w14:paraId="67944E44" w14:textId="77777777" w:rsidR="009777C0" w:rsidRPr="00332876" w:rsidRDefault="009777C0" w:rsidP="003838D3">
            <w:pPr>
              <w:spacing w:before="100" w:after="100"/>
              <w:jc w:val="center"/>
              <w:rPr>
                <w:rFonts w:eastAsia="Times New Roman" w:cs="Calibri"/>
                <w:sz w:val="20"/>
                <w:szCs w:val="20"/>
                <w:lang w:eastAsia="pl-PL"/>
              </w:rPr>
            </w:pPr>
          </w:p>
        </w:tc>
        <w:tc>
          <w:tcPr>
            <w:tcW w:w="2409" w:type="dxa"/>
            <w:vMerge/>
            <w:shd w:val="clear" w:color="auto" w:fill="C6E3FF"/>
            <w:vAlign w:val="center"/>
            <w:hideMark/>
          </w:tcPr>
          <w:p w14:paraId="3F8B8422" w14:textId="77777777" w:rsidR="009777C0" w:rsidRPr="00332876" w:rsidRDefault="009777C0" w:rsidP="003838D3">
            <w:pPr>
              <w:spacing w:before="100" w:after="100"/>
              <w:jc w:val="center"/>
              <w:rPr>
                <w:rFonts w:eastAsia="Times New Roman" w:cs="Calibri"/>
                <w:sz w:val="20"/>
                <w:szCs w:val="20"/>
                <w:lang w:eastAsia="pl-PL"/>
              </w:rPr>
            </w:pPr>
          </w:p>
        </w:tc>
        <w:tc>
          <w:tcPr>
            <w:tcW w:w="1701" w:type="dxa"/>
            <w:vMerge/>
            <w:shd w:val="clear" w:color="auto" w:fill="C6E3FF"/>
            <w:vAlign w:val="center"/>
            <w:hideMark/>
          </w:tcPr>
          <w:p w14:paraId="6658E8BC" w14:textId="77777777" w:rsidR="009777C0" w:rsidRPr="00332876" w:rsidRDefault="009777C0" w:rsidP="003838D3">
            <w:pPr>
              <w:spacing w:before="100" w:after="100"/>
              <w:jc w:val="center"/>
              <w:rPr>
                <w:rFonts w:eastAsia="Times New Roman" w:cs="Calibri"/>
                <w:b/>
                <w:bCs/>
                <w:sz w:val="20"/>
                <w:szCs w:val="20"/>
                <w:lang w:eastAsia="pl-PL"/>
              </w:rPr>
            </w:pPr>
          </w:p>
        </w:tc>
        <w:tc>
          <w:tcPr>
            <w:tcW w:w="1701" w:type="dxa"/>
            <w:vMerge/>
            <w:shd w:val="clear" w:color="auto" w:fill="C6E3FF"/>
            <w:vAlign w:val="center"/>
            <w:hideMark/>
          </w:tcPr>
          <w:p w14:paraId="7BE57312" w14:textId="77777777" w:rsidR="009777C0" w:rsidRPr="00332876" w:rsidRDefault="009777C0" w:rsidP="003838D3">
            <w:pPr>
              <w:spacing w:before="100" w:after="100"/>
              <w:jc w:val="center"/>
              <w:rPr>
                <w:rFonts w:eastAsia="Times New Roman" w:cs="Calibri"/>
                <w:b/>
                <w:bCs/>
                <w:sz w:val="20"/>
                <w:szCs w:val="20"/>
                <w:lang w:eastAsia="pl-PL"/>
              </w:rPr>
            </w:pPr>
          </w:p>
        </w:tc>
        <w:tc>
          <w:tcPr>
            <w:tcW w:w="1560" w:type="dxa"/>
            <w:shd w:val="clear" w:color="auto" w:fill="C6E3FF"/>
            <w:vAlign w:val="center"/>
            <w:hideMark/>
          </w:tcPr>
          <w:p w14:paraId="2C7C86A1" w14:textId="2E315B08" w:rsidR="009777C0" w:rsidRPr="00332876" w:rsidRDefault="009777C0" w:rsidP="003838D3">
            <w:pPr>
              <w:spacing w:before="100" w:after="100"/>
              <w:jc w:val="center"/>
              <w:rPr>
                <w:rFonts w:eastAsia="Times New Roman" w:cs="Calibri"/>
                <w:b/>
                <w:bCs/>
                <w:sz w:val="20"/>
                <w:szCs w:val="20"/>
                <w:lang w:eastAsia="pl-PL"/>
              </w:rPr>
            </w:pPr>
            <w:r w:rsidRPr="00332876">
              <w:rPr>
                <w:rFonts w:eastAsia="Times New Roman" w:cs="Calibri"/>
                <w:b/>
                <w:bCs/>
                <w:sz w:val="20"/>
                <w:szCs w:val="20"/>
                <w:lang w:eastAsia="pl-PL"/>
              </w:rPr>
              <w:t>Środki publiczne</w:t>
            </w:r>
          </w:p>
        </w:tc>
        <w:tc>
          <w:tcPr>
            <w:tcW w:w="1701" w:type="dxa"/>
            <w:shd w:val="clear" w:color="auto" w:fill="C6E3FF"/>
            <w:vAlign w:val="center"/>
            <w:hideMark/>
          </w:tcPr>
          <w:p w14:paraId="4045A987" w14:textId="3FA533CE" w:rsidR="009777C0" w:rsidRPr="00332876" w:rsidRDefault="009777C0" w:rsidP="003838D3">
            <w:pPr>
              <w:spacing w:before="100" w:after="100"/>
              <w:jc w:val="center"/>
              <w:rPr>
                <w:rFonts w:eastAsia="Times New Roman" w:cs="Calibri"/>
                <w:b/>
                <w:bCs/>
                <w:sz w:val="20"/>
                <w:szCs w:val="20"/>
                <w:lang w:eastAsia="pl-PL"/>
              </w:rPr>
            </w:pPr>
            <w:r w:rsidRPr="00332876">
              <w:rPr>
                <w:rFonts w:eastAsia="Times New Roman" w:cs="Calibri"/>
                <w:b/>
                <w:bCs/>
                <w:sz w:val="20"/>
                <w:szCs w:val="20"/>
                <w:lang w:eastAsia="pl-PL"/>
              </w:rPr>
              <w:t>Środki UE</w:t>
            </w:r>
          </w:p>
        </w:tc>
        <w:tc>
          <w:tcPr>
            <w:tcW w:w="1134" w:type="dxa"/>
            <w:shd w:val="clear" w:color="auto" w:fill="C6E3FF"/>
            <w:vAlign w:val="center"/>
            <w:hideMark/>
          </w:tcPr>
          <w:p w14:paraId="4B856E1E" w14:textId="77777777" w:rsidR="009777C0" w:rsidRPr="00332876" w:rsidRDefault="009777C0" w:rsidP="003838D3">
            <w:pPr>
              <w:spacing w:before="100" w:after="100"/>
              <w:jc w:val="center"/>
              <w:rPr>
                <w:rFonts w:eastAsia="Times New Roman" w:cs="Calibri"/>
                <w:b/>
                <w:bCs/>
                <w:sz w:val="20"/>
                <w:szCs w:val="20"/>
                <w:lang w:eastAsia="pl-PL"/>
              </w:rPr>
            </w:pPr>
            <w:r w:rsidRPr="00332876">
              <w:rPr>
                <w:rFonts w:eastAsia="Times New Roman" w:cs="Calibri"/>
                <w:b/>
                <w:bCs/>
                <w:sz w:val="20"/>
                <w:szCs w:val="20"/>
                <w:lang w:eastAsia="pl-PL"/>
              </w:rPr>
              <w:t>Środki prywatne</w:t>
            </w:r>
          </w:p>
        </w:tc>
        <w:tc>
          <w:tcPr>
            <w:tcW w:w="3477" w:type="dxa"/>
            <w:vMerge/>
            <w:vAlign w:val="center"/>
            <w:hideMark/>
          </w:tcPr>
          <w:p w14:paraId="58DE5914" w14:textId="77777777" w:rsidR="009777C0" w:rsidRPr="00332876" w:rsidRDefault="009777C0" w:rsidP="003838D3">
            <w:pPr>
              <w:spacing w:before="100" w:after="100"/>
              <w:jc w:val="center"/>
              <w:rPr>
                <w:rFonts w:eastAsia="Times New Roman" w:cs="Calibri"/>
                <w:b/>
                <w:bCs/>
                <w:sz w:val="20"/>
                <w:szCs w:val="20"/>
                <w:lang w:eastAsia="pl-PL"/>
              </w:rPr>
            </w:pPr>
          </w:p>
        </w:tc>
      </w:tr>
      <w:tr w:rsidR="00332876" w:rsidRPr="00332876" w14:paraId="48F2A946" w14:textId="77777777" w:rsidTr="00924BBC">
        <w:trPr>
          <w:trHeight w:val="370"/>
        </w:trPr>
        <w:tc>
          <w:tcPr>
            <w:tcW w:w="14671" w:type="dxa"/>
            <w:gridSpan w:val="8"/>
            <w:shd w:val="clear" w:color="auto" w:fill="F2F2F2" w:themeFill="background1" w:themeFillShade="F2"/>
            <w:vAlign w:val="center"/>
          </w:tcPr>
          <w:p w14:paraId="1E79FD2F" w14:textId="77777777" w:rsidR="009777C0" w:rsidRPr="00332876" w:rsidRDefault="009777C0" w:rsidP="003838D3">
            <w:pPr>
              <w:spacing w:before="100" w:after="100"/>
              <w:jc w:val="center"/>
              <w:rPr>
                <w:rFonts w:cs="Calibri"/>
                <w:sz w:val="20"/>
                <w:szCs w:val="20"/>
              </w:rPr>
            </w:pPr>
            <w:r w:rsidRPr="00332876">
              <w:rPr>
                <w:rFonts w:cs="Calibri"/>
                <w:sz w:val="20"/>
                <w:szCs w:val="20"/>
              </w:rPr>
              <w:t>Planowane zintegrowane projekty rewitalizacyjne</w:t>
            </w:r>
          </w:p>
        </w:tc>
      </w:tr>
      <w:tr w:rsidR="003838D3" w:rsidRPr="00332876" w14:paraId="649E99F6" w14:textId="77777777" w:rsidTr="00924BBC">
        <w:trPr>
          <w:trHeight w:val="1026"/>
        </w:trPr>
        <w:tc>
          <w:tcPr>
            <w:tcW w:w="988" w:type="dxa"/>
            <w:shd w:val="clear" w:color="auto" w:fill="C6E3FF"/>
            <w:vAlign w:val="center"/>
          </w:tcPr>
          <w:p w14:paraId="2054BAEC" w14:textId="77777777" w:rsidR="003838D3" w:rsidRPr="00332876" w:rsidRDefault="003838D3" w:rsidP="003838D3">
            <w:pPr>
              <w:spacing w:after="100"/>
              <w:jc w:val="center"/>
              <w:rPr>
                <w:rFonts w:eastAsia="Times New Roman" w:cs="Calibri"/>
                <w:sz w:val="20"/>
                <w:szCs w:val="20"/>
                <w:lang w:eastAsia="pl-PL"/>
              </w:rPr>
            </w:pPr>
            <w:r w:rsidRPr="00332876">
              <w:rPr>
                <w:rFonts w:cs="Calibri"/>
                <w:sz w:val="20"/>
                <w:szCs w:val="20"/>
              </w:rPr>
              <w:t>PZ NR 1</w:t>
            </w:r>
          </w:p>
        </w:tc>
        <w:tc>
          <w:tcPr>
            <w:tcW w:w="2409" w:type="dxa"/>
            <w:shd w:val="clear" w:color="auto" w:fill="F2F2F2" w:themeFill="background1" w:themeFillShade="F2"/>
            <w:vAlign w:val="center"/>
          </w:tcPr>
          <w:p w14:paraId="4B7C094C" w14:textId="77777777" w:rsidR="003838D3" w:rsidRPr="009F6198" w:rsidRDefault="003838D3" w:rsidP="003838D3">
            <w:pPr>
              <w:spacing w:after="100"/>
              <w:jc w:val="center"/>
              <w:rPr>
                <w:rFonts w:cs="Calibri"/>
                <w:sz w:val="20"/>
                <w:szCs w:val="20"/>
              </w:rPr>
            </w:pPr>
          </w:p>
          <w:p w14:paraId="6D93B710" w14:textId="707D8538" w:rsidR="003838D3" w:rsidRPr="00332876" w:rsidRDefault="003838D3" w:rsidP="003838D3">
            <w:pPr>
              <w:spacing w:before="100" w:after="100"/>
              <w:jc w:val="center"/>
              <w:rPr>
                <w:rFonts w:cs="Calibri"/>
                <w:sz w:val="20"/>
                <w:szCs w:val="20"/>
              </w:rPr>
            </w:pPr>
            <w:r w:rsidRPr="009F6198">
              <w:rPr>
                <w:rFonts w:cs="Calibri"/>
                <w:sz w:val="20"/>
                <w:szCs w:val="20"/>
              </w:rPr>
              <w:t>Startuje (od)nowa!</w:t>
            </w:r>
          </w:p>
        </w:tc>
        <w:tc>
          <w:tcPr>
            <w:tcW w:w="1701" w:type="dxa"/>
            <w:vAlign w:val="center"/>
          </w:tcPr>
          <w:p w14:paraId="56E2DE04" w14:textId="2C68390A"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586C2D5F" w14:textId="25FE715F"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24 700 000,00 zł</w:t>
            </w:r>
          </w:p>
        </w:tc>
        <w:tc>
          <w:tcPr>
            <w:tcW w:w="1560" w:type="dxa"/>
            <w:vAlign w:val="center"/>
          </w:tcPr>
          <w:p w14:paraId="49158142" w14:textId="799C1914" w:rsidR="003838D3" w:rsidRPr="00332876" w:rsidRDefault="00D4574C" w:rsidP="003838D3">
            <w:pPr>
              <w:spacing w:before="100" w:after="100"/>
              <w:jc w:val="center"/>
              <w:rPr>
                <w:rFonts w:cs="Calibri"/>
                <w:sz w:val="20"/>
                <w:szCs w:val="20"/>
              </w:rPr>
            </w:pPr>
            <w:r>
              <w:rPr>
                <w:rFonts w:cs="Calibri"/>
                <w:sz w:val="20"/>
                <w:szCs w:val="20"/>
              </w:rPr>
              <w:t>7 410 000,00 zł</w:t>
            </w:r>
          </w:p>
        </w:tc>
        <w:tc>
          <w:tcPr>
            <w:tcW w:w="1701" w:type="dxa"/>
            <w:vAlign w:val="center"/>
          </w:tcPr>
          <w:p w14:paraId="590CA275" w14:textId="1491D95C" w:rsidR="003838D3" w:rsidRPr="00332876" w:rsidRDefault="00D4574C" w:rsidP="003838D3">
            <w:pPr>
              <w:spacing w:before="100" w:after="100"/>
              <w:jc w:val="center"/>
              <w:rPr>
                <w:rFonts w:cs="Calibri"/>
                <w:sz w:val="20"/>
                <w:szCs w:val="20"/>
              </w:rPr>
            </w:pPr>
            <w:r>
              <w:rPr>
                <w:rFonts w:cs="Calibri"/>
                <w:sz w:val="20"/>
                <w:szCs w:val="20"/>
              </w:rPr>
              <w:t>17 290 000,00 zł</w:t>
            </w:r>
          </w:p>
        </w:tc>
        <w:tc>
          <w:tcPr>
            <w:tcW w:w="1134" w:type="dxa"/>
            <w:vAlign w:val="center"/>
          </w:tcPr>
          <w:p w14:paraId="54C14868" w14:textId="400D4CAB"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230A7E5E" w14:textId="784641F0"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6CB1EE41" w14:textId="77777777" w:rsidTr="00924BBC">
        <w:trPr>
          <w:trHeight w:val="992"/>
        </w:trPr>
        <w:tc>
          <w:tcPr>
            <w:tcW w:w="988" w:type="dxa"/>
            <w:shd w:val="clear" w:color="auto" w:fill="C6E3FF"/>
            <w:vAlign w:val="center"/>
          </w:tcPr>
          <w:p w14:paraId="33856CF3" w14:textId="77777777" w:rsidR="003838D3" w:rsidRPr="00332876" w:rsidRDefault="003838D3" w:rsidP="003838D3">
            <w:pPr>
              <w:spacing w:after="100"/>
              <w:jc w:val="center"/>
              <w:rPr>
                <w:rFonts w:eastAsia="Times New Roman" w:cs="Calibri"/>
                <w:sz w:val="20"/>
                <w:szCs w:val="20"/>
                <w:lang w:eastAsia="pl-PL"/>
              </w:rPr>
            </w:pPr>
            <w:r w:rsidRPr="00332876">
              <w:rPr>
                <w:rFonts w:cs="Calibri"/>
                <w:sz w:val="20"/>
                <w:szCs w:val="20"/>
              </w:rPr>
              <w:t>PZ NR 2</w:t>
            </w:r>
          </w:p>
        </w:tc>
        <w:tc>
          <w:tcPr>
            <w:tcW w:w="2409" w:type="dxa"/>
            <w:shd w:val="clear" w:color="auto" w:fill="F2F2F2" w:themeFill="background1" w:themeFillShade="F2"/>
            <w:vAlign w:val="center"/>
          </w:tcPr>
          <w:p w14:paraId="20B1866A" w14:textId="77973CB2" w:rsidR="003838D3" w:rsidRPr="00332876" w:rsidRDefault="00ED4290" w:rsidP="003838D3">
            <w:pPr>
              <w:spacing w:before="100" w:after="100"/>
              <w:jc w:val="center"/>
              <w:rPr>
                <w:rFonts w:cs="Calibri"/>
                <w:sz w:val="20"/>
                <w:szCs w:val="20"/>
              </w:rPr>
            </w:pPr>
            <w:r>
              <w:rPr>
                <w:rFonts w:cs="Calibri"/>
                <w:sz w:val="20"/>
                <w:szCs w:val="20"/>
              </w:rPr>
              <w:t xml:space="preserve">Na </w:t>
            </w:r>
            <w:r w:rsidR="003838D3" w:rsidRPr="009F6198">
              <w:rPr>
                <w:rFonts w:cs="Calibri"/>
                <w:sz w:val="20"/>
                <w:szCs w:val="20"/>
              </w:rPr>
              <w:t>Stadion</w:t>
            </w:r>
            <w:r>
              <w:rPr>
                <w:rFonts w:cs="Calibri"/>
                <w:sz w:val="20"/>
                <w:szCs w:val="20"/>
              </w:rPr>
              <w:t>ie</w:t>
            </w:r>
            <w:r w:rsidR="003838D3" w:rsidRPr="009F6198">
              <w:rPr>
                <w:rFonts w:cs="Calibri"/>
                <w:sz w:val="20"/>
                <w:szCs w:val="20"/>
              </w:rPr>
              <w:t xml:space="preserve"> Miejski</w:t>
            </w:r>
            <w:r>
              <w:rPr>
                <w:rFonts w:cs="Calibri"/>
                <w:sz w:val="20"/>
                <w:szCs w:val="20"/>
              </w:rPr>
              <w:t>m zbiórka!</w:t>
            </w:r>
          </w:p>
        </w:tc>
        <w:tc>
          <w:tcPr>
            <w:tcW w:w="1701" w:type="dxa"/>
            <w:vAlign w:val="center"/>
          </w:tcPr>
          <w:p w14:paraId="557E45B5" w14:textId="316A1A01"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6845093E" w14:textId="32462591"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7 800 000,00 zł</w:t>
            </w:r>
          </w:p>
        </w:tc>
        <w:tc>
          <w:tcPr>
            <w:tcW w:w="1560" w:type="dxa"/>
            <w:vAlign w:val="center"/>
          </w:tcPr>
          <w:p w14:paraId="3B807D38" w14:textId="19BD6BF7" w:rsidR="003838D3" w:rsidRPr="00332876" w:rsidRDefault="00D4574C" w:rsidP="003838D3">
            <w:pPr>
              <w:spacing w:before="100" w:after="100"/>
              <w:jc w:val="center"/>
              <w:rPr>
                <w:rFonts w:cs="Calibri"/>
                <w:sz w:val="20"/>
                <w:szCs w:val="20"/>
              </w:rPr>
            </w:pPr>
            <w:r>
              <w:rPr>
                <w:rFonts w:cs="Calibri"/>
                <w:sz w:val="20"/>
                <w:szCs w:val="20"/>
              </w:rPr>
              <w:t>2 340 000,00 zł</w:t>
            </w:r>
          </w:p>
        </w:tc>
        <w:tc>
          <w:tcPr>
            <w:tcW w:w="1701" w:type="dxa"/>
            <w:vAlign w:val="center"/>
          </w:tcPr>
          <w:p w14:paraId="4B50A42F" w14:textId="5F7AE6A8" w:rsidR="003838D3" w:rsidRPr="00332876" w:rsidRDefault="00D4574C" w:rsidP="003838D3">
            <w:pPr>
              <w:spacing w:before="100" w:after="100"/>
              <w:jc w:val="center"/>
              <w:rPr>
                <w:rFonts w:cs="Calibri"/>
                <w:sz w:val="20"/>
                <w:szCs w:val="20"/>
              </w:rPr>
            </w:pPr>
            <w:r>
              <w:rPr>
                <w:rFonts w:cs="Calibri"/>
                <w:sz w:val="20"/>
                <w:szCs w:val="20"/>
              </w:rPr>
              <w:t>5 460 000,00 zł</w:t>
            </w:r>
          </w:p>
        </w:tc>
        <w:tc>
          <w:tcPr>
            <w:tcW w:w="1134" w:type="dxa"/>
            <w:vAlign w:val="center"/>
          </w:tcPr>
          <w:p w14:paraId="6FB78CEB" w14:textId="7AF0EF97"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4D2DAF7B" w14:textId="61A32B3E"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1FFE4A64" w14:textId="77777777" w:rsidTr="00924BBC">
        <w:trPr>
          <w:trHeight w:val="992"/>
        </w:trPr>
        <w:tc>
          <w:tcPr>
            <w:tcW w:w="988" w:type="dxa"/>
            <w:shd w:val="clear" w:color="auto" w:fill="C6E3FF"/>
            <w:vAlign w:val="center"/>
          </w:tcPr>
          <w:p w14:paraId="6B64889C" w14:textId="607563BE" w:rsidR="003838D3" w:rsidRPr="00332876" w:rsidRDefault="003838D3" w:rsidP="003838D3">
            <w:pPr>
              <w:spacing w:after="100"/>
              <w:jc w:val="center"/>
              <w:rPr>
                <w:rFonts w:cs="Calibri"/>
                <w:sz w:val="20"/>
                <w:szCs w:val="20"/>
              </w:rPr>
            </w:pPr>
            <w:r w:rsidRPr="00332876">
              <w:rPr>
                <w:rFonts w:cs="Calibri"/>
                <w:sz w:val="20"/>
                <w:szCs w:val="20"/>
              </w:rPr>
              <w:t xml:space="preserve">PZ NR </w:t>
            </w:r>
            <w:r>
              <w:rPr>
                <w:rFonts w:cs="Calibri"/>
                <w:sz w:val="20"/>
                <w:szCs w:val="20"/>
              </w:rPr>
              <w:t>3</w:t>
            </w:r>
          </w:p>
        </w:tc>
        <w:tc>
          <w:tcPr>
            <w:tcW w:w="2409" w:type="dxa"/>
            <w:shd w:val="clear" w:color="auto" w:fill="F2F2F2" w:themeFill="background1" w:themeFillShade="F2"/>
            <w:vAlign w:val="center"/>
          </w:tcPr>
          <w:p w14:paraId="0AD9B300" w14:textId="3C5182BD" w:rsidR="003838D3" w:rsidRPr="00BB5B31" w:rsidRDefault="00C74D81" w:rsidP="00BB5B31">
            <w:pPr>
              <w:spacing w:before="100" w:after="100"/>
              <w:jc w:val="center"/>
              <w:rPr>
                <w:rFonts w:ascii="VerdanaNormalny" w:hAnsi="VerdanaNormalny" w:cs="VerdanaNormalny"/>
                <w:sz w:val="19"/>
                <w:szCs w:val="19"/>
              </w:rPr>
            </w:pPr>
            <w:r w:rsidRPr="00BB5B31">
              <w:rPr>
                <w:rFonts w:cs="Calibri"/>
                <w:sz w:val="20"/>
                <w:szCs w:val="20"/>
              </w:rPr>
              <w:t>Orlik jak nowy</w:t>
            </w:r>
            <w:r w:rsidRPr="00BB5B31">
              <w:rPr>
                <w:rFonts w:ascii="VerdanaNormalny" w:hAnsi="VerdanaNormalny" w:cs="VerdanaNormalny"/>
                <w:sz w:val="19"/>
                <w:szCs w:val="19"/>
              </w:rPr>
              <w:t xml:space="preserve"> </w:t>
            </w:r>
          </w:p>
        </w:tc>
        <w:tc>
          <w:tcPr>
            <w:tcW w:w="1701" w:type="dxa"/>
            <w:vAlign w:val="center"/>
          </w:tcPr>
          <w:p w14:paraId="5CB4B0E2" w14:textId="552FDC4C" w:rsidR="003838D3" w:rsidRPr="00BB5B31" w:rsidRDefault="003838D3" w:rsidP="003838D3">
            <w:pPr>
              <w:spacing w:before="100" w:after="100"/>
              <w:jc w:val="center"/>
              <w:rPr>
                <w:rFonts w:eastAsia="Times New Roman" w:cs="Calibri"/>
                <w:sz w:val="20"/>
                <w:szCs w:val="20"/>
                <w:lang w:eastAsia="pl-PL"/>
              </w:rPr>
            </w:pPr>
            <w:r w:rsidRPr="00BB5B31">
              <w:rPr>
                <w:rFonts w:eastAsia="Times New Roman" w:cs="Calibri"/>
                <w:sz w:val="20"/>
                <w:szCs w:val="20"/>
                <w:lang w:eastAsia="pl-PL"/>
              </w:rPr>
              <w:t>Gmina Śmigiel</w:t>
            </w:r>
          </w:p>
        </w:tc>
        <w:tc>
          <w:tcPr>
            <w:tcW w:w="1701" w:type="dxa"/>
            <w:vAlign w:val="center"/>
          </w:tcPr>
          <w:p w14:paraId="1AF2BC8C" w14:textId="25B15574" w:rsidR="003838D3" w:rsidRPr="00BB5B31" w:rsidRDefault="003838D3" w:rsidP="003838D3">
            <w:pPr>
              <w:spacing w:before="100" w:after="100"/>
              <w:jc w:val="center"/>
              <w:rPr>
                <w:rFonts w:eastAsia="Times New Roman" w:cs="Calibri"/>
                <w:sz w:val="20"/>
                <w:szCs w:val="20"/>
                <w:lang w:eastAsia="pl-PL"/>
              </w:rPr>
            </w:pPr>
            <w:r w:rsidRPr="00BB5B31">
              <w:rPr>
                <w:rFonts w:eastAsia="Times New Roman" w:cs="Calibri"/>
                <w:sz w:val="20"/>
                <w:szCs w:val="20"/>
                <w:lang w:eastAsia="pl-PL"/>
              </w:rPr>
              <w:t> </w:t>
            </w:r>
            <w:r w:rsidR="00BB5B31" w:rsidRPr="00BB5B31">
              <w:rPr>
                <w:rFonts w:eastAsia="Times New Roman" w:cs="Calibri"/>
                <w:sz w:val="20"/>
                <w:szCs w:val="20"/>
                <w:lang w:eastAsia="pl-PL"/>
              </w:rPr>
              <w:t>6</w:t>
            </w:r>
            <w:r w:rsidRPr="00BB5B31">
              <w:rPr>
                <w:rFonts w:eastAsia="Times New Roman" w:cs="Calibri"/>
                <w:sz w:val="20"/>
                <w:szCs w:val="20"/>
                <w:lang w:eastAsia="pl-PL"/>
              </w:rPr>
              <w:t>00 000,00 zł</w:t>
            </w:r>
          </w:p>
        </w:tc>
        <w:tc>
          <w:tcPr>
            <w:tcW w:w="1560" w:type="dxa"/>
            <w:vAlign w:val="center"/>
          </w:tcPr>
          <w:p w14:paraId="6D3816A8" w14:textId="15C6269E" w:rsidR="003838D3" w:rsidRPr="00BB5B31" w:rsidRDefault="00BB5B31" w:rsidP="003838D3">
            <w:pPr>
              <w:spacing w:before="100" w:after="100"/>
              <w:jc w:val="center"/>
              <w:rPr>
                <w:rFonts w:cs="Calibri"/>
                <w:sz w:val="20"/>
                <w:szCs w:val="20"/>
              </w:rPr>
            </w:pPr>
            <w:r w:rsidRPr="00BB5B31">
              <w:rPr>
                <w:rFonts w:cs="Calibri"/>
                <w:sz w:val="20"/>
                <w:szCs w:val="20"/>
              </w:rPr>
              <w:t>42</w:t>
            </w:r>
            <w:r w:rsidR="00D4574C" w:rsidRPr="00BB5B31">
              <w:rPr>
                <w:rFonts w:cs="Calibri"/>
                <w:sz w:val="20"/>
                <w:szCs w:val="20"/>
              </w:rPr>
              <w:t>0 000,00 zł</w:t>
            </w:r>
          </w:p>
        </w:tc>
        <w:tc>
          <w:tcPr>
            <w:tcW w:w="1701" w:type="dxa"/>
            <w:vAlign w:val="center"/>
          </w:tcPr>
          <w:p w14:paraId="1BCA1608" w14:textId="172B2FEB" w:rsidR="003838D3" w:rsidRPr="00BB5B31" w:rsidRDefault="00D4574C" w:rsidP="003838D3">
            <w:pPr>
              <w:spacing w:before="100" w:after="100"/>
              <w:jc w:val="center"/>
              <w:rPr>
                <w:rFonts w:cs="Calibri"/>
                <w:sz w:val="20"/>
                <w:szCs w:val="20"/>
              </w:rPr>
            </w:pPr>
            <w:r w:rsidRPr="00BB5B31">
              <w:rPr>
                <w:rFonts w:cs="Calibri"/>
                <w:sz w:val="20"/>
                <w:szCs w:val="20"/>
              </w:rPr>
              <w:t>1</w:t>
            </w:r>
            <w:r w:rsidR="00BB5B31" w:rsidRPr="00BB5B31">
              <w:rPr>
                <w:rFonts w:cs="Calibri"/>
                <w:sz w:val="20"/>
                <w:szCs w:val="20"/>
              </w:rPr>
              <w:t>8</w:t>
            </w:r>
            <w:r w:rsidRPr="00BB5B31">
              <w:rPr>
                <w:rFonts w:cs="Calibri"/>
                <w:sz w:val="20"/>
                <w:szCs w:val="20"/>
              </w:rPr>
              <w:t>0 000,00 zł</w:t>
            </w:r>
          </w:p>
        </w:tc>
        <w:tc>
          <w:tcPr>
            <w:tcW w:w="1134" w:type="dxa"/>
            <w:vAlign w:val="center"/>
          </w:tcPr>
          <w:p w14:paraId="32BBF312" w14:textId="08247BB4" w:rsidR="003838D3" w:rsidRPr="00BB5B31" w:rsidRDefault="00924BBC" w:rsidP="003838D3">
            <w:pPr>
              <w:spacing w:before="100" w:after="100"/>
              <w:jc w:val="center"/>
              <w:rPr>
                <w:rFonts w:cs="Calibri"/>
                <w:sz w:val="20"/>
                <w:szCs w:val="20"/>
              </w:rPr>
            </w:pPr>
            <w:r w:rsidRPr="00BB5B31">
              <w:rPr>
                <w:rFonts w:cs="Calibri"/>
                <w:sz w:val="20"/>
                <w:szCs w:val="20"/>
              </w:rPr>
              <w:t>0,00 zł</w:t>
            </w:r>
          </w:p>
        </w:tc>
        <w:tc>
          <w:tcPr>
            <w:tcW w:w="3477" w:type="dxa"/>
            <w:vAlign w:val="center"/>
          </w:tcPr>
          <w:p w14:paraId="6F68BBEC" w14:textId="4BBEDF16" w:rsidR="003838D3" w:rsidRPr="00BB5B31" w:rsidRDefault="00924BBC" w:rsidP="003838D3">
            <w:pPr>
              <w:spacing w:before="100" w:after="100"/>
              <w:jc w:val="center"/>
              <w:rPr>
                <w:rFonts w:eastAsia="Times New Roman" w:cs="Calibri"/>
                <w:sz w:val="20"/>
                <w:szCs w:val="20"/>
                <w:lang w:eastAsia="pl-PL"/>
              </w:rPr>
            </w:pPr>
            <w:r w:rsidRPr="00BB5B31">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3410EC03" w14:textId="77777777" w:rsidTr="00924BBC">
        <w:trPr>
          <w:trHeight w:val="992"/>
        </w:trPr>
        <w:tc>
          <w:tcPr>
            <w:tcW w:w="988" w:type="dxa"/>
            <w:shd w:val="clear" w:color="auto" w:fill="C6E3FF"/>
            <w:vAlign w:val="center"/>
          </w:tcPr>
          <w:p w14:paraId="1BF73F33" w14:textId="62B73FF1" w:rsidR="003838D3" w:rsidRPr="00332876" w:rsidRDefault="003838D3" w:rsidP="003838D3">
            <w:pPr>
              <w:spacing w:after="100"/>
              <w:jc w:val="center"/>
              <w:rPr>
                <w:rFonts w:cs="Calibri"/>
                <w:sz w:val="20"/>
                <w:szCs w:val="20"/>
              </w:rPr>
            </w:pPr>
            <w:r w:rsidRPr="00332876">
              <w:rPr>
                <w:rFonts w:cs="Calibri"/>
                <w:sz w:val="20"/>
                <w:szCs w:val="20"/>
              </w:rPr>
              <w:t xml:space="preserve">PZ NR </w:t>
            </w:r>
            <w:r>
              <w:rPr>
                <w:rFonts w:cs="Calibri"/>
                <w:sz w:val="20"/>
                <w:szCs w:val="20"/>
              </w:rPr>
              <w:t>4</w:t>
            </w:r>
          </w:p>
        </w:tc>
        <w:tc>
          <w:tcPr>
            <w:tcW w:w="2409" w:type="dxa"/>
            <w:shd w:val="clear" w:color="auto" w:fill="F2F2F2" w:themeFill="background1" w:themeFillShade="F2"/>
            <w:vAlign w:val="center"/>
          </w:tcPr>
          <w:p w14:paraId="77404929" w14:textId="795E1737" w:rsidR="003838D3" w:rsidRPr="00332876" w:rsidRDefault="003838D3" w:rsidP="003838D3">
            <w:pPr>
              <w:spacing w:before="100" w:after="100"/>
              <w:jc w:val="center"/>
              <w:rPr>
                <w:rFonts w:cs="Calibri"/>
                <w:sz w:val="20"/>
                <w:szCs w:val="20"/>
              </w:rPr>
            </w:pPr>
            <w:r w:rsidRPr="009F6198">
              <w:rPr>
                <w:rFonts w:cs="Calibri"/>
                <w:sz w:val="20"/>
                <w:szCs w:val="20"/>
              </w:rPr>
              <w:t>Śmigamy z nauką</w:t>
            </w:r>
          </w:p>
        </w:tc>
        <w:tc>
          <w:tcPr>
            <w:tcW w:w="1701" w:type="dxa"/>
            <w:vAlign w:val="center"/>
          </w:tcPr>
          <w:p w14:paraId="7843AE97" w14:textId="7BE5E291"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578DCB11" w14:textId="7C6A1440"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5 200 000,00 zł</w:t>
            </w:r>
          </w:p>
        </w:tc>
        <w:tc>
          <w:tcPr>
            <w:tcW w:w="1560" w:type="dxa"/>
            <w:vAlign w:val="center"/>
          </w:tcPr>
          <w:p w14:paraId="75B440E3" w14:textId="27AF0EC8" w:rsidR="003838D3" w:rsidRPr="00332876" w:rsidRDefault="00D4574C" w:rsidP="003838D3">
            <w:pPr>
              <w:spacing w:before="100" w:after="100"/>
              <w:jc w:val="center"/>
              <w:rPr>
                <w:rFonts w:cs="Calibri"/>
                <w:sz w:val="20"/>
                <w:szCs w:val="20"/>
              </w:rPr>
            </w:pPr>
            <w:r>
              <w:rPr>
                <w:rFonts w:cs="Calibri"/>
                <w:sz w:val="20"/>
                <w:szCs w:val="20"/>
              </w:rPr>
              <w:t>1 560 000,00 zł</w:t>
            </w:r>
          </w:p>
        </w:tc>
        <w:tc>
          <w:tcPr>
            <w:tcW w:w="1701" w:type="dxa"/>
            <w:vAlign w:val="center"/>
          </w:tcPr>
          <w:p w14:paraId="1F2A2C05" w14:textId="44CEF2CA" w:rsidR="003838D3" w:rsidRPr="00332876" w:rsidRDefault="00D4574C" w:rsidP="003838D3">
            <w:pPr>
              <w:spacing w:before="100" w:after="100"/>
              <w:jc w:val="center"/>
              <w:rPr>
                <w:rFonts w:cs="Calibri"/>
                <w:sz w:val="20"/>
                <w:szCs w:val="20"/>
              </w:rPr>
            </w:pPr>
            <w:r>
              <w:rPr>
                <w:rFonts w:cs="Calibri"/>
                <w:sz w:val="20"/>
                <w:szCs w:val="20"/>
              </w:rPr>
              <w:t>3 640 000,00 zł</w:t>
            </w:r>
          </w:p>
        </w:tc>
        <w:tc>
          <w:tcPr>
            <w:tcW w:w="1134" w:type="dxa"/>
            <w:vAlign w:val="center"/>
          </w:tcPr>
          <w:p w14:paraId="2FE7707E" w14:textId="7AAA6800"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5CD35FD9" w14:textId="7481289B"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38DDD3E7" w14:textId="77777777" w:rsidTr="00924BBC">
        <w:trPr>
          <w:trHeight w:val="992"/>
        </w:trPr>
        <w:tc>
          <w:tcPr>
            <w:tcW w:w="988" w:type="dxa"/>
            <w:shd w:val="clear" w:color="auto" w:fill="C6E3FF"/>
            <w:vAlign w:val="center"/>
          </w:tcPr>
          <w:p w14:paraId="17FE4CA7" w14:textId="4545B8CE" w:rsidR="003838D3" w:rsidRPr="00332876" w:rsidRDefault="003838D3" w:rsidP="003838D3">
            <w:pPr>
              <w:spacing w:after="100"/>
              <w:jc w:val="center"/>
              <w:rPr>
                <w:rFonts w:cs="Calibri"/>
                <w:sz w:val="20"/>
                <w:szCs w:val="20"/>
              </w:rPr>
            </w:pPr>
            <w:r>
              <w:rPr>
                <w:rFonts w:cs="Calibri"/>
                <w:sz w:val="20"/>
                <w:szCs w:val="20"/>
              </w:rPr>
              <w:lastRenderedPageBreak/>
              <w:t>PZ NR 5</w:t>
            </w:r>
          </w:p>
        </w:tc>
        <w:tc>
          <w:tcPr>
            <w:tcW w:w="2409" w:type="dxa"/>
            <w:shd w:val="clear" w:color="auto" w:fill="F2F2F2" w:themeFill="background1" w:themeFillShade="F2"/>
            <w:vAlign w:val="center"/>
          </w:tcPr>
          <w:p w14:paraId="11CF54B9" w14:textId="29AD9E21" w:rsidR="003838D3" w:rsidRPr="00332876" w:rsidRDefault="003838D3" w:rsidP="003838D3">
            <w:pPr>
              <w:spacing w:before="100" w:after="100"/>
              <w:jc w:val="center"/>
              <w:rPr>
                <w:rFonts w:cs="Calibri"/>
                <w:sz w:val="20"/>
                <w:szCs w:val="20"/>
              </w:rPr>
            </w:pPr>
            <w:r w:rsidRPr="009F6198">
              <w:rPr>
                <w:rFonts w:cs="Calibri"/>
                <w:sz w:val="20"/>
                <w:szCs w:val="20"/>
              </w:rPr>
              <w:t>Małe drzwi do wielkich możliwości</w:t>
            </w:r>
          </w:p>
        </w:tc>
        <w:tc>
          <w:tcPr>
            <w:tcW w:w="1701" w:type="dxa"/>
            <w:vAlign w:val="center"/>
          </w:tcPr>
          <w:p w14:paraId="59F1FD92" w14:textId="18D6C2CF"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3399A501" w14:textId="4E0AB13C"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11 000 000,00 zł</w:t>
            </w:r>
          </w:p>
        </w:tc>
        <w:tc>
          <w:tcPr>
            <w:tcW w:w="1560" w:type="dxa"/>
            <w:vAlign w:val="center"/>
          </w:tcPr>
          <w:p w14:paraId="285BDE79" w14:textId="7DA3EA64" w:rsidR="003838D3" w:rsidRPr="00332876" w:rsidRDefault="00D4574C" w:rsidP="003838D3">
            <w:pPr>
              <w:spacing w:before="100" w:after="100"/>
              <w:jc w:val="center"/>
              <w:rPr>
                <w:rFonts w:cs="Calibri"/>
                <w:sz w:val="20"/>
                <w:szCs w:val="20"/>
              </w:rPr>
            </w:pPr>
            <w:r>
              <w:rPr>
                <w:rFonts w:cs="Calibri"/>
                <w:sz w:val="20"/>
                <w:szCs w:val="20"/>
              </w:rPr>
              <w:t>3 300 000,00 zł</w:t>
            </w:r>
          </w:p>
        </w:tc>
        <w:tc>
          <w:tcPr>
            <w:tcW w:w="1701" w:type="dxa"/>
            <w:vAlign w:val="center"/>
          </w:tcPr>
          <w:p w14:paraId="677289E4" w14:textId="4B2F4FF1" w:rsidR="003838D3" w:rsidRPr="00332876" w:rsidRDefault="00D4574C" w:rsidP="003838D3">
            <w:pPr>
              <w:spacing w:before="100" w:after="100"/>
              <w:jc w:val="center"/>
              <w:rPr>
                <w:rFonts w:cs="Calibri"/>
                <w:sz w:val="20"/>
                <w:szCs w:val="20"/>
              </w:rPr>
            </w:pPr>
            <w:r>
              <w:rPr>
                <w:rFonts w:cs="Calibri"/>
                <w:sz w:val="20"/>
                <w:szCs w:val="20"/>
              </w:rPr>
              <w:t>7 700 000,00 zł</w:t>
            </w:r>
          </w:p>
        </w:tc>
        <w:tc>
          <w:tcPr>
            <w:tcW w:w="1134" w:type="dxa"/>
            <w:vAlign w:val="center"/>
          </w:tcPr>
          <w:p w14:paraId="3020EA0A" w14:textId="7664D05E"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79BF3EEC" w14:textId="19FFA571"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6208681D" w14:textId="77777777" w:rsidTr="00924BBC">
        <w:trPr>
          <w:trHeight w:val="992"/>
        </w:trPr>
        <w:tc>
          <w:tcPr>
            <w:tcW w:w="988" w:type="dxa"/>
            <w:shd w:val="clear" w:color="auto" w:fill="C6E3FF"/>
            <w:vAlign w:val="center"/>
          </w:tcPr>
          <w:p w14:paraId="4CDD7555" w14:textId="06A717E2" w:rsidR="003838D3" w:rsidRPr="00332876" w:rsidRDefault="003838D3" w:rsidP="003838D3">
            <w:pPr>
              <w:spacing w:after="100"/>
              <w:jc w:val="center"/>
              <w:rPr>
                <w:rFonts w:cs="Calibri"/>
                <w:sz w:val="20"/>
                <w:szCs w:val="20"/>
              </w:rPr>
            </w:pPr>
            <w:r>
              <w:rPr>
                <w:rFonts w:cs="Calibri"/>
                <w:sz w:val="20"/>
                <w:szCs w:val="20"/>
              </w:rPr>
              <w:t>PZ NR 6</w:t>
            </w:r>
          </w:p>
        </w:tc>
        <w:tc>
          <w:tcPr>
            <w:tcW w:w="2409" w:type="dxa"/>
            <w:shd w:val="clear" w:color="auto" w:fill="F2F2F2" w:themeFill="background1" w:themeFillShade="F2"/>
            <w:vAlign w:val="center"/>
          </w:tcPr>
          <w:p w14:paraId="66EB1BFD" w14:textId="00BC200F" w:rsidR="003838D3" w:rsidRPr="00332876" w:rsidRDefault="00ED4290" w:rsidP="003838D3">
            <w:pPr>
              <w:spacing w:before="100" w:after="100"/>
              <w:jc w:val="center"/>
              <w:rPr>
                <w:rFonts w:cs="Calibri"/>
                <w:sz w:val="20"/>
                <w:szCs w:val="20"/>
              </w:rPr>
            </w:pPr>
            <w:r>
              <w:rPr>
                <w:rFonts w:cs="Calibri"/>
                <w:sz w:val="20"/>
                <w:szCs w:val="20"/>
              </w:rPr>
              <w:t>Na spotkanie wstąp! – adaptacja budynku Harcówki i dawnej Gazowni na cele społeczne</w:t>
            </w:r>
          </w:p>
        </w:tc>
        <w:tc>
          <w:tcPr>
            <w:tcW w:w="1701" w:type="dxa"/>
            <w:vAlign w:val="center"/>
          </w:tcPr>
          <w:p w14:paraId="649D9824" w14:textId="1BEEFADF"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0CE2981D" w14:textId="1C481F03"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20 000 000,00 zł</w:t>
            </w:r>
          </w:p>
        </w:tc>
        <w:tc>
          <w:tcPr>
            <w:tcW w:w="1560" w:type="dxa"/>
            <w:vAlign w:val="center"/>
          </w:tcPr>
          <w:p w14:paraId="6BF24DC0" w14:textId="6164FB0E" w:rsidR="003838D3" w:rsidRPr="00332876" w:rsidRDefault="00D4574C" w:rsidP="003838D3">
            <w:pPr>
              <w:spacing w:before="100" w:after="100"/>
              <w:jc w:val="center"/>
              <w:rPr>
                <w:rFonts w:cs="Calibri"/>
                <w:sz w:val="20"/>
                <w:szCs w:val="20"/>
              </w:rPr>
            </w:pPr>
            <w:r>
              <w:rPr>
                <w:rFonts w:cs="Calibri"/>
                <w:sz w:val="20"/>
                <w:szCs w:val="20"/>
              </w:rPr>
              <w:t>6 000 000,00 zł</w:t>
            </w:r>
          </w:p>
        </w:tc>
        <w:tc>
          <w:tcPr>
            <w:tcW w:w="1701" w:type="dxa"/>
            <w:vAlign w:val="center"/>
          </w:tcPr>
          <w:p w14:paraId="499DA7F3" w14:textId="71497016" w:rsidR="003838D3" w:rsidRPr="00332876" w:rsidRDefault="00D4574C" w:rsidP="003838D3">
            <w:pPr>
              <w:spacing w:before="100" w:after="100"/>
              <w:jc w:val="center"/>
              <w:rPr>
                <w:rFonts w:cs="Calibri"/>
                <w:sz w:val="20"/>
                <w:szCs w:val="20"/>
              </w:rPr>
            </w:pPr>
            <w:r>
              <w:rPr>
                <w:rFonts w:cs="Calibri"/>
                <w:sz w:val="20"/>
                <w:szCs w:val="20"/>
              </w:rPr>
              <w:t>14 000 000,00 zł</w:t>
            </w:r>
          </w:p>
        </w:tc>
        <w:tc>
          <w:tcPr>
            <w:tcW w:w="1134" w:type="dxa"/>
            <w:vAlign w:val="center"/>
          </w:tcPr>
          <w:p w14:paraId="4040F004" w14:textId="149A9678"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1644A205" w14:textId="6F56AA23"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w:t>
            </w:r>
          </w:p>
        </w:tc>
      </w:tr>
      <w:tr w:rsidR="003838D3" w:rsidRPr="00332876" w14:paraId="21E97CC9" w14:textId="77777777" w:rsidTr="00924BBC">
        <w:trPr>
          <w:trHeight w:val="992"/>
        </w:trPr>
        <w:tc>
          <w:tcPr>
            <w:tcW w:w="988" w:type="dxa"/>
            <w:shd w:val="clear" w:color="auto" w:fill="C6E3FF"/>
            <w:vAlign w:val="center"/>
          </w:tcPr>
          <w:p w14:paraId="5A5563A9" w14:textId="07923D04" w:rsidR="003838D3" w:rsidRPr="00332876" w:rsidRDefault="003838D3" w:rsidP="003838D3">
            <w:pPr>
              <w:spacing w:after="100"/>
              <w:jc w:val="center"/>
              <w:rPr>
                <w:rFonts w:cs="Calibri"/>
                <w:sz w:val="20"/>
                <w:szCs w:val="20"/>
              </w:rPr>
            </w:pPr>
            <w:r>
              <w:rPr>
                <w:rFonts w:cs="Calibri"/>
                <w:sz w:val="20"/>
                <w:szCs w:val="20"/>
              </w:rPr>
              <w:t>PZ NR 7</w:t>
            </w:r>
          </w:p>
        </w:tc>
        <w:tc>
          <w:tcPr>
            <w:tcW w:w="2409" w:type="dxa"/>
            <w:shd w:val="clear" w:color="auto" w:fill="F2F2F2" w:themeFill="background1" w:themeFillShade="F2"/>
            <w:vAlign w:val="center"/>
          </w:tcPr>
          <w:p w14:paraId="18DD4069" w14:textId="5C74B26E" w:rsidR="003838D3" w:rsidRPr="00332876" w:rsidRDefault="003838D3" w:rsidP="003838D3">
            <w:pPr>
              <w:spacing w:before="100" w:after="100"/>
              <w:jc w:val="center"/>
              <w:rPr>
                <w:rFonts w:cs="Calibri"/>
                <w:sz w:val="20"/>
                <w:szCs w:val="20"/>
              </w:rPr>
            </w:pPr>
            <w:r w:rsidRPr="009F6198">
              <w:rPr>
                <w:rFonts w:cs="Calibri"/>
                <w:sz w:val="20"/>
                <w:szCs w:val="20"/>
              </w:rPr>
              <w:t>Dumni ze swojej historii</w:t>
            </w:r>
          </w:p>
        </w:tc>
        <w:tc>
          <w:tcPr>
            <w:tcW w:w="1701" w:type="dxa"/>
            <w:vAlign w:val="center"/>
          </w:tcPr>
          <w:p w14:paraId="7AFCB2D7" w14:textId="79F8EA12"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4B65D2DF" w14:textId="27A8FE23"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15 000 000,00 zł</w:t>
            </w:r>
          </w:p>
        </w:tc>
        <w:tc>
          <w:tcPr>
            <w:tcW w:w="1560" w:type="dxa"/>
            <w:vAlign w:val="center"/>
          </w:tcPr>
          <w:p w14:paraId="1C579D17" w14:textId="3156E0BE" w:rsidR="003838D3" w:rsidRPr="00332876" w:rsidRDefault="00D4574C" w:rsidP="003838D3">
            <w:pPr>
              <w:spacing w:before="100" w:after="100"/>
              <w:jc w:val="center"/>
              <w:rPr>
                <w:rFonts w:cs="Calibri"/>
                <w:sz w:val="20"/>
                <w:szCs w:val="20"/>
              </w:rPr>
            </w:pPr>
            <w:r>
              <w:rPr>
                <w:rFonts w:cs="Calibri"/>
                <w:sz w:val="20"/>
                <w:szCs w:val="20"/>
              </w:rPr>
              <w:t>4 500 000,00 zł</w:t>
            </w:r>
          </w:p>
        </w:tc>
        <w:tc>
          <w:tcPr>
            <w:tcW w:w="1701" w:type="dxa"/>
            <w:vAlign w:val="center"/>
          </w:tcPr>
          <w:p w14:paraId="68323A4B" w14:textId="34CF2B94" w:rsidR="003838D3" w:rsidRPr="00332876" w:rsidRDefault="00D4574C" w:rsidP="003838D3">
            <w:pPr>
              <w:spacing w:before="100" w:after="100"/>
              <w:jc w:val="center"/>
              <w:rPr>
                <w:rFonts w:cs="Calibri"/>
                <w:sz w:val="20"/>
                <w:szCs w:val="20"/>
              </w:rPr>
            </w:pPr>
            <w:r>
              <w:rPr>
                <w:rFonts w:cs="Calibri"/>
                <w:sz w:val="20"/>
                <w:szCs w:val="20"/>
              </w:rPr>
              <w:t>10 500 000,00 zł</w:t>
            </w:r>
          </w:p>
        </w:tc>
        <w:tc>
          <w:tcPr>
            <w:tcW w:w="1134" w:type="dxa"/>
            <w:vAlign w:val="center"/>
          </w:tcPr>
          <w:p w14:paraId="69F33F43" w14:textId="098B37DD"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33CEDC62" w14:textId="525F22D3"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 środki z Wojewódzkiego Funduszu Ochrony Środowiska i Gospodarki Wodnej)</w:t>
            </w:r>
          </w:p>
        </w:tc>
      </w:tr>
      <w:tr w:rsidR="003838D3" w:rsidRPr="00332876" w14:paraId="292A9FE4" w14:textId="77777777" w:rsidTr="00924BBC">
        <w:trPr>
          <w:trHeight w:val="992"/>
        </w:trPr>
        <w:tc>
          <w:tcPr>
            <w:tcW w:w="988" w:type="dxa"/>
            <w:shd w:val="clear" w:color="auto" w:fill="C6E3FF"/>
            <w:vAlign w:val="center"/>
          </w:tcPr>
          <w:p w14:paraId="02D122C2" w14:textId="6F04A0E7" w:rsidR="003838D3" w:rsidRPr="00332876" w:rsidRDefault="003838D3" w:rsidP="003838D3">
            <w:pPr>
              <w:spacing w:after="100"/>
              <w:jc w:val="center"/>
              <w:rPr>
                <w:rFonts w:cs="Calibri"/>
                <w:sz w:val="20"/>
                <w:szCs w:val="20"/>
              </w:rPr>
            </w:pPr>
            <w:r>
              <w:rPr>
                <w:rFonts w:cs="Calibri"/>
                <w:sz w:val="20"/>
                <w:szCs w:val="20"/>
              </w:rPr>
              <w:t>PZ NR 8</w:t>
            </w:r>
          </w:p>
        </w:tc>
        <w:tc>
          <w:tcPr>
            <w:tcW w:w="2409" w:type="dxa"/>
            <w:shd w:val="clear" w:color="auto" w:fill="F2F2F2" w:themeFill="background1" w:themeFillShade="F2"/>
            <w:vAlign w:val="center"/>
          </w:tcPr>
          <w:p w14:paraId="2C2F0F2B" w14:textId="03EE08CC" w:rsidR="003838D3" w:rsidRPr="00332876" w:rsidRDefault="003838D3" w:rsidP="003838D3">
            <w:pPr>
              <w:spacing w:before="100" w:after="100"/>
              <w:jc w:val="center"/>
              <w:rPr>
                <w:rFonts w:cs="Calibri"/>
                <w:sz w:val="20"/>
                <w:szCs w:val="20"/>
              </w:rPr>
            </w:pPr>
            <w:r w:rsidRPr="009F6198">
              <w:rPr>
                <w:rFonts w:cs="Calibri"/>
                <w:sz w:val="20"/>
                <w:szCs w:val="20"/>
              </w:rPr>
              <w:t>W kolejce do rewitalizacji</w:t>
            </w:r>
          </w:p>
        </w:tc>
        <w:tc>
          <w:tcPr>
            <w:tcW w:w="1701" w:type="dxa"/>
            <w:vAlign w:val="center"/>
          </w:tcPr>
          <w:p w14:paraId="2465C249" w14:textId="53CAEE42"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6EDB36F2" w14:textId="128DF8EE"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41 000 000,00 zł</w:t>
            </w:r>
          </w:p>
        </w:tc>
        <w:tc>
          <w:tcPr>
            <w:tcW w:w="1560" w:type="dxa"/>
            <w:vAlign w:val="center"/>
          </w:tcPr>
          <w:p w14:paraId="6AD7C63E" w14:textId="7556EBA1" w:rsidR="003838D3" w:rsidRPr="00332876" w:rsidRDefault="00D4574C" w:rsidP="003838D3">
            <w:pPr>
              <w:spacing w:before="100" w:after="100"/>
              <w:jc w:val="center"/>
              <w:rPr>
                <w:rFonts w:cs="Calibri"/>
                <w:sz w:val="20"/>
                <w:szCs w:val="20"/>
              </w:rPr>
            </w:pPr>
            <w:r>
              <w:rPr>
                <w:rFonts w:cs="Calibri"/>
                <w:sz w:val="20"/>
                <w:szCs w:val="20"/>
              </w:rPr>
              <w:t>12 300 000,00 zł</w:t>
            </w:r>
          </w:p>
        </w:tc>
        <w:tc>
          <w:tcPr>
            <w:tcW w:w="1701" w:type="dxa"/>
            <w:vAlign w:val="center"/>
          </w:tcPr>
          <w:p w14:paraId="72DD1AC0" w14:textId="7076E065" w:rsidR="003838D3" w:rsidRPr="00332876" w:rsidRDefault="00D4574C" w:rsidP="003838D3">
            <w:pPr>
              <w:spacing w:before="100" w:after="100"/>
              <w:jc w:val="center"/>
              <w:rPr>
                <w:rFonts w:cs="Calibri"/>
                <w:sz w:val="20"/>
                <w:szCs w:val="20"/>
              </w:rPr>
            </w:pPr>
            <w:r>
              <w:rPr>
                <w:rFonts w:cs="Calibri"/>
                <w:sz w:val="20"/>
                <w:szCs w:val="20"/>
              </w:rPr>
              <w:t>28 700 000,00 zł</w:t>
            </w:r>
          </w:p>
        </w:tc>
        <w:tc>
          <w:tcPr>
            <w:tcW w:w="1134" w:type="dxa"/>
            <w:vAlign w:val="center"/>
          </w:tcPr>
          <w:p w14:paraId="27583D0D" w14:textId="3CEACA97"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7F2AD497" w14:textId="05F142D1"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w:t>
            </w:r>
          </w:p>
        </w:tc>
      </w:tr>
      <w:tr w:rsidR="003838D3" w:rsidRPr="00332876" w14:paraId="29004136" w14:textId="77777777" w:rsidTr="00924BBC">
        <w:trPr>
          <w:trHeight w:val="70"/>
        </w:trPr>
        <w:tc>
          <w:tcPr>
            <w:tcW w:w="14671" w:type="dxa"/>
            <w:gridSpan w:val="8"/>
            <w:shd w:val="clear" w:color="auto" w:fill="F2F2F2" w:themeFill="background1" w:themeFillShade="F2"/>
            <w:vAlign w:val="center"/>
          </w:tcPr>
          <w:p w14:paraId="085E6974" w14:textId="77777777" w:rsidR="003838D3" w:rsidRPr="00332876" w:rsidRDefault="003838D3" w:rsidP="003838D3">
            <w:pPr>
              <w:spacing w:before="100" w:after="100"/>
              <w:jc w:val="center"/>
              <w:rPr>
                <w:rFonts w:cs="Calibri"/>
                <w:sz w:val="20"/>
                <w:szCs w:val="20"/>
              </w:rPr>
            </w:pPr>
            <w:r w:rsidRPr="00332876">
              <w:rPr>
                <w:rFonts w:cs="Calibri"/>
                <w:sz w:val="20"/>
                <w:szCs w:val="20"/>
              </w:rPr>
              <w:t>Pozostałe przedsięwzięcia rewitalizacyjne</w:t>
            </w:r>
          </w:p>
        </w:tc>
      </w:tr>
      <w:tr w:rsidR="003838D3" w:rsidRPr="00332876" w14:paraId="2C1796EC" w14:textId="77777777" w:rsidTr="00924BBC">
        <w:trPr>
          <w:trHeight w:val="96"/>
        </w:trPr>
        <w:tc>
          <w:tcPr>
            <w:tcW w:w="988" w:type="dxa"/>
            <w:shd w:val="clear" w:color="auto" w:fill="C6E3FF"/>
            <w:vAlign w:val="center"/>
          </w:tcPr>
          <w:p w14:paraId="09D285B1" w14:textId="60E20773" w:rsidR="003838D3" w:rsidRPr="00332876" w:rsidRDefault="003838D3" w:rsidP="003838D3">
            <w:pPr>
              <w:spacing w:after="100"/>
              <w:jc w:val="center"/>
              <w:rPr>
                <w:rFonts w:cs="Calibri"/>
                <w:sz w:val="20"/>
                <w:szCs w:val="20"/>
              </w:rPr>
            </w:pPr>
            <w:r w:rsidRPr="00332876">
              <w:rPr>
                <w:rFonts w:cs="Calibri"/>
                <w:sz w:val="20"/>
                <w:szCs w:val="20"/>
              </w:rPr>
              <w:t>PU1</w:t>
            </w:r>
          </w:p>
        </w:tc>
        <w:tc>
          <w:tcPr>
            <w:tcW w:w="2409" w:type="dxa"/>
            <w:shd w:val="clear" w:color="auto" w:fill="F2F2F2" w:themeFill="background1" w:themeFillShade="F2"/>
            <w:vAlign w:val="center"/>
          </w:tcPr>
          <w:p w14:paraId="6C5F9F4E" w14:textId="785AE48D" w:rsidR="003838D3" w:rsidRPr="00332876" w:rsidRDefault="003838D3" w:rsidP="003838D3">
            <w:pPr>
              <w:spacing w:before="100" w:after="100"/>
              <w:jc w:val="center"/>
              <w:rPr>
                <w:rFonts w:cs="Calibri"/>
                <w:sz w:val="20"/>
                <w:szCs w:val="20"/>
              </w:rPr>
            </w:pPr>
            <w:r w:rsidRPr="009F6198">
              <w:rPr>
                <w:rFonts w:cs="Calibri"/>
                <w:sz w:val="20"/>
                <w:szCs w:val="20"/>
              </w:rPr>
              <w:t>Modernizacja strzelnicy sportowej</w:t>
            </w:r>
          </w:p>
        </w:tc>
        <w:tc>
          <w:tcPr>
            <w:tcW w:w="1701" w:type="dxa"/>
            <w:vAlign w:val="center"/>
          </w:tcPr>
          <w:p w14:paraId="2B6F6288" w14:textId="72B91161"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6B23C429" w14:textId="4ACE358E" w:rsidR="003838D3" w:rsidRPr="00332876" w:rsidRDefault="003838D3" w:rsidP="003838D3">
            <w:pPr>
              <w:spacing w:before="100" w:after="100"/>
              <w:jc w:val="center"/>
              <w:rPr>
                <w:rFonts w:cs="Calibri"/>
                <w:sz w:val="20"/>
                <w:szCs w:val="20"/>
              </w:rPr>
            </w:pPr>
            <w:r>
              <w:rPr>
                <w:rFonts w:cs="Calibri"/>
                <w:sz w:val="20"/>
                <w:szCs w:val="20"/>
              </w:rPr>
              <w:t>3 000 000,00 zł</w:t>
            </w:r>
          </w:p>
        </w:tc>
        <w:tc>
          <w:tcPr>
            <w:tcW w:w="1560" w:type="dxa"/>
            <w:vAlign w:val="center"/>
          </w:tcPr>
          <w:p w14:paraId="5629410B" w14:textId="62E042BA" w:rsidR="003838D3" w:rsidRPr="00332876" w:rsidRDefault="00D4574C" w:rsidP="003838D3">
            <w:pPr>
              <w:spacing w:before="100" w:after="100"/>
              <w:jc w:val="center"/>
              <w:rPr>
                <w:rFonts w:cs="Calibri"/>
                <w:sz w:val="20"/>
                <w:szCs w:val="20"/>
              </w:rPr>
            </w:pPr>
            <w:r>
              <w:rPr>
                <w:rFonts w:cs="Calibri"/>
                <w:sz w:val="20"/>
                <w:szCs w:val="20"/>
              </w:rPr>
              <w:t>900 000,00 zł</w:t>
            </w:r>
          </w:p>
        </w:tc>
        <w:tc>
          <w:tcPr>
            <w:tcW w:w="1701" w:type="dxa"/>
            <w:vAlign w:val="center"/>
          </w:tcPr>
          <w:p w14:paraId="07B12F6C" w14:textId="4F2AA36F" w:rsidR="003838D3" w:rsidRPr="00332876" w:rsidRDefault="00D4574C" w:rsidP="003838D3">
            <w:pPr>
              <w:spacing w:before="100" w:after="100"/>
              <w:jc w:val="center"/>
              <w:rPr>
                <w:rFonts w:cs="Calibri"/>
                <w:sz w:val="20"/>
                <w:szCs w:val="20"/>
              </w:rPr>
            </w:pPr>
            <w:r>
              <w:rPr>
                <w:rFonts w:cs="Calibri"/>
                <w:sz w:val="20"/>
                <w:szCs w:val="20"/>
              </w:rPr>
              <w:t>2 100 000,00 zł</w:t>
            </w:r>
          </w:p>
        </w:tc>
        <w:tc>
          <w:tcPr>
            <w:tcW w:w="1134" w:type="dxa"/>
            <w:vAlign w:val="center"/>
          </w:tcPr>
          <w:p w14:paraId="3374EF58" w14:textId="166ACA44"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5979AE11" w14:textId="5F4489B0"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 xml:space="preserve">Budżet Gminy Śmigiel, środki zewnętrzne (w tym m.in. fundusze </w:t>
            </w:r>
            <w:r>
              <w:rPr>
                <w:rFonts w:eastAsia="Times New Roman" w:cs="Calibri"/>
                <w:sz w:val="20"/>
                <w:szCs w:val="20"/>
                <w:lang w:eastAsia="pl-PL"/>
              </w:rPr>
              <w:lastRenderedPageBreak/>
              <w:t>europejskie w szczególności Fundusze Europejskie dla Wielkopolski na lata 2027-2021, dotacje krajowe)</w:t>
            </w:r>
          </w:p>
        </w:tc>
      </w:tr>
      <w:tr w:rsidR="003838D3" w:rsidRPr="00332876" w14:paraId="5E53792F" w14:textId="77777777" w:rsidTr="00924BBC">
        <w:trPr>
          <w:trHeight w:val="96"/>
        </w:trPr>
        <w:tc>
          <w:tcPr>
            <w:tcW w:w="988" w:type="dxa"/>
            <w:shd w:val="clear" w:color="auto" w:fill="C6E3FF"/>
            <w:vAlign w:val="center"/>
          </w:tcPr>
          <w:p w14:paraId="03613D78" w14:textId="399AD4A3" w:rsidR="003838D3" w:rsidRPr="00332876" w:rsidRDefault="003838D3" w:rsidP="003838D3">
            <w:pPr>
              <w:spacing w:after="100"/>
              <w:jc w:val="center"/>
              <w:rPr>
                <w:rFonts w:cs="Calibri"/>
                <w:sz w:val="20"/>
                <w:szCs w:val="20"/>
              </w:rPr>
            </w:pPr>
            <w:r>
              <w:rPr>
                <w:rFonts w:cs="Calibri"/>
                <w:sz w:val="20"/>
                <w:szCs w:val="20"/>
              </w:rPr>
              <w:lastRenderedPageBreak/>
              <w:t>PU2</w:t>
            </w:r>
          </w:p>
        </w:tc>
        <w:tc>
          <w:tcPr>
            <w:tcW w:w="2409" w:type="dxa"/>
            <w:shd w:val="clear" w:color="auto" w:fill="F2F2F2" w:themeFill="background1" w:themeFillShade="F2"/>
            <w:vAlign w:val="center"/>
          </w:tcPr>
          <w:p w14:paraId="447FC736" w14:textId="51FF0083" w:rsidR="003838D3" w:rsidRPr="00332876" w:rsidRDefault="003838D3" w:rsidP="003838D3">
            <w:pPr>
              <w:spacing w:before="100" w:after="100"/>
              <w:jc w:val="center"/>
              <w:rPr>
                <w:rFonts w:cs="Calibri"/>
                <w:sz w:val="20"/>
                <w:szCs w:val="20"/>
              </w:rPr>
            </w:pPr>
            <w:r w:rsidRPr="009F6198">
              <w:rPr>
                <w:rFonts w:cs="Calibri"/>
                <w:sz w:val="20"/>
                <w:szCs w:val="20"/>
              </w:rPr>
              <w:t>Modernizacja wieży ciśnień w Śmiglu</w:t>
            </w:r>
          </w:p>
        </w:tc>
        <w:tc>
          <w:tcPr>
            <w:tcW w:w="1701" w:type="dxa"/>
            <w:vAlign w:val="center"/>
          </w:tcPr>
          <w:p w14:paraId="750A394E" w14:textId="42DD9C89" w:rsidR="003838D3" w:rsidRPr="00332876" w:rsidRDefault="003838D3" w:rsidP="003838D3">
            <w:pPr>
              <w:spacing w:before="100" w:after="100"/>
              <w:jc w:val="center"/>
              <w:rPr>
                <w:rFonts w:cs="Calibri"/>
                <w:sz w:val="20"/>
                <w:szCs w:val="20"/>
              </w:rPr>
            </w:pPr>
            <w:r>
              <w:rPr>
                <w:rFonts w:cs="Calibri"/>
                <w:sz w:val="20"/>
                <w:szCs w:val="20"/>
              </w:rPr>
              <w:t>Zakład Komunalny w Śmiglu sp. z o.o.</w:t>
            </w:r>
          </w:p>
        </w:tc>
        <w:tc>
          <w:tcPr>
            <w:tcW w:w="1701" w:type="dxa"/>
            <w:vAlign w:val="center"/>
          </w:tcPr>
          <w:p w14:paraId="24456B9C" w14:textId="51AF6459" w:rsidR="003838D3" w:rsidRPr="00332876" w:rsidRDefault="003838D3" w:rsidP="003838D3">
            <w:pPr>
              <w:spacing w:before="100" w:after="100"/>
              <w:jc w:val="center"/>
              <w:rPr>
                <w:rFonts w:cs="Calibri"/>
                <w:sz w:val="20"/>
                <w:szCs w:val="20"/>
              </w:rPr>
            </w:pPr>
            <w:r>
              <w:rPr>
                <w:rFonts w:cs="Calibri"/>
                <w:sz w:val="20"/>
                <w:szCs w:val="20"/>
              </w:rPr>
              <w:t>5 200 000,00 zł</w:t>
            </w:r>
          </w:p>
        </w:tc>
        <w:tc>
          <w:tcPr>
            <w:tcW w:w="1560" w:type="dxa"/>
            <w:vAlign w:val="center"/>
          </w:tcPr>
          <w:p w14:paraId="163E0655" w14:textId="09BD3622" w:rsidR="003838D3" w:rsidRPr="00332876" w:rsidRDefault="00D4574C" w:rsidP="003838D3">
            <w:pPr>
              <w:spacing w:before="100" w:after="100"/>
              <w:jc w:val="center"/>
              <w:rPr>
                <w:rFonts w:cs="Calibri"/>
                <w:sz w:val="20"/>
                <w:szCs w:val="20"/>
              </w:rPr>
            </w:pPr>
            <w:r>
              <w:rPr>
                <w:rFonts w:cs="Calibri"/>
                <w:sz w:val="20"/>
                <w:szCs w:val="20"/>
              </w:rPr>
              <w:t>1 560 000,00 zł</w:t>
            </w:r>
          </w:p>
        </w:tc>
        <w:tc>
          <w:tcPr>
            <w:tcW w:w="1701" w:type="dxa"/>
            <w:vAlign w:val="center"/>
          </w:tcPr>
          <w:p w14:paraId="6485A95E" w14:textId="500A6451" w:rsidR="003838D3" w:rsidRPr="00332876" w:rsidRDefault="00D4574C" w:rsidP="003838D3">
            <w:pPr>
              <w:spacing w:before="100" w:after="100"/>
              <w:jc w:val="center"/>
              <w:rPr>
                <w:rFonts w:cs="Calibri"/>
                <w:sz w:val="20"/>
                <w:szCs w:val="20"/>
              </w:rPr>
            </w:pPr>
            <w:r>
              <w:rPr>
                <w:rFonts w:cs="Calibri"/>
                <w:sz w:val="20"/>
                <w:szCs w:val="20"/>
              </w:rPr>
              <w:t>3 640 000,00 zł</w:t>
            </w:r>
          </w:p>
        </w:tc>
        <w:tc>
          <w:tcPr>
            <w:tcW w:w="1134" w:type="dxa"/>
            <w:vAlign w:val="center"/>
          </w:tcPr>
          <w:p w14:paraId="76BF67B7" w14:textId="19DE4A27"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27FADF41" w14:textId="20CACEDA"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w:t>
            </w:r>
          </w:p>
        </w:tc>
      </w:tr>
      <w:tr w:rsidR="003838D3" w:rsidRPr="00332876" w14:paraId="586D0D1A" w14:textId="77777777" w:rsidTr="00924BBC">
        <w:trPr>
          <w:trHeight w:val="96"/>
        </w:trPr>
        <w:tc>
          <w:tcPr>
            <w:tcW w:w="988" w:type="dxa"/>
            <w:shd w:val="clear" w:color="auto" w:fill="C6E3FF"/>
            <w:vAlign w:val="center"/>
          </w:tcPr>
          <w:p w14:paraId="02AC8E3D" w14:textId="7418E5D4" w:rsidR="003838D3" w:rsidRPr="00332876" w:rsidRDefault="003838D3" w:rsidP="003838D3">
            <w:pPr>
              <w:spacing w:after="100"/>
              <w:jc w:val="center"/>
              <w:rPr>
                <w:rFonts w:cs="Calibri"/>
                <w:sz w:val="20"/>
                <w:szCs w:val="20"/>
              </w:rPr>
            </w:pPr>
            <w:r>
              <w:rPr>
                <w:rFonts w:cs="Calibri"/>
                <w:sz w:val="20"/>
                <w:szCs w:val="20"/>
              </w:rPr>
              <w:t>PU3</w:t>
            </w:r>
          </w:p>
        </w:tc>
        <w:tc>
          <w:tcPr>
            <w:tcW w:w="2409" w:type="dxa"/>
            <w:shd w:val="clear" w:color="auto" w:fill="F2F2F2" w:themeFill="background1" w:themeFillShade="F2"/>
            <w:vAlign w:val="center"/>
          </w:tcPr>
          <w:p w14:paraId="30D97E0C" w14:textId="3EC39534" w:rsidR="003838D3" w:rsidRPr="00332876" w:rsidRDefault="003838D3" w:rsidP="003838D3">
            <w:pPr>
              <w:spacing w:before="100" w:after="100"/>
              <w:jc w:val="center"/>
              <w:rPr>
                <w:rFonts w:cs="Calibri"/>
                <w:sz w:val="20"/>
                <w:szCs w:val="20"/>
              </w:rPr>
            </w:pPr>
            <w:r w:rsidRPr="009F6198">
              <w:rPr>
                <w:rFonts w:cs="Calibri"/>
                <w:sz w:val="20"/>
                <w:szCs w:val="20"/>
              </w:rPr>
              <w:t>Modernizacja obiektów rekreacyjno-sportowych przy ul. T. Kościuszki</w:t>
            </w:r>
          </w:p>
        </w:tc>
        <w:tc>
          <w:tcPr>
            <w:tcW w:w="1701" w:type="dxa"/>
            <w:vAlign w:val="center"/>
          </w:tcPr>
          <w:p w14:paraId="22C55B92" w14:textId="1F45D790"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0856A5EB" w14:textId="4BD9C9CD" w:rsidR="003838D3" w:rsidRPr="00332876" w:rsidRDefault="003838D3" w:rsidP="003838D3">
            <w:pPr>
              <w:spacing w:before="100" w:after="100"/>
              <w:jc w:val="center"/>
              <w:rPr>
                <w:rFonts w:cs="Calibri"/>
                <w:sz w:val="20"/>
                <w:szCs w:val="20"/>
              </w:rPr>
            </w:pPr>
            <w:r>
              <w:rPr>
                <w:rFonts w:cs="Calibri"/>
                <w:sz w:val="20"/>
                <w:szCs w:val="20"/>
              </w:rPr>
              <w:t>500 000,00 zł</w:t>
            </w:r>
          </w:p>
        </w:tc>
        <w:tc>
          <w:tcPr>
            <w:tcW w:w="1560" w:type="dxa"/>
            <w:vAlign w:val="center"/>
          </w:tcPr>
          <w:p w14:paraId="7F27CC7C" w14:textId="0B8DC2B7" w:rsidR="003838D3" w:rsidRPr="00332876" w:rsidRDefault="00D4574C" w:rsidP="003838D3">
            <w:pPr>
              <w:spacing w:before="100" w:after="100"/>
              <w:jc w:val="center"/>
              <w:rPr>
                <w:rFonts w:cs="Calibri"/>
                <w:sz w:val="20"/>
                <w:szCs w:val="20"/>
              </w:rPr>
            </w:pPr>
            <w:r>
              <w:rPr>
                <w:rFonts w:cs="Calibri"/>
                <w:sz w:val="20"/>
                <w:szCs w:val="20"/>
              </w:rPr>
              <w:t>150 000,00 zł</w:t>
            </w:r>
          </w:p>
        </w:tc>
        <w:tc>
          <w:tcPr>
            <w:tcW w:w="1701" w:type="dxa"/>
            <w:vAlign w:val="center"/>
          </w:tcPr>
          <w:p w14:paraId="34DCA004" w14:textId="39E5AE01" w:rsidR="003838D3" w:rsidRPr="00332876" w:rsidRDefault="00D4574C" w:rsidP="003838D3">
            <w:pPr>
              <w:spacing w:before="100" w:after="100"/>
              <w:jc w:val="center"/>
              <w:rPr>
                <w:rFonts w:cs="Calibri"/>
                <w:sz w:val="20"/>
                <w:szCs w:val="20"/>
              </w:rPr>
            </w:pPr>
            <w:r>
              <w:rPr>
                <w:rFonts w:cs="Calibri"/>
                <w:sz w:val="20"/>
                <w:szCs w:val="20"/>
              </w:rPr>
              <w:t>350 000,00 zł</w:t>
            </w:r>
          </w:p>
        </w:tc>
        <w:tc>
          <w:tcPr>
            <w:tcW w:w="1134" w:type="dxa"/>
            <w:vAlign w:val="center"/>
          </w:tcPr>
          <w:p w14:paraId="0EF393BF" w14:textId="7FCF7D86"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3177B525" w14:textId="15E3205F"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4AE51174" w14:textId="77777777" w:rsidTr="00924BBC">
        <w:trPr>
          <w:trHeight w:val="96"/>
        </w:trPr>
        <w:tc>
          <w:tcPr>
            <w:tcW w:w="988" w:type="dxa"/>
            <w:shd w:val="clear" w:color="auto" w:fill="C6E3FF"/>
            <w:vAlign w:val="center"/>
          </w:tcPr>
          <w:p w14:paraId="2976E091" w14:textId="18340A75" w:rsidR="003838D3" w:rsidRPr="00332876" w:rsidRDefault="003838D3" w:rsidP="003838D3">
            <w:pPr>
              <w:spacing w:after="100"/>
              <w:jc w:val="center"/>
              <w:rPr>
                <w:rFonts w:cs="Calibri"/>
                <w:sz w:val="20"/>
                <w:szCs w:val="20"/>
              </w:rPr>
            </w:pPr>
            <w:r>
              <w:rPr>
                <w:rFonts w:cs="Calibri"/>
                <w:sz w:val="20"/>
                <w:szCs w:val="20"/>
              </w:rPr>
              <w:t>PU4</w:t>
            </w:r>
          </w:p>
        </w:tc>
        <w:tc>
          <w:tcPr>
            <w:tcW w:w="2409" w:type="dxa"/>
            <w:shd w:val="clear" w:color="auto" w:fill="F2F2F2" w:themeFill="background1" w:themeFillShade="F2"/>
            <w:vAlign w:val="center"/>
          </w:tcPr>
          <w:p w14:paraId="5091D904" w14:textId="703FD024" w:rsidR="003838D3" w:rsidRPr="00332876" w:rsidRDefault="003838D3" w:rsidP="003838D3">
            <w:pPr>
              <w:spacing w:before="100" w:after="100"/>
              <w:jc w:val="center"/>
              <w:rPr>
                <w:rFonts w:cs="Calibri"/>
                <w:sz w:val="20"/>
                <w:szCs w:val="20"/>
              </w:rPr>
            </w:pPr>
            <w:r w:rsidRPr="009F6198">
              <w:rPr>
                <w:rFonts w:cs="Calibri"/>
                <w:sz w:val="20"/>
                <w:szCs w:val="20"/>
              </w:rPr>
              <w:t>Modernizacja Szkolnego Schroniska Młodzieżowego w Śmiglu</w:t>
            </w:r>
          </w:p>
        </w:tc>
        <w:tc>
          <w:tcPr>
            <w:tcW w:w="1701" w:type="dxa"/>
            <w:vAlign w:val="center"/>
          </w:tcPr>
          <w:p w14:paraId="063F4D17" w14:textId="077CCA18"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457D2EA4" w14:textId="173F7F50" w:rsidR="003838D3" w:rsidRPr="00332876" w:rsidRDefault="003838D3" w:rsidP="003838D3">
            <w:pPr>
              <w:spacing w:before="100" w:after="100"/>
              <w:jc w:val="center"/>
              <w:rPr>
                <w:rFonts w:cs="Calibri"/>
                <w:sz w:val="20"/>
                <w:szCs w:val="20"/>
              </w:rPr>
            </w:pPr>
            <w:r>
              <w:rPr>
                <w:rFonts w:cs="Calibri"/>
                <w:sz w:val="20"/>
                <w:szCs w:val="20"/>
              </w:rPr>
              <w:t>2 000 000,00 zł</w:t>
            </w:r>
          </w:p>
        </w:tc>
        <w:tc>
          <w:tcPr>
            <w:tcW w:w="1560" w:type="dxa"/>
            <w:vAlign w:val="center"/>
          </w:tcPr>
          <w:p w14:paraId="6E7327C3" w14:textId="7D4F36A3" w:rsidR="003838D3" w:rsidRPr="00332876" w:rsidRDefault="00D4574C" w:rsidP="003838D3">
            <w:pPr>
              <w:spacing w:before="100" w:after="100"/>
              <w:jc w:val="center"/>
              <w:rPr>
                <w:rFonts w:cs="Calibri"/>
                <w:sz w:val="20"/>
                <w:szCs w:val="20"/>
              </w:rPr>
            </w:pPr>
            <w:r>
              <w:rPr>
                <w:rFonts w:cs="Calibri"/>
                <w:sz w:val="20"/>
                <w:szCs w:val="20"/>
              </w:rPr>
              <w:t>600 000,00 zł</w:t>
            </w:r>
          </w:p>
        </w:tc>
        <w:tc>
          <w:tcPr>
            <w:tcW w:w="1701" w:type="dxa"/>
            <w:vAlign w:val="center"/>
          </w:tcPr>
          <w:p w14:paraId="52C94A0B" w14:textId="234864DA" w:rsidR="003838D3" w:rsidRPr="00332876" w:rsidRDefault="00D4574C" w:rsidP="003838D3">
            <w:pPr>
              <w:spacing w:before="100" w:after="100"/>
              <w:jc w:val="center"/>
              <w:rPr>
                <w:rFonts w:cs="Calibri"/>
                <w:sz w:val="20"/>
                <w:szCs w:val="20"/>
              </w:rPr>
            </w:pPr>
            <w:r>
              <w:rPr>
                <w:rFonts w:cs="Calibri"/>
                <w:sz w:val="20"/>
                <w:szCs w:val="20"/>
              </w:rPr>
              <w:t>1 400 000,00 zł</w:t>
            </w:r>
          </w:p>
        </w:tc>
        <w:tc>
          <w:tcPr>
            <w:tcW w:w="1134" w:type="dxa"/>
            <w:vAlign w:val="center"/>
          </w:tcPr>
          <w:p w14:paraId="0F2A588C" w14:textId="560F8932"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6693B073" w14:textId="455D960F"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2CDC8AA1" w14:textId="77777777" w:rsidTr="00924BBC">
        <w:trPr>
          <w:trHeight w:val="96"/>
        </w:trPr>
        <w:tc>
          <w:tcPr>
            <w:tcW w:w="988" w:type="dxa"/>
            <w:shd w:val="clear" w:color="auto" w:fill="C6E3FF"/>
            <w:vAlign w:val="center"/>
          </w:tcPr>
          <w:p w14:paraId="7FBD18EB" w14:textId="4B06A40B" w:rsidR="003838D3" w:rsidRPr="00332876" w:rsidRDefault="003838D3" w:rsidP="003838D3">
            <w:pPr>
              <w:spacing w:after="100"/>
              <w:jc w:val="center"/>
              <w:rPr>
                <w:rFonts w:cs="Calibri"/>
                <w:sz w:val="20"/>
                <w:szCs w:val="20"/>
              </w:rPr>
            </w:pPr>
            <w:r>
              <w:rPr>
                <w:rFonts w:cs="Calibri"/>
                <w:sz w:val="20"/>
                <w:szCs w:val="20"/>
              </w:rPr>
              <w:t>PU5</w:t>
            </w:r>
          </w:p>
        </w:tc>
        <w:tc>
          <w:tcPr>
            <w:tcW w:w="2409" w:type="dxa"/>
            <w:shd w:val="clear" w:color="auto" w:fill="F2F2F2" w:themeFill="background1" w:themeFillShade="F2"/>
            <w:vAlign w:val="center"/>
          </w:tcPr>
          <w:p w14:paraId="1471FD70" w14:textId="5B20F6A1" w:rsidR="003838D3" w:rsidRPr="00332876" w:rsidRDefault="003838D3" w:rsidP="003838D3">
            <w:pPr>
              <w:spacing w:before="100" w:after="100"/>
              <w:jc w:val="center"/>
              <w:rPr>
                <w:rFonts w:cs="Calibri"/>
                <w:sz w:val="20"/>
                <w:szCs w:val="20"/>
              </w:rPr>
            </w:pPr>
            <w:r w:rsidRPr="009F6198">
              <w:rPr>
                <w:rFonts w:cs="Calibri"/>
                <w:sz w:val="20"/>
                <w:szCs w:val="20"/>
              </w:rPr>
              <w:t>Utworzenie wybiegu dla psów za Wzgórzem Wiatrakowym</w:t>
            </w:r>
          </w:p>
        </w:tc>
        <w:tc>
          <w:tcPr>
            <w:tcW w:w="1701" w:type="dxa"/>
            <w:vAlign w:val="center"/>
          </w:tcPr>
          <w:p w14:paraId="74147425" w14:textId="26A88B47"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4FB8B410" w14:textId="7C4A0587" w:rsidR="003838D3" w:rsidRPr="00332876" w:rsidRDefault="003838D3" w:rsidP="003838D3">
            <w:pPr>
              <w:spacing w:before="100" w:after="100"/>
              <w:jc w:val="center"/>
              <w:rPr>
                <w:rFonts w:cs="Calibri"/>
                <w:sz w:val="20"/>
                <w:szCs w:val="20"/>
              </w:rPr>
            </w:pPr>
            <w:r>
              <w:rPr>
                <w:rFonts w:cs="Calibri"/>
                <w:sz w:val="20"/>
                <w:szCs w:val="20"/>
              </w:rPr>
              <w:t>100 000,00 zł</w:t>
            </w:r>
          </w:p>
        </w:tc>
        <w:tc>
          <w:tcPr>
            <w:tcW w:w="1560" w:type="dxa"/>
            <w:vAlign w:val="center"/>
          </w:tcPr>
          <w:p w14:paraId="7BE0B721" w14:textId="0939CD18" w:rsidR="003838D3" w:rsidRPr="00332876" w:rsidRDefault="00924BBC" w:rsidP="003838D3">
            <w:pPr>
              <w:spacing w:before="100" w:after="100"/>
              <w:jc w:val="center"/>
              <w:rPr>
                <w:rFonts w:cs="Calibri"/>
                <w:sz w:val="20"/>
                <w:szCs w:val="20"/>
              </w:rPr>
            </w:pPr>
            <w:r>
              <w:rPr>
                <w:rFonts w:cs="Calibri"/>
                <w:sz w:val="20"/>
                <w:szCs w:val="20"/>
              </w:rPr>
              <w:t>30 000,00 zł</w:t>
            </w:r>
          </w:p>
        </w:tc>
        <w:tc>
          <w:tcPr>
            <w:tcW w:w="1701" w:type="dxa"/>
            <w:vAlign w:val="center"/>
          </w:tcPr>
          <w:p w14:paraId="76DE6DB6" w14:textId="221D8014" w:rsidR="003838D3" w:rsidRPr="00332876" w:rsidRDefault="00924BBC" w:rsidP="003838D3">
            <w:pPr>
              <w:spacing w:before="100" w:after="100"/>
              <w:jc w:val="center"/>
              <w:rPr>
                <w:rFonts w:cs="Calibri"/>
                <w:sz w:val="20"/>
                <w:szCs w:val="20"/>
              </w:rPr>
            </w:pPr>
            <w:r>
              <w:rPr>
                <w:rFonts w:cs="Calibri"/>
                <w:sz w:val="20"/>
                <w:szCs w:val="20"/>
              </w:rPr>
              <w:t>70 000,00 zł</w:t>
            </w:r>
          </w:p>
        </w:tc>
        <w:tc>
          <w:tcPr>
            <w:tcW w:w="1134" w:type="dxa"/>
            <w:vAlign w:val="center"/>
          </w:tcPr>
          <w:p w14:paraId="4E23E1B7" w14:textId="2D0F2566"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51971A66" w14:textId="3252841C"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p>
        </w:tc>
      </w:tr>
      <w:tr w:rsidR="003838D3" w:rsidRPr="00332876" w14:paraId="260A124F" w14:textId="77777777" w:rsidTr="00924BBC">
        <w:trPr>
          <w:trHeight w:val="96"/>
        </w:trPr>
        <w:tc>
          <w:tcPr>
            <w:tcW w:w="988" w:type="dxa"/>
            <w:shd w:val="clear" w:color="auto" w:fill="C6E3FF"/>
            <w:vAlign w:val="center"/>
          </w:tcPr>
          <w:p w14:paraId="35B054F4" w14:textId="0A49D9AA" w:rsidR="003838D3" w:rsidRPr="00332876" w:rsidRDefault="003838D3" w:rsidP="003838D3">
            <w:pPr>
              <w:spacing w:after="100"/>
              <w:jc w:val="center"/>
              <w:rPr>
                <w:rFonts w:cs="Calibri"/>
                <w:sz w:val="20"/>
                <w:szCs w:val="20"/>
              </w:rPr>
            </w:pPr>
            <w:r w:rsidRPr="00332876">
              <w:rPr>
                <w:rFonts w:cs="Calibri"/>
                <w:sz w:val="20"/>
                <w:szCs w:val="20"/>
              </w:rPr>
              <w:t>PU</w:t>
            </w:r>
            <w:r>
              <w:rPr>
                <w:rFonts w:cs="Calibri"/>
                <w:sz w:val="20"/>
                <w:szCs w:val="20"/>
              </w:rPr>
              <w:t>6</w:t>
            </w:r>
          </w:p>
        </w:tc>
        <w:tc>
          <w:tcPr>
            <w:tcW w:w="2409" w:type="dxa"/>
            <w:shd w:val="clear" w:color="auto" w:fill="F2F2F2" w:themeFill="background1" w:themeFillShade="F2"/>
            <w:vAlign w:val="center"/>
          </w:tcPr>
          <w:p w14:paraId="48B7F6F2" w14:textId="1AA25A94" w:rsidR="003838D3" w:rsidRPr="00332876" w:rsidRDefault="003838D3" w:rsidP="003838D3">
            <w:pPr>
              <w:spacing w:before="100" w:after="100"/>
              <w:jc w:val="center"/>
              <w:rPr>
                <w:rFonts w:cs="Calibri"/>
                <w:sz w:val="20"/>
                <w:szCs w:val="20"/>
              </w:rPr>
            </w:pPr>
            <w:r w:rsidRPr="009F6198">
              <w:rPr>
                <w:rFonts w:cs="Calibri"/>
                <w:sz w:val="20"/>
                <w:szCs w:val="20"/>
              </w:rPr>
              <w:t>Rewaloryzacja Parku im. B. Chłapowskiej</w:t>
            </w:r>
          </w:p>
        </w:tc>
        <w:tc>
          <w:tcPr>
            <w:tcW w:w="1701" w:type="dxa"/>
            <w:vAlign w:val="center"/>
          </w:tcPr>
          <w:p w14:paraId="548987BE" w14:textId="2BDDFD28"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3B295818" w14:textId="073460F2" w:rsidR="003838D3" w:rsidRPr="00332876" w:rsidRDefault="003838D3" w:rsidP="003838D3">
            <w:pPr>
              <w:spacing w:before="100" w:after="100"/>
              <w:jc w:val="center"/>
              <w:rPr>
                <w:rFonts w:cs="Calibri"/>
                <w:sz w:val="20"/>
                <w:szCs w:val="20"/>
              </w:rPr>
            </w:pPr>
            <w:r>
              <w:rPr>
                <w:rFonts w:cs="Calibri"/>
                <w:sz w:val="20"/>
                <w:szCs w:val="20"/>
              </w:rPr>
              <w:t>300 000,00 zł</w:t>
            </w:r>
          </w:p>
        </w:tc>
        <w:tc>
          <w:tcPr>
            <w:tcW w:w="1560" w:type="dxa"/>
            <w:vAlign w:val="center"/>
          </w:tcPr>
          <w:p w14:paraId="3C2562EA" w14:textId="02CF66C9" w:rsidR="003838D3" w:rsidRPr="00332876" w:rsidRDefault="00924BBC" w:rsidP="003838D3">
            <w:pPr>
              <w:spacing w:before="100" w:after="100"/>
              <w:jc w:val="center"/>
              <w:rPr>
                <w:rFonts w:cs="Calibri"/>
                <w:sz w:val="20"/>
                <w:szCs w:val="20"/>
              </w:rPr>
            </w:pPr>
            <w:r>
              <w:rPr>
                <w:rFonts w:cs="Calibri"/>
                <w:sz w:val="20"/>
                <w:szCs w:val="20"/>
              </w:rPr>
              <w:t>90 000,00 zł</w:t>
            </w:r>
          </w:p>
        </w:tc>
        <w:tc>
          <w:tcPr>
            <w:tcW w:w="1701" w:type="dxa"/>
            <w:vAlign w:val="center"/>
          </w:tcPr>
          <w:p w14:paraId="01508ED1" w14:textId="4DD963EF" w:rsidR="003838D3" w:rsidRPr="00332876" w:rsidRDefault="00924BBC" w:rsidP="003838D3">
            <w:pPr>
              <w:spacing w:before="100" w:after="100"/>
              <w:jc w:val="center"/>
              <w:rPr>
                <w:rFonts w:cs="Calibri"/>
                <w:sz w:val="20"/>
                <w:szCs w:val="20"/>
              </w:rPr>
            </w:pPr>
            <w:r>
              <w:rPr>
                <w:rFonts w:cs="Calibri"/>
                <w:sz w:val="20"/>
                <w:szCs w:val="20"/>
              </w:rPr>
              <w:t>210 000,00 zł</w:t>
            </w:r>
          </w:p>
        </w:tc>
        <w:tc>
          <w:tcPr>
            <w:tcW w:w="1134" w:type="dxa"/>
            <w:vAlign w:val="center"/>
          </w:tcPr>
          <w:p w14:paraId="0A83994F" w14:textId="391A728D"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759D13B6" w14:textId="4E0939A6"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 xml:space="preserve">Budżet Gminy Śmigiel, środki zewnętrzne (w tym m.in. fundusze europejskie w szczególności Fundusze Europejskie dla Wielkopolski na lata 2027-2021, dotacje krajowe, środki z </w:t>
            </w:r>
            <w:r>
              <w:rPr>
                <w:rFonts w:eastAsia="Times New Roman" w:cs="Calibri"/>
                <w:sz w:val="20"/>
                <w:szCs w:val="20"/>
                <w:lang w:eastAsia="pl-PL"/>
              </w:rPr>
              <w:lastRenderedPageBreak/>
              <w:t>Wojewódzkiego Funduszu Ochrony Środowiska i Gospodarki Wodnej)</w:t>
            </w:r>
          </w:p>
        </w:tc>
      </w:tr>
      <w:tr w:rsidR="003838D3" w:rsidRPr="00332876" w14:paraId="37BEDB11" w14:textId="77777777" w:rsidTr="00924BBC">
        <w:trPr>
          <w:trHeight w:val="560"/>
        </w:trPr>
        <w:tc>
          <w:tcPr>
            <w:tcW w:w="5098" w:type="dxa"/>
            <w:gridSpan w:val="3"/>
            <w:shd w:val="clear" w:color="auto" w:fill="C6E3FF"/>
            <w:vAlign w:val="center"/>
          </w:tcPr>
          <w:p w14:paraId="2131CC1A" w14:textId="77777777" w:rsidR="003838D3" w:rsidRPr="00332876" w:rsidRDefault="003838D3" w:rsidP="003838D3">
            <w:pPr>
              <w:spacing w:before="100" w:after="100"/>
              <w:jc w:val="center"/>
              <w:rPr>
                <w:rFonts w:cs="Calibri"/>
                <w:sz w:val="20"/>
                <w:szCs w:val="20"/>
              </w:rPr>
            </w:pPr>
            <w:r w:rsidRPr="00332876">
              <w:rPr>
                <w:rFonts w:cs="Calibri"/>
                <w:sz w:val="20"/>
                <w:szCs w:val="20"/>
              </w:rPr>
              <w:lastRenderedPageBreak/>
              <w:t>Ogółem</w:t>
            </w:r>
          </w:p>
        </w:tc>
        <w:tc>
          <w:tcPr>
            <w:tcW w:w="1701" w:type="dxa"/>
            <w:shd w:val="clear" w:color="auto" w:fill="C6E3FF"/>
            <w:vAlign w:val="center"/>
          </w:tcPr>
          <w:p w14:paraId="0E6FCD33" w14:textId="4C4386DC" w:rsidR="003838D3" w:rsidRPr="00332876" w:rsidRDefault="003838D3" w:rsidP="003838D3">
            <w:pPr>
              <w:jc w:val="center"/>
              <w:rPr>
                <w:rFonts w:cs="Calibri"/>
                <w:b/>
                <w:bCs/>
                <w:sz w:val="20"/>
                <w:szCs w:val="20"/>
              </w:rPr>
            </w:pPr>
            <w:r>
              <w:rPr>
                <w:rFonts w:cs="Calibri"/>
                <w:b/>
                <w:bCs/>
                <w:sz w:val="20"/>
                <w:szCs w:val="20"/>
              </w:rPr>
              <w:t>13</w:t>
            </w:r>
            <w:r w:rsidR="00BB5B31">
              <w:rPr>
                <w:rFonts w:cs="Calibri"/>
                <w:b/>
                <w:bCs/>
                <w:sz w:val="20"/>
                <w:szCs w:val="20"/>
              </w:rPr>
              <w:t>6</w:t>
            </w:r>
            <w:r>
              <w:rPr>
                <w:rFonts w:cs="Calibri"/>
                <w:b/>
                <w:bCs/>
                <w:sz w:val="20"/>
                <w:szCs w:val="20"/>
              </w:rPr>
              <w:t> </w:t>
            </w:r>
            <w:r w:rsidR="00BB5B31">
              <w:rPr>
                <w:rFonts w:cs="Calibri"/>
                <w:b/>
                <w:bCs/>
                <w:sz w:val="20"/>
                <w:szCs w:val="20"/>
              </w:rPr>
              <w:t>4</w:t>
            </w:r>
            <w:r>
              <w:rPr>
                <w:rFonts w:cs="Calibri"/>
                <w:b/>
                <w:bCs/>
                <w:sz w:val="20"/>
                <w:szCs w:val="20"/>
              </w:rPr>
              <w:t>00 000,00 zł</w:t>
            </w:r>
          </w:p>
        </w:tc>
        <w:tc>
          <w:tcPr>
            <w:tcW w:w="1560" w:type="dxa"/>
            <w:shd w:val="clear" w:color="auto" w:fill="C6E3FF"/>
            <w:vAlign w:val="center"/>
          </w:tcPr>
          <w:p w14:paraId="721FE980" w14:textId="132F8C98" w:rsidR="003838D3" w:rsidRPr="00332876" w:rsidRDefault="00924BBC" w:rsidP="003838D3">
            <w:pPr>
              <w:jc w:val="center"/>
              <w:rPr>
                <w:rFonts w:cs="Calibri"/>
                <w:b/>
                <w:bCs/>
                <w:sz w:val="20"/>
                <w:szCs w:val="20"/>
              </w:rPr>
            </w:pPr>
            <w:r>
              <w:rPr>
                <w:rFonts w:cs="Calibri"/>
                <w:b/>
                <w:bCs/>
                <w:sz w:val="20"/>
                <w:szCs w:val="20"/>
              </w:rPr>
              <w:t>4</w:t>
            </w:r>
            <w:r w:rsidR="00EB130E">
              <w:rPr>
                <w:rFonts w:cs="Calibri"/>
                <w:b/>
                <w:bCs/>
                <w:sz w:val="20"/>
                <w:szCs w:val="20"/>
              </w:rPr>
              <w:t>0</w:t>
            </w:r>
            <w:r>
              <w:rPr>
                <w:rFonts w:cs="Calibri"/>
                <w:b/>
                <w:bCs/>
                <w:sz w:val="20"/>
                <w:szCs w:val="20"/>
              </w:rPr>
              <w:t> </w:t>
            </w:r>
            <w:r w:rsidR="00EB130E">
              <w:rPr>
                <w:rFonts w:cs="Calibri"/>
                <w:b/>
                <w:bCs/>
                <w:sz w:val="20"/>
                <w:szCs w:val="20"/>
              </w:rPr>
              <w:t>92</w:t>
            </w:r>
            <w:r>
              <w:rPr>
                <w:rFonts w:cs="Calibri"/>
                <w:b/>
                <w:bCs/>
                <w:sz w:val="20"/>
                <w:szCs w:val="20"/>
              </w:rPr>
              <w:t>0 000,00 zł</w:t>
            </w:r>
          </w:p>
        </w:tc>
        <w:tc>
          <w:tcPr>
            <w:tcW w:w="1701" w:type="dxa"/>
            <w:shd w:val="clear" w:color="auto" w:fill="C6E3FF"/>
            <w:vAlign w:val="center"/>
          </w:tcPr>
          <w:p w14:paraId="4D4DDABF" w14:textId="51B376B4" w:rsidR="003838D3" w:rsidRPr="00332876" w:rsidRDefault="00924BBC" w:rsidP="003838D3">
            <w:pPr>
              <w:jc w:val="center"/>
              <w:rPr>
                <w:rFonts w:cs="Calibri"/>
                <w:b/>
                <w:bCs/>
                <w:sz w:val="20"/>
                <w:szCs w:val="20"/>
              </w:rPr>
            </w:pPr>
            <w:r>
              <w:rPr>
                <w:rFonts w:cs="Calibri"/>
                <w:b/>
                <w:bCs/>
                <w:sz w:val="20"/>
                <w:szCs w:val="20"/>
              </w:rPr>
              <w:t>9</w:t>
            </w:r>
            <w:r w:rsidR="00EB130E">
              <w:rPr>
                <w:rFonts w:cs="Calibri"/>
                <w:b/>
                <w:bCs/>
                <w:sz w:val="20"/>
                <w:szCs w:val="20"/>
              </w:rPr>
              <w:t>5</w:t>
            </w:r>
            <w:r>
              <w:rPr>
                <w:rFonts w:cs="Calibri"/>
                <w:b/>
                <w:bCs/>
                <w:sz w:val="20"/>
                <w:szCs w:val="20"/>
              </w:rPr>
              <w:t> </w:t>
            </w:r>
            <w:r w:rsidR="00EB130E">
              <w:rPr>
                <w:rFonts w:cs="Calibri"/>
                <w:b/>
                <w:bCs/>
                <w:sz w:val="20"/>
                <w:szCs w:val="20"/>
              </w:rPr>
              <w:t>48</w:t>
            </w:r>
            <w:r>
              <w:rPr>
                <w:rFonts w:cs="Calibri"/>
                <w:b/>
                <w:bCs/>
                <w:sz w:val="20"/>
                <w:szCs w:val="20"/>
              </w:rPr>
              <w:t>0 000,00 zł</w:t>
            </w:r>
          </w:p>
        </w:tc>
        <w:tc>
          <w:tcPr>
            <w:tcW w:w="1134" w:type="dxa"/>
            <w:shd w:val="clear" w:color="auto" w:fill="C6E3FF"/>
            <w:vAlign w:val="center"/>
          </w:tcPr>
          <w:p w14:paraId="3ECDA5FB" w14:textId="58BF9CF0" w:rsidR="003838D3" w:rsidRPr="00332876" w:rsidRDefault="00924BBC" w:rsidP="003838D3">
            <w:pPr>
              <w:spacing w:before="100" w:after="100"/>
              <w:jc w:val="center"/>
              <w:rPr>
                <w:rFonts w:cs="Calibri"/>
                <w:b/>
                <w:bCs/>
                <w:sz w:val="20"/>
                <w:szCs w:val="20"/>
              </w:rPr>
            </w:pPr>
            <w:r>
              <w:rPr>
                <w:rFonts w:cs="Calibri"/>
                <w:b/>
                <w:bCs/>
                <w:sz w:val="20"/>
                <w:szCs w:val="20"/>
              </w:rPr>
              <w:t>0,00 zł</w:t>
            </w:r>
          </w:p>
        </w:tc>
        <w:tc>
          <w:tcPr>
            <w:tcW w:w="3477" w:type="dxa"/>
            <w:shd w:val="clear" w:color="auto" w:fill="C6E3FF"/>
            <w:vAlign w:val="center"/>
          </w:tcPr>
          <w:p w14:paraId="72656ACB" w14:textId="77777777" w:rsidR="003838D3" w:rsidRPr="00332876" w:rsidRDefault="003838D3" w:rsidP="003838D3">
            <w:pPr>
              <w:spacing w:before="100" w:after="100"/>
              <w:jc w:val="center"/>
              <w:rPr>
                <w:rFonts w:cs="Calibri"/>
                <w:b/>
                <w:bCs/>
                <w:sz w:val="20"/>
                <w:szCs w:val="20"/>
              </w:rPr>
            </w:pPr>
            <w:r w:rsidRPr="00332876">
              <w:rPr>
                <w:rFonts w:cs="Calibri"/>
                <w:b/>
                <w:bCs/>
                <w:sz w:val="20"/>
                <w:szCs w:val="20"/>
              </w:rPr>
              <w:t>-</w:t>
            </w:r>
          </w:p>
        </w:tc>
      </w:tr>
    </w:tbl>
    <w:p w14:paraId="37A68862" w14:textId="77777777" w:rsidR="000C1254" w:rsidRPr="001A6268" w:rsidRDefault="000C1254" w:rsidP="00E72D03">
      <w:pPr>
        <w:pStyle w:val="Legenda"/>
        <w:keepNext/>
        <w:spacing w:after="100"/>
        <w:rPr>
          <w:rFonts w:cs="Calibri"/>
          <w:b w:val="0"/>
        </w:rPr>
      </w:pPr>
      <w:r w:rsidRPr="001A6268">
        <w:rPr>
          <w:rFonts w:cs="Calibri"/>
          <w:bCs/>
        </w:rPr>
        <w:t>Źródło:</w:t>
      </w:r>
      <w:r w:rsidRPr="001A6268">
        <w:rPr>
          <w:rFonts w:cs="Calibri"/>
          <w:b w:val="0"/>
        </w:rPr>
        <w:t xml:space="preserve"> opracowanie własne.</w:t>
      </w:r>
    </w:p>
    <w:p w14:paraId="0ACAE0A9" w14:textId="77777777" w:rsidR="00C408E5" w:rsidRPr="001E4819" w:rsidRDefault="00C408E5" w:rsidP="00E72D03">
      <w:pPr>
        <w:spacing w:after="100"/>
        <w:rPr>
          <w:rFonts w:cs="Calibri"/>
        </w:rPr>
      </w:pPr>
    </w:p>
    <w:p w14:paraId="24196AB2" w14:textId="77777777" w:rsidR="00137D3A" w:rsidRPr="001E4819" w:rsidRDefault="00137D3A" w:rsidP="00E72D03">
      <w:pPr>
        <w:spacing w:after="100"/>
        <w:rPr>
          <w:rFonts w:cs="Calibri"/>
        </w:rPr>
        <w:sectPr w:rsidR="00137D3A" w:rsidRPr="001E4819" w:rsidSect="003838D3">
          <w:pgSz w:w="16838" w:h="11906" w:orient="landscape"/>
          <w:pgMar w:top="1418" w:right="1418" w:bottom="1418" w:left="1418" w:header="709" w:footer="709" w:gutter="0"/>
          <w:cols w:space="708"/>
          <w:docGrid w:linePitch="360"/>
        </w:sectPr>
      </w:pPr>
    </w:p>
    <w:p w14:paraId="02210D64" w14:textId="237512ED" w:rsidR="008107E7" w:rsidRPr="001E4819" w:rsidRDefault="00137D3A" w:rsidP="00507421">
      <w:pPr>
        <w:pStyle w:val="Nagwek1"/>
        <w:numPr>
          <w:ilvl w:val="0"/>
          <w:numId w:val="1"/>
        </w:numPr>
        <w:spacing w:after="100"/>
        <w:rPr>
          <w:rFonts w:cs="Calibri"/>
        </w:rPr>
      </w:pPr>
      <w:bookmarkStart w:id="102" w:name="_Toc165990157"/>
      <w:r w:rsidRPr="001E4819">
        <w:rPr>
          <w:rFonts w:cs="Calibri"/>
        </w:rPr>
        <w:lastRenderedPageBreak/>
        <w:t>Wdrażanie Gminnego Programu Rewitalizacji</w:t>
      </w:r>
      <w:bookmarkEnd w:id="102"/>
    </w:p>
    <w:p w14:paraId="482308CA" w14:textId="77777777" w:rsidR="003B7D8F" w:rsidRPr="001E4819" w:rsidRDefault="003B7D8F" w:rsidP="00E72D03">
      <w:pPr>
        <w:spacing w:after="100"/>
        <w:rPr>
          <w:rFonts w:cs="Calibri"/>
          <w:highlight w:val="yellow"/>
        </w:rPr>
      </w:pPr>
    </w:p>
    <w:p w14:paraId="490B704C" w14:textId="5D915DF3" w:rsidR="007B0B51" w:rsidRPr="001E4819" w:rsidRDefault="00137D3A" w:rsidP="00507421">
      <w:pPr>
        <w:pStyle w:val="Nagwek2"/>
        <w:numPr>
          <w:ilvl w:val="1"/>
          <w:numId w:val="1"/>
        </w:numPr>
        <w:spacing w:after="100"/>
        <w:rPr>
          <w:rFonts w:cs="Calibri"/>
        </w:rPr>
      </w:pPr>
      <w:bookmarkStart w:id="103" w:name="_Toc165990158"/>
      <w:r w:rsidRPr="001E4819">
        <w:rPr>
          <w:rFonts w:cs="Calibri"/>
        </w:rPr>
        <w:t>Struktura zarządzania realizacją Gminnego Programu Rewitalizacji</w:t>
      </w:r>
      <w:bookmarkEnd w:id="103"/>
    </w:p>
    <w:p w14:paraId="48EF85B8" w14:textId="7BA43886" w:rsidR="00826190" w:rsidRPr="001E4819" w:rsidRDefault="00826190" w:rsidP="00826190">
      <w:pPr>
        <w:spacing w:after="100"/>
        <w:jc w:val="both"/>
        <w:rPr>
          <w:rFonts w:cs="Calibri"/>
          <w:lang w:eastAsia="pl-PL"/>
        </w:rPr>
      </w:pPr>
      <w:r w:rsidRPr="001E4819">
        <w:rPr>
          <w:rFonts w:cs="Calibri"/>
          <w:lang w:eastAsia="pl-PL"/>
        </w:rPr>
        <w:t xml:space="preserve">Gminny Program Rewitalizacji dla </w:t>
      </w:r>
      <w:r w:rsidRPr="00D76187">
        <w:rPr>
          <w:rFonts w:cs="Calibri"/>
          <w:lang w:eastAsia="pl-PL"/>
        </w:rPr>
        <w:t xml:space="preserve">Gminy </w:t>
      </w:r>
      <w:r w:rsidR="00D76187" w:rsidRPr="00D76187">
        <w:rPr>
          <w:rFonts w:cs="Calibri"/>
          <w:lang w:eastAsia="pl-PL"/>
        </w:rPr>
        <w:t>Śmigiel do 2033 roku</w:t>
      </w:r>
      <w:r w:rsidRPr="001E4819">
        <w:rPr>
          <w:rFonts w:cs="Calibri"/>
          <w:lang w:eastAsia="pl-PL"/>
        </w:rPr>
        <w:t xml:space="preserve"> to dokument operacyjny, oddziałujący na różne obszary funkcjonowania </w:t>
      </w:r>
      <w:r w:rsidR="00411EE1">
        <w:rPr>
          <w:rFonts w:cs="Calibri"/>
          <w:lang w:eastAsia="pl-PL"/>
        </w:rPr>
        <w:t>g</w:t>
      </w:r>
      <w:r w:rsidRPr="001E4819">
        <w:rPr>
          <w:rFonts w:cs="Calibri"/>
          <w:lang w:eastAsia="pl-PL"/>
        </w:rPr>
        <w:t xml:space="preserve">miny, realizowany w różnym czasie, we współpracy z różnymi podmiotami, zarówno w trakcie jego przygotowania, jak również podczas realizacji, monitoringu i ewaluacji. Z tego względu wymaga on zaplanowania odpowiedniego systemu zarządzania. Właściwa realizacja Programu zakłada aktywną współpracę ze wszystkimi interesariuszami rewitalizacji oraz przyporządkowanie poszczególnym jednostkom konkretnych zadań tak, aby przyniosła ona jak najlepsze efekty. </w:t>
      </w:r>
    </w:p>
    <w:p w14:paraId="27E9B165" w14:textId="03C50704" w:rsidR="00826190" w:rsidRPr="001E4819" w:rsidRDefault="00826190" w:rsidP="00826190">
      <w:pPr>
        <w:spacing w:after="100"/>
        <w:jc w:val="both"/>
        <w:rPr>
          <w:rFonts w:cs="Calibri"/>
          <w:lang w:eastAsia="pl-PL"/>
        </w:rPr>
      </w:pPr>
      <w:r w:rsidRPr="001E4819">
        <w:rPr>
          <w:rFonts w:cs="Calibri"/>
          <w:lang w:eastAsia="pl-PL"/>
        </w:rPr>
        <w:t xml:space="preserve">Za zarządzanie i wdrażanie Gminnego Programu Rewitalizacji oraz przedstawianie okresowych ocen z postępu jego realizacji, odpowiedzialny </w:t>
      </w:r>
      <w:r w:rsidRPr="0085165A">
        <w:rPr>
          <w:rFonts w:cs="Calibri"/>
          <w:lang w:eastAsia="pl-PL"/>
        </w:rPr>
        <w:t>jest</w:t>
      </w:r>
      <w:r w:rsidR="00BA48CD" w:rsidRPr="0085165A">
        <w:rPr>
          <w:rFonts w:cs="Calibri"/>
          <w:lang w:eastAsia="pl-PL"/>
        </w:rPr>
        <w:t xml:space="preserve"> Burmistrz Gminy </w:t>
      </w:r>
      <w:r w:rsidR="0085165A" w:rsidRPr="0085165A">
        <w:rPr>
          <w:rFonts w:cs="Calibri"/>
          <w:lang w:eastAsia="pl-PL"/>
        </w:rPr>
        <w:t>Śmigiel.</w:t>
      </w:r>
      <w:r w:rsidRPr="0085165A">
        <w:rPr>
          <w:rFonts w:cs="Calibri"/>
          <w:lang w:eastAsia="pl-PL"/>
        </w:rPr>
        <w:t xml:space="preserve"> Pełni</w:t>
      </w:r>
      <w:r w:rsidRPr="001E4819">
        <w:rPr>
          <w:rFonts w:cs="Calibri"/>
          <w:lang w:eastAsia="pl-PL"/>
        </w:rPr>
        <w:t xml:space="preserve"> on rolę nadzorczą nad całym procesem rewitalizacji, a </w:t>
      </w:r>
      <w:r w:rsidRPr="00060F6B">
        <w:rPr>
          <w:rFonts w:cs="Calibri"/>
          <w:lang w:eastAsia="pl-PL"/>
        </w:rPr>
        <w:t>jego zadania wykonywane są we współpracy z </w:t>
      </w:r>
      <w:r w:rsidR="006A05AD">
        <w:rPr>
          <w:rFonts w:cs="Calibri"/>
          <w:lang w:eastAsia="pl-PL"/>
        </w:rPr>
        <w:t>organem, którym będzie Zespół ds. rewitalizacji.</w:t>
      </w:r>
      <w:r w:rsidR="006A05AD" w:rsidRPr="001E4819">
        <w:rPr>
          <w:rFonts w:cs="Calibri"/>
          <w:lang w:eastAsia="pl-PL"/>
        </w:rPr>
        <w:t xml:space="preserve"> </w:t>
      </w:r>
    </w:p>
    <w:p w14:paraId="4B474975" w14:textId="28DF67C2" w:rsidR="00826190" w:rsidRPr="001E4819" w:rsidRDefault="00826190" w:rsidP="00826190">
      <w:pPr>
        <w:spacing w:after="100"/>
        <w:jc w:val="both"/>
        <w:rPr>
          <w:rFonts w:cs="Calibri"/>
          <w:u w:val="single"/>
          <w:lang w:eastAsia="pl-PL"/>
        </w:rPr>
      </w:pPr>
      <w:r w:rsidRPr="006A05AD">
        <w:rPr>
          <w:rFonts w:cs="Calibri"/>
          <w:lang w:eastAsia="pl-PL"/>
        </w:rPr>
        <w:t xml:space="preserve">Do zadań </w:t>
      </w:r>
      <w:r w:rsidR="00BA48CD" w:rsidRPr="006A05AD">
        <w:rPr>
          <w:rFonts w:cs="Calibri"/>
          <w:lang w:eastAsia="pl-PL"/>
        </w:rPr>
        <w:t>Zespołu</w:t>
      </w:r>
      <w:r w:rsidR="006A05AD" w:rsidRPr="006A05AD">
        <w:rPr>
          <w:rFonts w:cs="Calibri"/>
          <w:lang w:eastAsia="pl-PL"/>
        </w:rPr>
        <w:t xml:space="preserve"> ds. rewitalizacji</w:t>
      </w:r>
      <w:r w:rsidRPr="006A05AD">
        <w:rPr>
          <w:rFonts w:cs="Calibri"/>
          <w:lang w:eastAsia="pl-PL"/>
        </w:rPr>
        <w:t xml:space="preserve"> należeć będzie:</w:t>
      </w:r>
    </w:p>
    <w:p w14:paraId="08D9D836"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koordynacja wdrażania Gminnego Programu Rewitalizacji,</w:t>
      </w:r>
    </w:p>
    <w:p w14:paraId="284846C4"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współpraca z komórkami organizacyjnymi Urzędu, jednostkami organizacyjnymi oraz partnerami społecznymi,</w:t>
      </w:r>
    </w:p>
    <w:p w14:paraId="77CF9B0D" w14:textId="54FD2571"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 xml:space="preserve">gromadzenie i aktualizacja danych dotyczących sytuacji kryzysowych w </w:t>
      </w:r>
      <w:r w:rsidR="00411EE1">
        <w:rPr>
          <w:rFonts w:cs="Calibri"/>
          <w:lang w:eastAsia="pl-PL"/>
        </w:rPr>
        <w:t>g</w:t>
      </w:r>
      <w:r w:rsidRPr="001E4819">
        <w:rPr>
          <w:rFonts w:cs="Calibri"/>
          <w:lang w:eastAsia="pl-PL"/>
        </w:rPr>
        <w:t>minie,</w:t>
      </w:r>
    </w:p>
    <w:p w14:paraId="727C375B"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sporządzanie raportów z wdrażania Gminnego Programu Rewitalizacji i przekazywanie ich Komitetowi Rewitalizacji,</w:t>
      </w:r>
    </w:p>
    <w:p w14:paraId="2264A528"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rPr>
        <w:t>organizacja systemu oceny i monitoringu Gminnego Programu Rewitalizacji, w</w:t>
      </w:r>
      <w:r>
        <w:rPr>
          <w:rFonts w:cs="Calibri"/>
        </w:rPr>
        <w:t> </w:t>
      </w:r>
      <w:r w:rsidRPr="001E4819">
        <w:rPr>
          <w:rFonts w:cs="Calibri"/>
        </w:rPr>
        <w:t>szczególności opracowanie wzoru formularza sprawozdań z realizacji poszczególnych przedsięwzięć rewitalizacyjnych,</w:t>
      </w:r>
    </w:p>
    <w:p w14:paraId="0A20B631"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rPr>
        <w:t>identyfikowanie potencjalnych zagrożeń i problemów związanych z realizacją Programu,</w:t>
      </w:r>
    </w:p>
    <w:p w14:paraId="23FA344B"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bieżące informowanie mieszkańców nt. wdrażania Gminnego Programu Rewitalizacji i</w:t>
      </w:r>
      <w:r>
        <w:rPr>
          <w:rFonts w:cs="Calibri"/>
          <w:lang w:eastAsia="pl-PL"/>
        </w:rPr>
        <w:t> </w:t>
      </w:r>
      <w:r w:rsidRPr="001E4819">
        <w:rPr>
          <w:rFonts w:cs="Calibri"/>
          <w:lang w:eastAsia="pl-PL"/>
        </w:rPr>
        <w:t>realizacji przedsięwzięć rewitalizacyjnych,</w:t>
      </w:r>
    </w:p>
    <w:p w14:paraId="50B4E774"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zbieranie propozycji zmian do Programu zgłaszanych przez pozostałych interesariuszy rewitalizacji,</w:t>
      </w:r>
    </w:p>
    <w:p w14:paraId="47202E8C"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aktualizacja założeń Programu na skutek przeprowadzonej oceny skuteczności i</w:t>
      </w:r>
      <w:r>
        <w:rPr>
          <w:rFonts w:cs="Calibri"/>
          <w:lang w:eastAsia="pl-PL"/>
        </w:rPr>
        <w:t> </w:t>
      </w:r>
      <w:r w:rsidRPr="001E4819">
        <w:rPr>
          <w:rFonts w:cs="Calibri"/>
          <w:lang w:eastAsia="pl-PL"/>
        </w:rPr>
        <w:t>bieżącego monitoringu Programu.</w:t>
      </w:r>
    </w:p>
    <w:p w14:paraId="38A68FCB" w14:textId="2C56A8B2" w:rsidR="00826190" w:rsidRPr="00237675" w:rsidRDefault="00826190" w:rsidP="00826190">
      <w:pPr>
        <w:spacing w:after="100"/>
        <w:jc w:val="both"/>
        <w:rPr>
          <w:rFonts w:cs="Calibri"/>
        </w:rPr>
      </w:pPr>
      <w:r w:rsidRPr="00237675">
        <w:rPr>
          <w:rFonts w:cs="Calibri"/>
        </w:rPr>
        <w:t xml:space="preserve">Zgodnie z art. 7 ust. </w:t>
      </w:r>
      <w:r w:rsidR="00237675" w:rsidRPr="00237675">
        <w:rPr>
          <w:rFonts w:cs="Calibri"/>
        </w:rPr>
        <w:t>3</w:t>
      </w:r>
      <w:r w:rsidRPr="00237675">
        <w:rPr>
          <w:rFonts w:cs="Calibri"/>
        </w:rPr>
        <w:t xml:space="preserve"> ustawy z dnia 9 października 2015 r. o rewitalizacji, </w:t>
      </w:r>
      <w:r w:rsidR="00237675" w:rsidRPr="00237675">
        <w:rPr>
          <w:rFonts w:cs="Calibri"/>
        </w:rPr>
        <w:t>przed uchwaleniem</w:t>
      </w:r>
      <w:r w:rsidRPr="00237675">
        <w:rPr>
          <w:rFonts w:cs="Calibri"/>
        </w:rPr>
        <w:t xml:space="preserve"> Gminnego Programu </w:t>
      </w:r>
      <w:r w:rsidRPr="0085165A">
        <w:rPr>
          <w:rFonts w:cs="Calibri"/>
        </w:rPr>
        <w:t xml:space="preserve">Rewitalizacji, Rada </w:t>
      </w:r>
      <w:r w:rsidR="0085165A" w:rsidRPr="0085165A">
        <w:rPr>
          <w:rFonts w:cs="Calibri"/>
        </w:rPr>
        <w:t>Miejska Śmigla</w:t>
      </w:r>
      <w:r w:rsidRPr="00237675">
        <w:rPr>
          <w:rFonts w:cs="Calibri"/>
        </w:rPr>
        <w:t xml:space="preserve"> zobowiązana jest podjąć uchwałę w sprawie określenia zasad wyznaczania składu oraz zasad działania Komitetu Rewitalizacji. Komitet ten stanowi forum współpracy i dialogu interesariuszy z organami </w:t>
      </w:r>
      <w:r w:rsidR="00411EE1" w:rsidRPr="00237675">
        <w:rPr>
          <w:rFonts w:cs="Calibri"/>
        </w:rPr>
        <w:t>g</w:t>
      </w:r>
      <w:r w:rsidRPr="00237675">
        <w:rPr>
          <w:rFonts w:cs="Calibri"/>
        </w:rPr>
        <w:t xml:space="preserve">miny oraz sprawuje funkcję opiniodawczo-doradczą w sprawach związanych z wdrażaniem Gminnego Programu Rewitalizacji. Tworzą go osoby reprezentujące wszystkich interesariuszy </w:t>
      </w:r>
      <w:r w:rsidRPr="00237675">
        <w:rPr>
          <w:rFonts w:cs="Calibri"/>
        </w:rPr>
        <w:lastRenderedPageBreak/>
        <w:t xml:space="preserve">rewitalizacji przed organami </w:t>
      </w:r>
      <w:r w:rsidRPr="0085165A">
        <w:rPr>
          <w:rFonts w:cs="Calibri"/>
        </w:rPr>
        <w:t xml:space="preserve">władz </w:t>
      </w:r>
      <w:r w:rsidR="00332876" w:rsidRPr="0085165A">
        <w:rPr>
          <w:rFonts w:cs="Calibri"/>
        </w:rPr>
        <w:t>G</w:t>
      </w:r>
      <w:r w:rsidRPr="0085165A">
        <w:rPr>
          <w:rFonts w:cs="Calibri"/>
        </w:rPr>
        <w:t>miny</w:t>
      </w:r>
      <w:r w:rsidR="0085165A" w:rsidRPr="0085165A">
        <w:rPr>
          <w:rFonts w:cs="Calibri"/>
        </w:rPr>
        <w:t xml:space="preserve"> Śmigiel</w:t>
      </w:r>
      <w:r w:rsidR="0085165A">
        <w:rPr>
          <w:rFonts w:cs="Calibri"/>
        </w:rPr>
        <w:t>.</w:t>
      </w:r>
      <w:r w:rsidRPr="00237675">
        <w:rPr>
          <w:rFonts w:cs="Calibri"/>
        </w:rPr>
        <w:t xml:space="preserve"> Do minimalnego zakresu uprawnień i zadań Komitetu należy zaopiniowanie, </w:t>
      </w:r>
      <w:r w:rsidRPr="0085165A">
        <w:rPr>
          <w:rFonts w:cs="Calibri"/>
        </w:rPr>
        <w:t xml:space="preserve">sporządzonej przez </w:t>
      </w:r>
      <w:r w:rsidR="00E804AE" w:rsidRPr="0085165A">
        <w:rPr>
          <w:rFonts w:cs="Calibri"/>
        </w:rPr>
        <w:t>Burmistrza</w:t>
      </w:r>
      <w:r w:rsidRPr="0085165A">
        <w:rPr>
          <w:rFonts w:cs="Calibri"/>
        </w:rPr>
        <w:t>,</w:t>
      </w:r>
      <w:r w:rsidRPr="00237675">
        <w:rPr>
          <w:rFonts w:cs="Calibri"/>
        </w:rPr>
        <w:t xml:space="preserve"> oceny aktualności i stopnia realizacji Gminnego Programu Rewitalizacji. Do pozostałych zadań Komitetu należy m.in.: podejmowanie działań mających wpływ na proces rewitalizacji na każdym etapie i poziomie prac nad Programem, sprawowanie nadzoru, monitorowanie i ewaluacja działań rewitalizacyjnych. Szczegółowe zasady funkcjonowania Komitetu określa się w regulaminie Komitetu. </w:t>
      </w:r>
    </w:p>
    <w:p w14:paraId="0A3EBAFC" w14:textId="0255995C" w:rsidR="00826190" w:rsidRDefault="00826190" w:rsidP="00826190">
      <w:pPr>
        <w:spacing w:after="100"/>
        <w:jc w:val="both"/>
        <w:rPr>
          <w:rFonts w:cs="Calibri"/>
        </w:rPr>
      </w:pPr>
      <w:r w:rsidRPr="001E4819">
        <w:rPr>
          <w:rFonts w:cs="Calibri"/>
        </w:rPr>
        <w:t xml:space="preserve">Na poniższym schemacie przedstawiono strukturę zarządzania Gminnym Programem </w:t>
      </w:r>
      <w:r w:rsidRPr="0085165A">
        <w:rPr>
          <w:rFonts w:cs="Calibri"/>
        </w:rPr>
        <w:t xml:space="preserve">Rewitalizacji dla Gminy </w:t>
      </w:r>
      <w:r w:rsidR="0085165A" w:rsidRPr="0085165A">
        <w:rPr>
          <w:rFonts w:cs="Calibri"/>
        </w:rPr>
        <w:t>Śmigiel do 2033 roku.</w:t>
      </w:r>
    </w:p>
    <w:p w14:paraId="5FC64139" w14:textId="77777777" w:rsidR="006A05AD" w:rsidRPr="001E4819" w:rsidRDefault="006A05AD" w:rsidP="00826190">
      <w:pPr>
        <w:spacing w:after="100"/>
        <w:jc w:val="both"/>
        <w:rPr>
          <w:rFonts w:cs="Calibri"/>
        </w:rPr>
      </w:pPr>
    </w:p>
    <w:p w14:paraId="239816E3" w14:textId="716D7A28" w:rsidR="00826190" w:rsidRPr="006A05AD" w:rsidRDefault="006A05AD" w:rsidP="006A05AD">
      <w:pPr>
        <w:pStyle w:val="Legenda"/>
        <w:jc w:val="both"/>
        <w:rPr>
          <w:rFonts w:cs="Calibri"/>
          <w:i w:val="0"/>
          <w:iCs w:val="0"/>
          <w:sz w:val="24"/>
          <w:szCs w:val="24"/>
        </w:rPr>
      </w:pPr>
      <w:bookmarkStart w:id="104" w:name="_Toc165012669"/>
      <w:r w:rsidRPr="006A05AD">
        <w:rPr>
          <w:i w:val="0"/>
          <w:iCs w:val="0"/>
          <w:sz w:val="24"/>
          <w:szCs w:val="24"/>
        </w:rPr>
        <w:t xml:space="preserve">Tabela </w:t>
      </w:r>
      <w:r w:rsidRPr="006A05AD">
        <w:rPr>
          <w:i w:val="0"/>
          <w:iCs w:val="0"/>
          <w:sz w:val="24"/>
          <w:szCs w:val="24"/>
        </w:rPr>
        <w:fldChar w:fldCharType="begin"/>
      </w:r>
      <w:r w:rsidRPr="006A05AD">
        <w:rPr>
          <w:i w:val="0"/>
          <w:iCs w:val="0"/>
          <w:sz w:val="24"/>
          <w:szCs w:val="24"/>
        </w:rPr>
        <w:instrText xml:space="preserve"> SEQ Tabela \* ARABIC </w:instrText>
      </w:r>
      <w:r w:rsidRPr="006A05AD">
        <w:rPr>
          <w:i w:val="0"/>
          <w:iCs w:val="0"/>
          <w:sz w:val="24"/>
          <w:szCs w:val="24"/>
        </w:rPr>
        <w:fldChar w:fldCharType="separate"/>
      </w:r>
      <w:r w:rsidR="007744F8">
        <w:rPr>
          <w:i w:val="0"/>
          <w:iCs w:val="0"/>
          <w:noProof/>
          <w:sz w:val="24"/>
          <w:szCs w:val="24"/>
        </w:rPr>
        <w:t>30</w:t>
      </w:r>
      <w:r w:rsidRPr="006A05AD">
        <w:rPr>
          <w:i w:val="0"/>
          <w:iCs w:val="0"/>
          <w:sz w:val="24"/>
          <w:szCs w:val="24"/>
        </w:rPr>
        <w:fldChar w:fldCharType="end"/>
      </w:r>
      <w:r w:rsidRPr="006A05AD">
        <w:rPr>
          <w:i w:val="0"/>
          <w:iCs w:val="0"/>
          <w:sz w:val="24"/>
          <w:szCs w:val="24"/>
        </w:rPr>
        <w:t xml:space="preserve"> Struktura zarządzania realizacją Gminnego Programu Rewitalizacji dla Gminy Śmigiel</w:t>
      </w:r>
      <w:bookmarkEnd w:id="104"/>
    </w:p>
    <w:p w14:paraId="4C57668C" w14:textId="77777777" w:rsidR="00826190" w:rsidRPr="006A05AD" w:rsidRDefault="00826190" w:rsidP="00826190">
      <w:pPr>
        <w:keepNext/>
        <w:spacing w:after="100"/>
        <w:jc w:val="both"/>
      </w:pPr>
      <w:r w:rsidRPr="006A05AD">
        <w:rPr>
          <w:rFonts w:cs="Calibri"/>
          <w:noProof/>
          <w:lang w:eastAsia="pl-PL"/>
        </w:rPr>
        <w:drawing>
          <wp:inline distT="0" distB="0" distL="0" distR="0" wp14:anchorId="694A0E3A" wp14:editId="1850E7B4">
            <wp:extent cx="5467350" cy="4686300"/>
            <wp:effectExtent l="0" t="0" r="0" b="1905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1139965C" w14:textId="77777777" w:rsidR="00826190" w:rsidRPr="00F65909" w:rsidRDefault="00826190" w:rsidP="00826190">
      <w:pPr>
        <w:pStyle w:val="Legenda"/>
        <w:spacing w:after="100"/>
        <w:rPr>
          <w:rFonts w:cs="Calibri"/>
          <w:b w:val="0"/>
          <w:bCs/>
          <w:i w:val="0"/>
          <w:iCs w:val="0"/>
        </w:rPr>
      </w:pPr>
      <w:r w:rsidRPr="00F65909">
        <w:rPr>
          <w:rFonts w:cs="Calibri"/>
          <w:bCs/>
          <w:i w:val="0"/>
          <w:iCs w:val="0"/>
        </w:rPr>
        <w:t>Źródło:</w:t>
      </w:r>
      <w:r w:rsidRPr="00F65909">
        <w:rPr>
          <w:rFonts w:cs="Calibri"/>
          <w:i w:val="0"/>
          <w:iCs w:val="0"/>
        </w:rPr>
        <w:t xml:space="preserve"> </w:t>
      </w:r>
      <w:r w:rsidRPr="00F65909">
        <w:rPr>
          <w:rFonts w:cs="Calibri"/>
          <w:b w:val="0"/>
          <w:bCs/>
          <w:i w:val="0"/>
          <w:iCs w:val="0"/>
        </w:rPr>
        <w:t>opracowanie własne.</w:t>
      </w:r>
    </w:p>
    <w:p w14:paraId="56DFEB94" w14:textId="77777777" w:rsidR="00137D3A" w:rsidRPr="001E4819" w:rsidRDefault="00137D3A" w:rsidP="00E72D03">
      <w:pPr>
        <w:spacing w:after="100"/>
        <w:jc w:val="both"/>
        <w:rPr>
          <w:rFonts w:cs="Calibri"/>
          <w:lang w:eastAsia="pl-PL"/>
        </w:rPr>
      </w:pPr>
    </w:p>
    <w:p w14:paraId="114B94E2" w14:textId="02D63E89" w:rsidR="00826190" w:rsidRDefault="00826190">
      <w:pPr>
        <w:rPr>
          <w:rFonts w:cs="Calibri"/>
        </w:rPr>
      </w:pPr>
      <w:r>
        <w:rPr>
          <w:rFonts w:cs="Calibri"/>
        </w:rPr>
        <w:br w:type="page"/>
      </w:r>
    </w:p>
    <w:p w14:paraId="1B9B5DAC" w14:textId="77777777" w:rsidR="008107E7" w:rsidRPr="001E4819" w:rsidRDefault="008107E7" w:rsidP="00507421">
      <w:pPr>
        <w:pStyle w:val="Nagwek2"/>
        <w:numPr>
          <w:ilvl w:val="1"/>
          <w:numId w:val="1"/>
        </w:numPr>
        <w:spacing w:after="100"/>
        <w:rPr>
          <w:rFonts w:cs="Calibri"/>
        </w:rPr>
      </w:pPr>
      <w:bookmarkStart w:id="105" w:name="_Toc165990159"/>
      <w:r w:rsidRPr="001E4819">
        <w:rPr>
          <w:rFonts w:cs="Calibri"/>
        </w:rPr>
        <w:lastRenderedPageBreak/>
        <w:t>Koszty zarządzania</w:t>
      </w:r>
      <w:bookmarkEnd w:id="105"/>
    </w:p>
    <w:p w14:paraId="32655279" w14:textId="77777777" w:rsidR="00137D3A" w:rsidRPr="001E4819" w:rsidRDefault="00137D3A" w:rsidP="00E72D03">
      <w:pPr>
        <w:spacing w:after="100"/>
        <w:rPr>
          <w:rFonts w:cs="Calibri"/>
        </w:rPr>
      </w:pPr>
    </w:p>
    <w:p w14:paraId="183F5D64" w14:textId="0E179CC0" w:rsidR="00013BD9" w:rsidRPr="001E4819" w:rsidRDefault="00826190" w:rsidP="00126C26">
      <w:pPr>
        <w:spacing w:after="100"/>
        <w:jc w:val="both"/>
        <w:rPr>
          <w:rFonts w:cs="Calibri"/>
        </w:rPr>
      </w:pPr>
      <w:r w:rsidRPr="0085165A">
        <w:rPr>
          <w:rFonts w:cs="Calibri"/>
        </w:rPr>
        <w:t xml:space="preserve">Koszty związane z zarządzaniem procesem rewitalizacji w </w:t>
      </w:r>
      <w:r w:rsidR="00332876" w:rsidRPr="0085165A">
        <w:rPr>
          <w:rFonts w:cs="Calibri"/>
        </w:rPr>
        <w:t>G</w:t>
      </w:r>
      <w:r w:rsidRPr="0085165A">
        <w:rPr>
          <w:rFonts w:cs="Calibri"/>
        </w:rPr>
        <w:t xml:space="preserve">minie </w:t>
      </w:r>
      <w:r w:rsidR="0085165A" w:rsidRPr="0085165A">
        <w:rPr>
          <w:rFonts w:cs="Calibri"/>
        </w:rPr>
        <w:t>Śmigiel</w:t>
      </w:r>
      <w:r w:rsidRPr="0085165A">
        <w:rPr>
          <w:rFonts w:cs="Calibri"/>
        </w:rPr>
        <w:t xml:space="preserve"> ujęte</w:t>
      </w:r>
      <w:r w:rsidRPr="001E4819">
        <w:rPr>
          <w:rFonts w:cs="Calibri"/>
        </w:rPr>
        <w:t xml:space="preserve"> zostaną w</w:t>
      </w:r>
      <w:r>
        <w:rPr>
          <w:rFonts w:cs="Calibri"/>
        </w:rPr>
        <w:t> </w:t>
      </w:r>
      <w:r w:rsidRPr="001E4819">
        <w:rPr>
          <w:rFonts w:cs="Calibri"/>
        </w:rPr>
        <w:t xml:space="preserve">bieżących </w:t>
      </w:r>
      <w:r w:rsidRPr="0021501E">
        <w:rPr>
          <w:rFonts w:cs="Calibri"/>
        </w:rPr>
        <w:t xml:space="preserve">kosztach funkcjonowania </w:t>
      </w:r>
      <w:r w:rsidR="00332876">
        <w:rPr>
          <w:rFonts w:cs="Calibri"/>
        </w:rPr>
        <w:t>G</w:t>
      </w:r>
      <w:r w:rsidRPr="0021501E">
        <w:rPr>
          <w:rFonts w:cs="Calibri"/>
        </w:rPr>
        <w:t>miny i stanowić będą wydatki na wynagrodzenia pracowników zajmujących się wdrażaniem Gminnego Programu Rewitalizacji wraz z</w:t>
      </w:r>
      <w:r>
        <w:rPr>
          <w:rFonts w:cs="Calibri"/>
        </w:rPr>
        <w:t> </w:t>
      </w:r>
      <w:r w:rsidRPr="0021501E">
        <w:rPr>
          <w:rFonts w:cs="Calibri"/>
        </w:rPr>
        <w:t xml:space="preserve">pochodnymi od wynagrodzeń. Szacuje się, że </w:t>
      </w:r>
      <w:r w:rsidRPr="00060F6B">
        <w:rPr>
          <w:rFonts w:cs="Calibri"/>
        </w:rPr>
        <w:t xml:space="preserve">łącznia liczba etatów pracowników, którzy będą odpowiedzialni za proces wdrażania GPR </w:t>
      </w:r>
      <w:r w:rsidRPr="006A05AD">
        <w:rPr>
          <w:rFonts w:cs="Calibri"/>
        </w:rPr>
        <w:t>wyniesie 1 etat.</w:t>
      </w:r>
      <w:r w:rsidRPr="00060F6B">
        <w:rPr>
          <w:rFonts w:cs="Calibri"/>
        </w:rPr>
        <w:t xml:space="preserve"> Średnie miesięczne wynagrodzenie brutto </w:t>
      </w:r>
      <w:r w:rsidRPr="006A05AD">
        <w:rPr>
          <w:rFonts w:cs="Calibri"/>
        </w:rPr>
        <w:t xml:space="preserve">pracownika Urzędu </w:t>
      </w:r>
      <w:r w:rsidR="006A05AD" w:rsidRPr="006A05AD">
        <w:rPr>
          <w:rFonts w:cs="Calibri"/>
        </w:rPr>
        <w:t>Miejskiego Śmigla</w:t>
      </w:r>
      <w:r w:rsidRPr="006A05AD">
        <w:rPr>
          <w:rFonts w:cs="Calibri"/>
        </w:rPr>
        <w:t xml:space="preserve"> w 202</w:t>
      </w:r>
      <w:r w:rsidR="006A05AD" w:rsidRPr="006A05AD">
        <w:rPr>
          <w:rFonts w:cs="Calibri"/>
        </w:rPr>
        <w:t>2</w:t>
      </w:r>
      <w:r w:rsidRPr="006A05AD">
        <w:rPr>
          <w:rFonts w:cs="Calibri"/>
        </w:rPr>
        <w:t xml:space="preserve"> roku wyniosło </w:t>
      </w:r>
      <w:r w:rsidR="006A05AD" w:rsidRPr="006A05AD">
        <w:rPr>
          <w:rFonts w:cs="Calibri"/>
        </w:rPr>
        <w:t>6 581,35 zł</w:t>
      </w:r>
      <w:r w:rsidRPr="006A05AD">
        <w:rPr>
          <w:rFonts w:cs="Calibri"/>
        </w:rPr>
        <w:t xml:space="preserve">, co stanowiło około </w:t>
      </w:r>
      <w:r w:rsidR="006A05AD" w:rsidRPr="006A05AD">
        <w:rPr>
          <w:rFonts w:cs="Calibri"/>
        </w:rPr>
        <w:t>79</w:t>
      </w:r>
      <w:r w:rsidRPr="006A05AD">
        <w:rPr>
          <w:rFonts w:cs="Calibri"/>
        </w:rPr>
        <w:t xml:space="preserve"> tys. zł całkowitych wydatków</w:t>
      </w:r>
      <w:r w:rsidRPr="0021501E">
        <w:rPr>
          <w:rFonts w:cs="Calibri"/>
        </w:rPr>
        <w:t xml:space="preserve"> na pracownika w skali roku. Należy jednak pamiętać, że koszty wynagrodzeń pracowników zostały przedstawione w</w:t>
      </w:r>
      <w:r>
        <w:rPr>
          <w:rFonts w:cs="Calibri"/>
        </w:rPr>
        <w:t> </w:t>
      </w:r>
      <w:r w:rsidRPr="0021501E">
        <w:rPr>
          <w:rFonts w:cs="Calibri"/>
        </w:rPr>
        <w:t>ramach pracy na pełen etat, z kolei faktyczne zadania związane z Programem będą wykonywane przez nich w części etatu (w ramach</w:t>
      </w:r>
      <w:r w:rsidRPr="001E4819">
        <w:rPr>
          <w:rFonts w:cs="Calibri"/>
        </w:rPr>
        <w:t xml:space="preserve"> swoich dotychczasowych obowiązków służbowych), co pozwala wnioskować, że koszty zarządzania Gminnym Programem Rewitalizacji na jednego </w:t>
      </w:r>
      <w:r w:rsidRPr="00BA48CD">
        <w:rPr>
          <w:rFonts w:cs="Calibri"/>
        </w:rPr>
        <w:t>pracownika będą niższe.</w:t>
      </w:r>
      <w:r w:rsidR="007A6F91" w:rsidRPr="00BA48CD">
        <w:rPr>
          <w:rFonts w:cs="Calibri"/>
        </w:rPr>
        <w:t xml:space="preserve"> Ponadto</w:t>
      </w:r>
      <w:r w:rsidR="00B04B9A" w:rsidRPr="00BA48CD">
        <w:rPr>
          <w:rFonts w:cs="Calibri"/>
        </w:rPr>
        <w:t>,</w:t>
      </w:r>
      <w:r w:rsidR="00126C26" w:rsidRPr="00BA48CD">
        <w:rPr>
          <w:rFonts w:cs="Calibri"/>
        </w:rPr>
        <w:t xml:space="preserve"> dodatkowym organem </w:t>
      </w:r>
      <w:r w:rsidR="00B04B9A" w:rsidRPr="00BA48CD">
        <w:rPr>
          <w:rFonts w:cs="Calibri"/>
        </w:rPr>
        <w:t xml:space="preserve">w procesie zarządzania Gminnym Programem Rewitalizacji </w:t>
      </w:r>
      <w:r w:rsidR="00126C26" w:rsidRPr="00BA48CD">
        <w:rPr>
          <w:rFonts w:cs="Calibri"/>
        </w:rPr>
        <w:t>jest</w:t>
      </w:r>
      <w:r w:rsidR="00B04B9A" w:rsidRPr="00BA48CD">
        <w:rPr>
          <w:rFonts w:cs="Calibri"/>
        </w:rPr>
        <w:t xml:space="preserve"> Komitet Rewitalizacji, pełniący funkcje opini</w:t>
      </w:r>
      <w:r w:rsidR="00237675" w:rsidRPr="00BA48CD">
        <w:rPr>
          <w:rFonts w:cs="Calibri"/>
        </w:rPr>
        <w:t>odawczo</w:t>
      </w:r>
      <w:r w:rsidR="00B04B9A" w:rsidRPr="00BA48CD">
        <w:rPr>
          <w:rFonts w:cs="Calibri"/>
        </w:rPr>
        <w:t>-doradcze, którego praca ma charakter społeczny</w:t>
      </w:r>
      <w:r w:rsidR="00126C26" w:rsidRPr="00BA48CD">
        <w:rPr>
          <w:rFonts w:cs="Calibri"/>
        </w:rPr>
        <w:t xml:space="preserve">. </w:t>
      </w:r>
      <w:r w:rsidR="00237675" w:rsidRPr="00BA48CD">
        <w:rPr>
          <w:rFonts w:cs="Calibri"/>
        </w:rPr>
        <w:t xml:space="preserve">Obsługa organizacyjna Komitetu pełniona będzie w ramach </w:t>
      </w:r>
      <w:r w:rsidR="00237675" w:rsidRPr="006A05AD">
        <w:rPr>
          <w:rFonts w:cs="Calibri"/>
        </w:rPr>
        <w:t xml:space="preserve">działań Urzędu </w:t>
      </w:r>
      <w:r w:rsidR="006A05AD" w:rsidRPr="006A05AD">
        <w:rPr>
          <w:rFonts w:cs="Calibri"/>
        </w:rPr>
        <w:t>Miejskiego Śmigla.</w:t>
      </w:r>
    </w:p>
    <w:p w14:paraId="51EE9460" w14:textId="3FD2BC83" w:rsidR="008107E7" w:rsidRPr="001E4819" w:rsidRDefault="008107E7" w:rsidP="00507421">
      <w:pPr>
        <w:pStyle w:val="Nagwek2"/>
        <w:numPr>
          <w:ilvl w:val="1"/>
          <w:numId w:val="1"/>
        </w:numPr>
        <w:spacing w:after="100"/>
        <w:rPr>
          <w:rFonts w:cs="Calibri"/>
        </w:rPr>
      </w:pPr>
      <w:bookmarkStart w:id="106" w:name="_Toc165990160"/>
      <w:r w:rsidRPr="001E4819">
        <w:rPr>
          <w:rFonts w:cs="Calibri"/>
        </w:rPr>
        <w:t>Ramowy harmonogram realizacji programu</w:t>
      </w:r>
      <w:bookmarkEnd w:id="106"/>
    </w:p>
    <w:p w14:paraId="48BF18EA" w14:textId="14AF8F80" w:rsidR="008107E7" w:rsidRPr="001E4819" w:rsidRDefault="008107E7" w:rsidP="00E72D03">
      <w:pPr>
        <w:spacing w:after="100"/>
        <w:rPr>
          <w:rFonts w:cs="Calibri"/>
        </w:rPr>
      </w:pPr>
    </w:p>
    <w:p w14:paraId="1CEA379A" w14:textId="0126E586" w:rsidR="00826190" w:rsidRPr="001E4819" w:rsidRDefault="00826190" w:rsidP="00826190">
      <w:pPr>
        <w:spacing w:after="100"/>
        <w:jc w:val="both"/>
        <w:rPr>
          <w:rFonts w:cs="Calibri"/>
        </w:rPr>
      </w:pPr>
      <w:r w:rsidRPr="001E4819">
        <w:rPr>
          <w:rFonts w:cs="Calibri"/>
        </w:rPr>
        <w:t xml:space="preserve">Gminny Program Rewitalizacji dla </w:t>
      </w:r>
      <w:r w:rsidR="00332876" w:rsidRPr="0085165A">
        <w:rPr>
          <w:rFonts w:cs="Calibri"/>
        </w:rPr>
        <w:t>G</w:t>
      </w:r>
      <w:r w:rsidRPr="0085165A">
        <w:rPr>
          <w:rFonts w:cs="Calibri"/>
        </w:rPr>
        <w:t xml:space="preserve">miny </w:t>
      </w:r>
      <w:r w:rsidR="0085165A" w:rsidRPr="0085165A">
        <w:rPr>
          <w:rFonts w:cs="Calibri"/>
        </w:rPr>
        <w:t>Śmigiel</w:t>
      </w:r>
      <w:r w:rsidRPr="0085165A">
        <w:rPr>
          <w:rFonts w:cs="Calibri"/>
        </w:rPr>
        <w:t xml:space="preserve"> jest</w:t>
      </w:r>
      <w:r w:rsidRPr="001E4819">
        <w:rPr>
          <w:rFonts w:cs="Calibri"/>
        </w:rPr>
        <w:t xml:space="preserve"> programem wieloletnim. Jego okres realizacji </w:t>
      </w:r>
      <w:r w:rsidRPr="0085165A">
        <w:rPr>
          <w:rFonts w:cs="Calibri"/>
        </w:rPr>
        <w:t>wynosi 1</w:t>
      </w:r>
      <w:r w:rsidR="00126717" w:rsidRPr="0085165A">
        <w:rPr>
          <w:rFonts w:cs="Calibri"/>
        </w:rPr>
        <w:t>0</w:t>
      </w:r>
      <w:r w:rsidRPr="0085165A">
        <w:rPr>
          <w:rFonts w:cs="Calibri"/>
        </w:rPr>
        <w:t xml:space="preserve"> lat. Rok 202</w:t>
      </w:r>
      <w:r w:rsidR="00126717" w:rsidRPr="0085165A">
        <w:rPr>
          <w:rFonts w:cs="Calibri"/>
        </w:rPr>
        <w:t>4</w:t>
      </w:r>
      <w:r w:rsidRPr="0085165A">
        <w:rPr>
          <w:rFonts w:cs="Calibri"/>
        </w:rPr>
        <w:t xml:space="preserve"> jest rokiem kończącym prace nad przygotowywaniem dokumentu oraz rozpoczynającym realizację przedsięwzięć rewitalizacyjnych. W tym roku planuje się również powołanie Komitetu Rewitalizacji. Z uwagi na fakt, iż ustawa o rewitalizacji obliguje do przygotowywania oceny skuteczności działań rewitalizacyjnych przynajmniej raz na 3 lata, został zaproponowany podział realizacji Programu na 3 letnie okresy. Rok 2033 jest rokiem kończącym Program,</w:t>
      </w:r>
      <w:r w:rsidR="005431FB">
        <w:rPr>
          <w:rFonts w:cs="Calibri"/>
        </w:rPr>
        <w:t xml:space="preserve"> </w:t>
      </w:r>
      <w:r w:rsidRPr="0085165A">
        <w:rPr>
          <w:rFonts w:cs="Calibri"/>
        </w:rPr>
        <w:t>w</w:t>
      </w:r>
      <w:r w:rsidR="005431FB">
        <w:rPr>
          <w:rFonts w:cs="Calibri"/>
        </w:rPr>
        <w:t xml:space="preserve"> </w:t>
      </w:r>
      <w:r w:rsidRPr="0085165A">
        <w:rPr>
          <w:rFonts w:cs="Calibri"/>
        </w:rPr>
        <w:t>którym zostanie przeprowadzona ewaluacja Gminnego</w:t>
      </w:r>
      <w:r w:rsidRPr="001E4819">
        <w:rPr>
          <w:rFonts w:cs="Calibri"/>
        </w:rPr>
        <w:t xml:space="preserve"> Programu Rewitalizacji.</w:t>
      </w:r>
    </w:p>
    <w:p w14:paraId="31D472B0" w14:textId="01EFE542" w:rsidR="00826190" w:rsidRPr="009E2B0E" w:rsidRDefault="00826190" w:rsidP="00826190">
      <w:pPr>
        <w:pStyle w:val="Legenda"/>
        <w:keepNext/>
        <w:rPr>
          <w:i w:val="0"/>
          <w:iCs w:val="0"/>
          <w:sz w:val="24"/>
          <w:szCs w:val="24"/>
        </w:rPr>
      </w:pPr>
      <w:bookmarkStart w:id="107" w:name="_Toc165012670"/>
      <w:r w:rsidRPr="009E2B0E">
        <w:rPr>
          <w:i w:val="0"/>
          <w:iCs w:val="0"/>
          <w:sz w:val="24"/>
          <w:szCs w:val="24"/>
        </w:rPr>
        <w:t xml:space="preserve">Tabela </w:t>
      </w:r>
      <w:r w:rsidRPr="009E2B0E">
        <w:rPr>
          <w:i w:val="0"/>
          <w:iCs w:val="0"/>
          <w:sz w:val="24"/>
          <w:szCs w:val="24"/>
        </w:rPr>
        <w:fldChar w:fldCharType="begin"/>
      </w:r>
      <w:r w:rsidRPr="009E2B0E">
        <w:rPr>
          <w:i w:val="0"/>
          <w:iCs w:val="0"/>
          <w:sz w:val="24"/>
          <w:szCs w:val="24"/>
        </w:rPr>
        <w:instrText xml:space="preserve"> SEQ Tabela \* ARABIC </w:instrText>
      </w:r>
      <w:r w:rsidRPr="009E2B0E">
        <w:rPr>
          <w:i w:val="0"/>
          <w:iCs w:val="0"/>
          <w:sz w:val="24"/>
          <w:szCs w:val="24"/>
        </w:rPr>
        <w:fldChar w:fldCharType="separate"/>
      </w:r>
      <w:r w:rsidR="007744F8">
        <w:rPr>
          <w:i w:val="0"/>
          <w:iCs w:val="0"/>
          <w:noProof/>
          <w:sz w:val="24"/>
          <w:szCs w:val="24"/>
        </w:rPr>
        <w:t>31</w:t>
      </w:r>
      <w:r w:rsidRPr="009E2B0E">
        <w:rPr>
          <w:i w:val="0"/>
          <w:iCs w:val="0"/>
          <w:noProof/>
          <w:sz w:val="24"/>
          <w:szCs w:val="24"/>
        </w:rPr>
        <w:fldChar w:fldCharType="end"/>
      </w:r>
      <w:r w:rsidRPr="009E2B0E">
        <w:rPr>
          <w:i w:val="0"/>
          <w:iCs w:val="0"/>
          <w:sz w:val="24"/>
          <w:szCs w:val="24"/>
        </w:rPr>
        <w:t xml:space="preserve"> Ramowy harmonogram realizacji procesu rewitalizacji</w:t>
      </w:r>
      <w:bookmarkEnd w:id="107"/>
    </w:p>
    <w:tbl>
      <w:tblPr>
        <w:tblStyle w:val="Tabela-Siatka"/>
        <w:tblW w:w="5000" w:type="pct"/>
        <w:tblLook w:val="04A0" w:firstRow="1" w:lastRow="0" w:firstColumn="1" w:lastColumn="0" w:noHBand="0" w:noVBand="1"/>
      </w:tblPr>
      <w:tblGrid>
        <w:gridCol w:w="2266"/>
        <w:gridCol w:w="2266"/>
        <w:gridCol w:w="2265"/>
        <w:gridCol w:w="2263"/>
      </w:tblGrid>
      <w:tr w:rsidR="001F1AA1" w:rsidRPr="001F1AA1" w14:paraId="3C0B666D" w14:textId="77777777" w:rsidTr="009E2B0E">
        <w:trPr>
          <w:trHeight w:val="340"/>
        </w:trPr>
        <w:tc>
          <w:tcPr>
            <w:tcW w:w="1250" w:type="pct"/>
            <w:shd w:val="clear" w:color="auto" w:fill="C6E3FF"/>
            <w:hideMark/>
          </w:tcPr>
          <w:p w14:paraId="70D85BDE" w14:textId="59E07DFA"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2024-2026</w:t>
            </w:r>
          </w:p>
        </w:tc>
        <w:tc>
          <w:tcPr>
            <w:tcW w:w="1250" w:type="pct"/>
            <w:shd w:val="clear" w:color="auto" w:fill="C6E3FF"/>
            <w:hideMark/>
          </w:tcPr>
          <w:p w14:paraId="3749356E" w14:textId="11F35E4E"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2027-2029</w:t>
            </w:r>
          </w:p>
        </w:tc>
        <w:tc>
          <w:tcPr>
            <w:tcW w:w="1250" w:type="pct"/>
            <w:shd w:val="clear" w:color="auto" w:fill="C6E3FF"/>
            <w:hideMark/>
          </w:tcPr>
          <w:p w14:paraId="0E939874" w14:textId="4D04DF4B"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2030-2032</w:t>
            </w:r>
          </w:p>
        </w:tc>
        <w:tc>
          <w:tcPr>
            <w:tcW w:w="1249" w:type="pct"/>
            <w:shd w:val="clear" w:color="auto" w:fill="C6E3FF"/>
          </w:tcPr>
          <w:p w14:paraId="4F4C454C" w14:textId="4EF71BBC"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2033</w:t>
            </w:r>
          </w:p>
        </w:tc>
      </w:tr>
      <w:tr w:rsidR="001F1AA1" w:rsidRPr="001F1AA1" w14:paraId="785A52E6" w14:textId="77777777" w:rsidTr="009E2B0E">
        <w:trPr>
          <w:trHeight w:val="927"/>
        </w:trPr>
        <w:tc>
          <w:tcPr>
            <w:tcW w:w="1250" w:type="pct"/>
            <w:shd w:val="clear" w:color="auto" w:fill="C6E3FF"/>
            <w:hideMark/>
          </w:tcPr>
          <w:p w14:paraId="7271692D" w14:textId="465A3E8C"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Prace nad GPR/Pierwszy okres realizacji GPR:</w:t>
            </w:r>
          </w:p>
        </w:tc>
        <w:tc>
          <w:tcPr>
            <w:tcW w:w="1250" w:type="pct"/>
            <w:shd w:val="clear" w:color="auto" w:fill="C6E3FF"/>
            <w:hideMark/>
          </w:tcPr>
          <w:p w14:paraId="03DCDCBC" w14:textId="77777777"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Drugi okres realizacji GPR:</w:t>
            </w:r>
          </w:p>
        </w:tc>
        <w:tc>
          <w:tcPr>
            <w:tcW w:w="1250" w:type="pct"/>
            <w:shd w:val="clear" w:color="auto" w:fill="C6E3FF"/>
            <w:hideMark/>
          </w:tcPr>
          <w:p w14:paraId="4B0CD5AA" w14:textId="77777777"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Trzeci okres realizacji GPR</w:t>
            </w:r>
          </w:p>
        </w:tc>
        <w:tc>
          <w:tcPr>
            <w:tcW w:w="1249" w:type="pct"/>
            <w:shd w:val="clear" w:color="auto" w:fill="C6E3FF"/>
          </w:tcPr>
          <w:p w14:paraId="466DAB88" w14:textId="77777777"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Czwarty okres realizacji GPR oraz zakończenie prac nad GPR:</w:t>
            </w:r>
          </w:p>
        </w:tc>
      </w:tr>
      <w:tr w:rsidR="001F1AA1" w:rsidRPr="001F1AA1" w14:paraId="4EC27943" w14:textId="77777777" w:rsidTr="001F1AA1">
        <w:trPr>
          <w:trHeight w:val="580"/>
        </w:trPr>
        <w:tc>
          <w:tcPr>
            <w:tcW w:w="1250" w:type="pct"/>
            <w:hideMark/>
          </w:tcPr>
          <w:p w14:paraId="77C7A5DE" w14:textId="413325E4"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Uchwalenie GPR</w:t>
            </w:r>
          </w:p>
          <w:p w14:paraId="4F031475" w14:textId="0E1734DF" w:rsidR="00E804AE" w:rsidRPr="0085165A" w:rsidRDefault="009E2B0E" w:rsidP="00E804AE">
            <w:pPr>
              <w:spacing w:before="100" w:after="100"/>
              <w:jc w:val="center"/>
              <w:rPr>
                <w:rFonts w:eastAsia="Times New Roman" w:cs="Calibri"/>
                <w:sz w:val="20"/>
                <w:szCs w:val="20"/>
                <w:lang w:eastAsia="pl-PL"/>
              </w:rPr>
            </w:pPr>
            <w:r>
              <w:rPr>
                <w:rFonts w:eastAsia="Times New Roman" w:cs="Calibri"/>
                <w:sz w:val="20"/>
                <w:szCs w:val="20"/>
                <w:lang w:eastAsia="pl-PL"/>
              </w:rPr>
              <w:t>Powołanie Zespołu ds. rewitalizacji</w:t>
            </w:r>
          </w:p>
          <w:p w14:paraId="40CFF98D" w14:textId="77777777" w:rsidR="00E804AE" w:rsidRPr="0085165A" w:rsidRDefault="00E804AE" w:rsidP="00E804AE">
            <w:pPr>
              <w:spacing w:before="100" w:after="100"/>
              <w:jc w:val="center"/>
              <w:rPr>
                <w:rFonts w:eastAsia="Times New Roman" w:cs="Calibri"/>
                <w:sz w:val="20"/>
                <w:szCs w:val="20"/>
                <w:lang w:eastAsia="pl-PL"/>
              </w:rPr>
            </w:pPr>
            <w:r w:rsidRPr="0085165A">
              <w:rPr>
                <w:rFonts w:eastAsia="Times New Roman" w:cs="Calibri"/>
                <w:sz w:val="20"/>
                <w:szCs w:val="20"/>
                <w:lang w:eastAsia="pl-PL"/>
              </w:rPr>
              <w:t>Powołanie Komitetu Rewitalizacji</w:t>
            </w:r>
          </w:p>
          <w:p w14:paraId="6272620D" w14:textId="40A640A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 xml:space="preserve">Realizacja przedsięwzięć rewitalizacyjnych </w:t>
            </w:r>
            <w:r w:rsidRPr="0085165A">
              <w:rPr>
                <w:rFonts w:eastAsia="Times New Roman" w:cs="Calibri"/>
                <w:sz w:val="20"/>
                <w:szCs w:val="20"/>
                <w:lang w:eastAsia="pl-PL"/>
              </w:rPr>
              <w:lastRenderedPageBreak/>
              <w:t>przewidzianych na lata 2024-2026</w:t>
            </w:r>
          </w:p>
        </w:tc>
        <w:tc>
          <w:tcPr>
            <w:tcW w:w="1250" w:type="pct"/>
            <w:hideMark/>
          </w:tcPr>
          <w:p w14:paraId="592882F5" w14:textId="3AAC738B"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lastRenderedPageBreak/>
              <w:t>Realizacja przedsięwzięć rewitalizacyjnych przewidzianych na lata 2027-2029</w:t>
            </w:r>
          </w:p>
        </w:tc>
        <w:tc>
          <w:tcPr>
            <w:tcW w:w="1250" w:type="pct"/>
            <w:hideMark/>
          </w:tcPr>
          <w:p w14:paraId="0234E2F9" w14:textId="6D2874F8"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Realizacja przedsięwzięć rewitalizacyjnych przewidzianych na lata 2030-2032</w:t>
            </w:r>
          </w:p>
        </w:tc>
        <w:tc>
          <w:tcPr>
            <w:tcW w:w="1249" w:type="pct"/>
          </w:tcPr>
          <w:p w14:paraId="41F4287F" w14:textId="15F212C4"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Realizacja przedsięwzięć rewitalizacyjnych przewidzianych na rok 2033</w:t>
            </w:r>
          </w:p>
        </w:tc>
      </w:tr>
      <w:tr w:rsidR="001F1AA1" w:rsidRPr="001F1AA1" w14:paraId="00F7DD73" w14:textId="77777777" w:rsidTr="001F1AA1">
        <w:trPr>
          <w:trHeight w:val="1534"/>
        </w:trPr>
        <w:tc>
          <w:tcPr>
            <w:tcW w:w="1250" w:type="pct"/>
            <w:hideMark/>
          </w:tcPr>
          <w:p w14:paraId="0BCC2E29" w14:textId="27F3F2E8"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rocznych raportów monitoringowych za rok 2024 (do 31 marca 2025 r.), 2025 (do 31 marca 2026 r.) i 2026 (do 31 marca 2027 r.),</w:t>
            </w:r>
          </w:p>
        </w:tc>
        <w:tc>
          <w:tcPr>
            <w:tcW w:w="1250" w:type="pct"/>
            <w:hideMark/>
          </w:tcPr>
          <w:p w14:paraId="33138348" w14:textId="60AD490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 xml:space="preserve">Opracowanie rocznych raportów monitoringowych za </w:t>
            </w:r>
            <w:r w:rsidR="00736FFB" w:rsidRPr="0085165A">
              <w:rPr>
                <w:rFonts w:eastAsia="Times New Roman" w:cs="Calibri"/>
                <w:sz w:val="20"/>
                <w:szCs w:val="20"/>
                <w:lang w:eastAsia="pl-PL"/>
              </w:rPr>
              <w:t>rok 2027</w:t>
            </w:r>
            <w:r w:rsidRPr="0085165A">
              <w:rPr>
                <w:rFonts w:eastAsia="Times New Roman" w:cs="Calibri"/>
                <w:sz w:val="20"/>
                <w:szCs w:val="20"/>
                <w:lang w:eastAsia="pl-PL"/>
              </w:rPr>
              <w:t xml:space="preserve"> (do 31 marca 2028 r.), 2028 (do 31 marca 2029 r.) i 2029 (do 31 marca 2030 r.)</w:t>
            </w:r>
          </w:p>
        </w:tc>
        <w:tc>
          <w:tcPr>
            <w:tcW w:w="1250" w:type="pct"/>
            <w:hideMark/>
          </w:tcPr>
          <w:p w14:paraId="0EA03754" w14:textId="4C3FE539"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rocznych raportów monitoringowych za rok 2030 (do 31 marca 2031 r.), 2031 (do 31 marca 2032 r.) i 2032 (do 31 marca 203</w:t>
            </w:r>
            <w:r w:rsidR="005431FB">
              <w:rPr>
                <w:rFonts w:eastAsia="Times New Roman" w:cs="Calibri"/>
                <w:sz w:val="20"/>
                <w:szCs w:val="20"/>
                <w:lang w:eastAsia="pl-PL"/>
              </w:rPr>
              <w:t>3</w:t>
            </w:r>
            <w:r w:rsidRPr="0085165A">
              <w:rPr>
                <w:rFonts w:eastAsia="Times New Roman" w:cs="Calibri"/>
                <w:sz w:val="20"/>
                <w:szCs w:val="20"/>
                <w:lang w:eastAsia="pl-PL"/>
              </w:rPr>
              <w:t xml:space="preserve"> r.)</w:t>
            </w:r>
          </w:p>
        </w:tc>
        <w:tc>
          <w:tcPr>
            <w:tcW w:w="1249" w:type="pct"/>
          </w:tcPr>
          <w:p w14:paraId="337740A6" w14:textId="44293E2C"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rocznych raportów monitoringowych za rok 2033 (do 31 marca 2034 r.)</w:t>
            </w:r>
          </w:p>
        </w:tc>
      </w:tr>
      <w:tr w:rsidR="001F1AA1" w:rsidRPr="001F1AA1" w14:paraId="1DA61F5A" w14:textId="77777777" w:rsidTr="001F1AA1">
        <w:trPr>
          <w:trHeight w:val="1063"/>
        </w:trPr>
        <w:tc>
          <w:tcPr>
            <w:tcW w:w="1250" w:type="pct"/>
            <w:hideMark/>
          </w:tcPr>
          <w:p w14:paraId="0B77D8CE" w14:textId="042B9E25"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oceny skuteczności działań rewitalizacyjnych za okres 2024-2026 (do 30 kwietnia 2027 r.)</w:t>
            </w:r>
          </w:p>
        </w:tc>
        <w:tc>
          <w:tcPr>
            <w:tcW w:w="1250" w:type="pct"/>
            <w:hideMark/>
          </w:tcPr>
          <w:p w14:paraId="0FC51421" w14:textId="09E2635D"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 xml:space="preserve">Opracowanie </w:t>
            </w:r>
            <w:bookmarkStart w:id="108" w:name="_Hlk123039599"/>
            <w:r w:rsidRPr="0085165A">
              <w:rPr>
                <w:rFonts w:eastAsia="Times New Roman" w:cs="Calibri"/>
                <w:sz w:val="20"/>
                <w:szCs w:val="20"/>
                <w:lang w:eastAsia="pl-PL"/>
              </w:rPr>
              <w:t xml:space="preserve">oceny skuteczności działań rewitalizacyjnych </w:t>
            </w:r>
            <w:bookmarkEnd w:id="108"/>
            <w:r w:rsidRPr="0085165A">
              <w:rPr>
                <w:rFonts w:eastAsia="Times New Roman" w:cs="Calibri"/>
                <w:sz w:val="20"/>
                <w:szCs w:val="20"/>
                <w:lang w:eastAsia="pl-PL"/>
              </w:rPr>
              <w:t>za okres 2027-2029 (do 30 kwietnia 2030 r.)</w:t>
            </w:r>
          </w:p>
        </w:tc>
        <w:tc>
          <w:tcPr>
            <w:tcW w:w="1250" w:type="pct"/>
            <w:hideMark/>
          </w:tcPr>
          <w:p w14:paraId="16A1FFCC" w14:textId="5C10A88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oceny skuteczności działań rewitalizacyjnych za okres 2030-2032 (do 30 kwietnia 2033 r.)</w:t>
            </w:r>
          </w:p>
        </w:tc>
        <w:tc>
          <w:tcPr>
            <w:tcW w:w="1249" w:type="pct"/>
          </w:tcPr>
          <w:p w14:paraId="5FDEE55D" w14:textId="6E31AE62"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oceny skuteczności działań rewitalizacyjnych za rok 2033 (do 30 kwietnia 2034 r.)</w:t>
            </w:r>
          </w:p>
          <w:p w14:paraId="0511F9BB" w14:textId="1056538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Ewaluacja ex-post realizacji GPR za okres 2024-2033</w:t>
            </w:r>
          </w:p>
        </w:tc>
      </w:tr>
    </w:tbl>
    <w:p w14:paraId="1FBFD9E0" w14:textId="4502B560" w:rsidR="00AE56EC" w:rsidRPr="009E2B0E" w:rsidRDefault="00AE56EC" w:rsidP="00E72D03">
      <w:pPr>
        <w:pStyle w:val="Legenda"/>
        <w:spacing w:after="100"/>
        <w:rPr>
          <w:rFonts w:cs="Calibri"/>
          <w:i w:val="0"/>
          <w:iCs w:val="0"/>
        </w:rPr>
      </w:pPr>
      <w:r w:rsidRPr="009E2B0E">
        <w:rPr>
          <w:rFonts w:cs="Calibri"/>
          <w:bCs/>
          <w:i w:val="0"/>
          <w:iCs w:val="0"/>
        </w:rPr>
        <w:t>Źródło:</w:t>
      </w:r>
      <w:r w:rsidRPr="009E2B0E">
        <w:rPr>
          <w:rFonts w:cs="Calibri"/>
          <w:i w:val="0"/>
          <w:iCs w:val="0"/>
        </w:rPr>
        <w:t xml:space="preserve"> </w:t>
      </w:r>
      <w:r w:rsidRPr="009E2B0E">
        <w:rPr>
          <w:rFonts w:cs="Calibri"/>
          <w:b w:val="0"/>
          <w:bCs/>
          <w:i w:val="0"/>
          <w:iCs w:val="0"/>
        </w:rPr>
        <w:t>opracowanie własne.</w:t>
      </w:r>
    </w:p>
    <w:p w14:paraId="4BAF6D4A" w14:textId="13F4F39A" w:rsidR="007C1F95" w:rsidRPr="001E4819" w:rsidRDefault="00240DD6" w:rsidP="00E72D03">
      <w:pPr>
        <w:spacing w:after="100"/>
        <w:rPr>
          <w:rFonts w:cs="Calibri"/>
        </w:rPr>
      </w:pPr>
      <w:r w:rsidRPr="00826190">
        <w:rPr>
          <w:rFonts w:cs="Calibri"/>
          <w:b/>
          <w:bCs/>
          <w:noProof/>
          <w:color w:val="000000" w:themeColor="text1"/>
          <w:lang w:eastAsia="pl-PL"/>
        </w:rPr>
        <w:drawing>
          <wp:anchor distT="0" distB="0" distL="114300" distR="114300" simplePos="0" relativeHeight="251913216" behindDoc="0" locked="0" layoutInCell="1" allowOverlap="1" wp14:anchorId="54F71160" wp14:editId="01CB84C2">
            <wp:simplePos x="0" y="0"/>
            <wp:positionH relativeFrom="margin">
              <wp:align>center</wp:align>
            </wp:positionH>
            <wp:positionV relativeFrom="paragraph">
              <wp:posOffset>1719580</wp:posOffset>
            </wp:positionV>
            <wp:extent cx="2257045" cy="2161580"/>
            <wp:effectExtent l="0" t="0" r="0" b="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57045" cy="216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F95" w:rsidRPr="001E4819">
        <w:rPr>
          <w:rFonts w:cs="Calibri"/>
        </w:rPr>
        <w:br w:type="page"/>
      </w:r>
    </w:p>
    <w:p w14:paraId="240084EE" w14:textId="1F3035A9" w:rsidR="00137D3A" w:rsidRPr="001E4819" w:rsidRDefault="00736FFB" w:rsidP="00507421">
      <w:pPr>
        <w:pStyle w:val="Nagwek1"/>
        <w:numPr>
          <w:ilvl w:val="0"/>
          <w:numId w:val="1"/>
        </w:numPr>
        <w:spacing w:after="100"/>
        <w:rPr>
          <w:rFonts w:cs="Calibri"/>
        </w:rPr>
      </w:pPr>
      <w:bookmarkStart w:id="109" w:name="_Toc165990161"/>
      <w:r>
        <w:rPr>
          <w:rFonts w:cs="Calibri"/>
        </w:rPr>
        <w:lastRenderedPageBreak/>
        <w:t>Opis sposobu zapewnienia udziału interesariuszy w procesie rewitalizacji</w:t>
      </w:r>
      <w:bookmarkEnd w:id="109"/>
    </w:p>
    <w:p w14:paraId="42F85828" w14:textId="77777777" w:rsidR="00996513" w:rsidRPr="001E4819" w:rsidRDefault="00996513" w:rsidP="00E72D03">
      <w:pPr>
        <w:spacing w:after="100"/>
        <w:jc w:val="both"/>
        <w:rPr>
          <w:rFonts w:cs="Calibri"/>
        </w:rPr>
      </w:pPr>
    </w:p>
    <w:p w14:paraId="4C5ACB20" w14:textId="691C6507" w:rsidR="00630BA1" w:rsidRPr="001E4819" w:rsidRDefault="00630BA1" w:rsidP="00E72D03">
      <w:pPr>
        <w:spacing w:after="100"/>
        <w:jc w:val="both"/>
        <w:rPr>
          <w:rFonts w:cs="Calibri"/>
        </w:rPr>
      </w:pPr>
      <w:r w:rsidRPr="001E4819">
        <w:rPr>
          <w:rFonts w:cs="Calibri"/>
        </w:rPr>
        <w:t xml:space="preserve">Partycypacja społeczna jest </w:t>
      </w:r>
      <w:r w:rsidR="00C50B17" w:rsidRPr="001E4819">
        <w:rPr>
          <w:rFonts w:cs="Calibri"/>
        </w:rPr>
        <w:t>wyrazem</w:t>
      </w:r>
      <w:r w:rsidRPr="001E4819">
        <w:rPr>
          <w:rFonts w:cs="Calibri"/>
        </w:rPr>
        <w:t xml:space="preserve"> aktywnego uczestnictwa obywateli i podejmowania przez nich decyzji, które są znaczące dla danej społeczności. Może przybierać różnego rodzaju formy i odnosić się do różnych grup społecznych. W przypadku partycypacji w procesie rewitalizacji, mówimy o relacji między wła</w:t>
      </w:r>
      <w:r w:rsidR="00C50B17" w:rsidRPr="001E4819">
        <w:rPr>
          <w:rFonts w:cs="Calibri"/>
        </w:rPr>
        <w:t>dzami samorządowymi</w:t>
      </w:r>
      <w:r w:rsidRPr="001E4819">
        <w:rPr>
          <w:rFonts w:cs="Calibri"/>
        </w:rPr>
        <w:t xml:space="preserve"> a obywatelami, którą charakteryzuje angażowanie jednostek w</w:t>
      </w:r>
      <w:r w:rsidR="005E7F36" w:rsidRPr="001E4819">
        <w:rPr>
          <w:rFonts w:cs="Calibri"/>
        </w:rPr>
        <w:t> </w:t>
      </w:r>
      <w:r w:rsidRPr="001E4819">
        <w:rPr>
          <w:rFonts w:cs="Calibri"/>
        </w:rPr>
        <w:t xml:space="preserve">sprawy je dotyczące poprzez konsultowanie </w:t>
      </w:r>
      <w:r w:rsidR="00EE7641">
        <w:rPr>
          <w:rFonts w:cs="Calibri"/>
        </w:rPr>
        <w:br/>
      </w:r>
      <w:r w:rsidRPr="001E4819">
        <w:rPr>
          <w:rFonts w:cs="Calibri"/>
        </w:rPr>
        <w:t>i wypracowywanie konkretnych rozwiązań w dążeniu do osiągnięcia wspólnego celu. W ustawie o rewitalizacji partycypacja odnosi się do aktywnego udziału interesariuszy w kształtowaniu całego procesu rewitalizacji.</w:t>
      </w:r>
    </w:p>
    <w:p w14:paraId="522F673C" w14:textId="431FDAEF" w:rsidR="00630BA1" w:rsidRPr="001E4819" w:rsidRDefault="00630BA1" w:rsidP="00E72D03">
      <w:pPr>
        <w:spacing w:after="100"/>
        <w:jc w:val="both"/>
        <w:rPr>
          <w:rFonts w:cs="Calibri"/>
        </w:rPr>
      </w:pPr>
      <w:r w:rsidRPr="001E4819">
        <w:rPr>
          <w:rFonts w:cs="Calibri"/>
        </w:rPr>
        <w:t>Z uwagi na to, iż Gminny Program Rewitalizacji jest dokumentem o charakterze operacyjnym, wdrożenie całego programu, w tym zawartych w nim działań i przedsięwzięć, angażuje wszystkie podmioty zlokalizowane na obszarze rewitalizacji. Uczestnictwo różnych grup interesariuszy należy umożliwić na wszystkich etapach prac nad Programem (diagnozowania, programowania, wdrażania i monitorowania).</w:t>
      </w:r>
    </w:p>
    <w:p w14:paraId="7F98561D" w14:textId="77777777" w:rsidR="00630BA1" w:rsidRPr="001E4819" w:rsidRDefault="00630BA1" w:rsidP="00E72D03">
      <w:pPr>
        <w:spacing w:after="100"/>
        <w:jc w:val="both"/>
        <w:rPr>
          <w:rFonts w:cs="Calibri"/>
        </w:rPr>
      </w:pPr>
      <w:r w:rsidRPr="001E4819">
        <w:rPr>
          <w:rFonts w:cs="Calibri"/>
        </w:rPr>
        <w:t>Na etapie diagnozowania i programowania wykorzystano następujące formy partycypacji społecznej:</w:t>
      </w:r>
    </w:p>
    <w:p w14:paraId="122C9744" w14:textId="77777777" w:rsidR="00630BA1" w:rsidRPr="001E4819" w:rsidRDefault="00630BA1" w:rsidP="009E2B0E">
      <w:pPr>
        <w:pStyle w:val="Akapitzlist"/>
        <w:numPr>
          <w:ilvl w:val="0"/>
          <w:numId w:val="8"/>
        </w:numPr>
        <w:spacing w:after="100"/>
        <w:jc w:val="both"/>
        <w:rPr>
          <w:rFonts w:cs="Calibri"/>
        </w:rPr>
      </w:pPr>
      <w:r w:rsidRPr="001E4819">
        <w:rPr>
          <w:rFonts w:cs="Calibri"/>
        </w:rPr>
        <w:t>zbieranie uwag w formie elektronicznej i papierowej,</w:t>
      </w:r>
    </w:p>
    <w:p w14:paraId="53B3C193" w14:textId="77777777" w:rsidR="00630BA1" w:rsidRPr="001E4819" w:rsidRDefault="00630BA1" w:rsidP="009E2B0E">
      <w:pPr>
        <w:pStyle w:val="Akapitzlist"/>
        <w:numPr>
          <w:ilvl w:val="0"/>
          <w:numId w:val="8"/>
        </w:numPr>
        <w:spacing w:after="100"/>
        <w:jc w:val="both"/>
        <w:rPr>
          <w:rFonts w:cs="Calibri"/>
        </w:rPr>
      </w:pPr>
      <w:r w:rsidRPr="001E4819">
        <w:rPr>
          <w:rFonts w:cs="Calibri"/>
        </w:rPr>
        <w:t>ankiety/formularze,</w:t>
      </w:r>
    </w:p>
    <w:p w14:paraId="7BB271B8" w14:textId="165EEDF2" w:rsidR="005E7F36" w:rsidRPr="001E4819" w:rsidRDefault="005E7F36" w:rsidP="009E2B0E">
      <w:pPr>
        <w:pStyle w:val="Akapitzlist"/>
        <w:numPr>
          <w:ilvl w:val="0"/>
          <w:numId w:val="8"/>
        </w:numPr>
        <w:spacing w:after="100"/>
        <w:jc w:val="both"/>
        <w:rPr>
          <w:rFonts w:cs="Calibri"/>
        </w:rPr>
      </w:pPr>
      <w:r w:rsidRPr="001E4819">
        <w:rPr>
          <w:rFonts w:cs="Calibri"/>
        </w:rPr>
        <w:t>warsztaty,</w:t>
      </w:r>
    </w:p>
    <w:p w14:paraId="1439DA7F" w14:textId="77777777" w:rsidR="00630BA1" w:rsidRPr="001E4819" w:rsidRDefault="00630BA1" w:rsidP="009E2B0E">
      <w:pPr>
        <w:pStyle w:val="Akapitzlist"/>
        <w:numPr>
          <w:ilvl w:val="0"/>
          <w:numId w:val="8"/>
        </w:numPr>
        <w:spacing w:after="100"/>
        <w:jc w:val="both"/>
        <w:rPr>
          <w:rFonts w:cs="Calibri"/>
        </w:rPr>
      </w:pPr>
      <w:r w:rsidRPr="001E4819">
        <w:rPr>
          <w:rFonts w:cs="Calibri"/>
        </w:rPr>
        <w:t>spotkania,</w:t>
      </w:r>
    </w:p>
    <w:p w14:paraId="0A7FEDFE" w14:textId="77777777" w:rsidR="00630BA1" w:rsidRPr="001E4819" w:rsidRDefault="00630BA1" w:rsidP="009E2B0E">
      <w:pPr>
        <w:pStyle w:val="Akapitzlist"/>
        <w:numPr>
          <w:ilvl w:val="0"/>
          <w:numId w:val="8"/>
        </w:numPr>
        <w:spacing w:after="100"/>
        <w:jc w:val="both"/>
        <w:rPr>
          <w:rFonts w:cs="Calibri"/>
        </w:rPr>
      </w:pPr>
      <w:r w:rsidRPr="001E4819">
        <w:rPr>
          <w:rFonts w:cs="Calibri"/>
        </w:rPr>
        <w:t>wywiady.</w:t>
      </w:r>
    </w:p>
    <w:p w14:paraId="68D9D10F" w14:textId="77777777" w:rsidR="00630BA1" w:rsidRPr="001E4819" w:rsidRDefault="00630BA1" w:rsidP="00E72D03">
      <w:pPr>
        <w:spacing w:after="100"/>
        <w:jc w:val="both"/>
        <w:rPr>
          <w:rFonts w:cs="Calibri"/>
        </w:rPr>
      </w:pPr>
      <w:r w:rsidRPr="001E4819">
        <w:rPr>
          <w:rFonts w:cs="Calibri"/>
        </w:rPr>
        <w:t xml:space="preserve">Aktywną partycypację na etapie diagnozowania i programowania umożliwiono: </w:t>
      </w:r>
    </w:p>
    <w:p w14:paraId="0736179A" w14:textId="4A49A79B" w:rsidR="00630BA1" w:rsidRPr="0085165A" w:rsidRDefault="00630BA1" w:rsidP="009E2B0E">
      <w:pPr>
        <w:pStyle w:val="Akapitzlist"/>
        <w:numPr>
          <w:ilvl w:val="0"/>
          <w:numId w:val="9"/>
        </w:numPr>
        <w:spacing w:after="100"/>
        <w:jc w:val="both"/>
        <w:rPr>
          <w:rFonts w:cs="Calibri"/>
        </w:rPr>
      </w:pPr>
      <w:r w:rsidRPr="0085165A">
        <w:rPr>
          <w:rFonts w:cs="Calibri"/>
        </w:rPr>
        <w:t xml:space="preserve">mieszkańcom </w:t>
      </w:r>
      <w:r w:rsidR="005431FB">
        <w:rPr>
          <w:rFonts w:cs="Calibri"/>
        </w:rPr>
        <w:t>G</w:t>
      </w:r>
      <w:r w:rsidR="00EE7641" w:rsidRPr="0085165A">
        <w:rPr>
          <w:rFonts w:cs="Calibri"/>
        </w:rPr>
        <w:t>miny</w:t>
      </w:r>
      <w:r w:rsidR="0085165A" w:rsidRPr="0085165A">
        <w:rPr>
          <w:rFonts w:cs="Calibri"/>
        </w:rPr>
        <w:t xml:space="preserve"> Śmigiel</w:t>
      </w:r>
      <w:r w:rsidRPr="0085165A">
        <w:rPr>
          <w:rFonts w:cs="Calibri"/>
        </w:rPr>
        <w:t xml:space="preserve">, </w:t>
      </w:r>
    </w:p>
    <w:p w14:paraId="413418AE" w14:textId="06AFB9D5" w:rsidR="00630BA1" w:rsidRPr="001E4819" w:rsidRDefault="00630BA1" w:rsidP="009E2B0E">
      <w:pPr>
        <w:pStyle w:val="Akapitzlist"/>
        <w:numPr>
          <w:ilvl w:val="0"/>
          <w:numId w:val="7"/>
        </w:numPr>
        <w:spacing w:after="100"/>
        <w:jc w:val="both"/>
        <w:rPr>
          <w:rFonts w:cs="Calibri"/>
        </w:rPr>
      </w:pPr>
      <w:r w:rsidRPr="001E4819">
        <w:rPr>
          <w:rFonts w:cs="Calibri"/>
        </w:rPr>
        <w:t xml:space="preserve">przedstawicielom instytucji funkcjonujących na terenie </w:t>
      </w:r>
      <w:r w:rsidR="005431FB">
        <w:rPr>
          <w:rFonts w:cs="Calibri"/>
        </w:rPr>
        <w:t>G</w:t>
      </w:r>
      <w:r w:rsidR="00C50B17" w:rsidRPr="001E4819">
        <w:rPr>
          <w:rFonts w:cs="Calibri"/>
        </w:rPr>
        <w:t>miny</w:t>
      </w:r>
      <w:r w:rsidRPr="001E4819">
        <w:rPr>
          <w:rFonts w:cs="Calibri"/>
        </w:rPr>
        <w:t>,</w:t>
      </w:r>
    </w:p>
    <w:p w14:paraId="06A3ABB9" w14:textId="0DFA4875" w:rsidR="00630BA1" w:rsidRPr="001E4819" w:rsidRDefault="00630BA1" w:rsidP="009E2B0E">
      <w:pPr>
        <w:pStyle w:val="Akapitzlist"/>
        <w:numPr>
          <w:ilvl w:val="0"/>
          <w:numId w:val="7"/>
        </w:numPr>
        <w:spacing w:after="100"/>
        <w:jc w:val="both"/>
        <w:rPr>
          <w:rFonts w:cs="Calibri"/>
        </w:rPr>
      </w:pPr>
      <w:r w:rsidRPr="001E4819">
        <w:rPr>
          <w:rFonts w:cs="Calibri"/>
        </w:rPr>
        <w:t xml:space="preserve">przedsiębiorcom z </w:t>
      </w:r>
      <w:r w:rsidR="00C50B17" w:rsidRPr="001E4819">
        <w:rPr>
          <w:rFonts w:cs="Calibri"/>
        </w:rPr>
        <w:t>obszaru rewitalizacji</w:t>
      </w:r>
      <w:r w:rsidRPr="001E4819">
        <w:rPr>
          <w:rFonts w:cs="Calibri"/>
        </w:rPr>
        <w:t>,</w:t>
      </w:r>
    </w:p>
    <w:p w14:paraId="4FFF89E2" w14:textId="1E78CFA9" w:rsidR="00630BA1" w:rsidRPr="001E4819" w:rsidRDefault="00630BA1" w:rsidP="009E2B0E">
      <w:pPr>
        <w:pStyle w:val="Akapitzlist"/>
        <w:numPr>
          <w:ilvl w:val="0"/>
          <w:numId w:val="7"/>
        </w:numPr>
        <w:spacing w:after="100"/>
        <w:jc w:val="both"/>
        <w:rPr>
          <w:rFonts w:cs="Calibri"/>
        </w:rPr>
      </w:pPr>
      <w:r w:rsidRPr="001E4819">
        <w:rPr>
          <w:rFonts w:cs="Calibri"/>
        </w:rPr>
        <w:t xml:space="preserve">organizacjom pozarządowym działającym na terenie </w:t>
      </w:r>
      <w:r w:rsidR="005431FB">
        <w:rPr>
          <w:rFonts w:cs="Calibri"/>
        </w:rPr>
        <w:t>G</w:t>
      </w:r>
      <w:r w:rsidR="00C50B17" w:rsidRPr="001E4819">
        <w:rPr>
          <w:rFonts w:cs="Calibri"/>
        </w:rPr>
        <w:t>miny</w:t>
      </w:r>
      <w:r w:rsidRPr="001E4819">
        <w:rPr>
          <w:rFonts w:cs="Calibri"/>
        </w:rPr>
        <w:t>,</w:t>
      </w:r>
    </w:p>
    <w:p w14:paraId="19598D5A" w14:textId="77777777" w:rsidR="00630BA1" w:rsidRDefault="00630BA1" w:rsidP="009E2B0E">
      <w:pPr>
        <w:pStyle w:val="Akapitzlist"/>
        <w:numPr>
          <w:ilvl w:val="0"/>
          <w:numId w:val="7"/>
        </w:numPr>
        <w:spacing w:after="100"/>
        <w:jc w:val="both"/>
        <w:rPr>
          <w:rFonts w:cs="Calibri"/>
        </w:rPr>
      </w:pPr>
      <w:r w:rsidRPr="001E4819">
        <w:rPr>
          <w:rFonts w:cs="Calibri"/>
        </w:rPr>
        <w:t>samorządowi gminnemu,</w:t>
      </w:r>
    </w:p>
    <w:p w14:paraId="68D93943" w14:textId="77777777" w:rsidR="005431FB" w:rsidRPr="005431FB" w:rsidRDefault="005431FB" w:rsidP="005431FB">
      <w:pPr>
        <w:pStyle w:val="Akapitzlist"/>
        <w:numPr>
          <w:ilvl w:val="0"/>
          <w:numId w:val="7"/>
        </w:numPr>
        <w:spacing w:after="100"/>
        <w:jc w:val="both"/>
        <w:rPr>
          <w:rFonts w:cs="Calibri"/>
        </w:rPr>
      </w:pPr>
      <w:r w:rsidRPr="005431FB">
        <w:rPr>
          <w:rFonts w:cs="Calibri"/>
        </w:rPr>
        <w:t>partnerom społeczno-gospodarczym,</w:t>
      </w:r>
    </w:p>
    <w:p w14:paraId="1454A38E" w14:textId="7F322774" w:rsidR="005431FB" w:rsidRPr="005431FB" w:rsidRDefault="005431FB" w:rsidP="005431FB">
      <w:pPr>
        <w:pStyle w:val="Akapitzlist"/>
        <w:numPr>
          <w:ilvl w:val="0"/>
          <w:numId w:val="7"/>
        </w:numPr>
        <w:spacing w:after="100"/>
        <w:jc w:val="both"/>
        <w:rPr>
          <w:rFonts w:cs="Calibri"/>
        </w:rPr>
      </w:pPr>
      <w:r w:rsidRPr="005431FB">
        <w:rPr>
          <w:rFonts w:cs="Calibri"/>
        </w:rPr>
        <w:t>podmiotom reprezentującym społeczeństwo obywatelskie,</w:t>
      </w:r>
    </w:p>
    <w:p w14:paraId="10EA67B2" w14:textId="4F422BBE" w:rsidR="005431FB" w:rsidRPr="005431FB" w:rsidRDefault="005431FB" w:rsidP="005431FB">
      <w:pPr>
        <w:pStyle w:val="Akapitzlist"/>
        <w:numPr>
          <w:ilvl w:val="0"/>
          <w:numId w:val="7"/>
        </w:numPr>
        <w:spacing w:after="100"/>
        <w:jc w:val="both"/>
        <w:rPr>
          <w:rFonts w:cs="Calibri"/>
        </w:rPr>
      </w:pPr>
      <w:r w:rsidRPr="005431FB">
        <w:rPr>
          <w:rFonts w:cs="Calibri"/>
        </w:rPr>
        <w:t>podmiotom działającym na rzecz ochrony środowiska,</w:t>
      </w:r>
    </w:p>
    <w:p w14:paraId="008AAC2F" w14:textId="056E6290" w:rsidR="005431FB" w:rsidRPr="005431FB" w:rsidRDefault="005431FB" w:rsidP="005431FB">
      <w:pPr>
        <w:pStyle w:val="Akapitzlist"/>
        <w:numPr>
          <w:ilvl w:val="0"/>
          <w:numId w:val="7"/>
        </w:numPr>
        <w:spacing w:after="100"/>
        <w:jc w:val="both"/>
        <w:rPr>
          <w:rFonts w:cs="Calibri"/>
        </w:rPr>
      </w:pPr>
      <w:r w:rsidRPr="005431FB">
        <w:rPr>
          <w:rFonts w:cs="Calibri"/>
        </w:rPr>
        <w:t>podmiotom odpowiedzialnym za promowanie włączenia społecznego, praw podstawowych, praw osób niepełnosprawnych, równości płci i niedyskryminacji,</w:t>
      </w:r>
    </w:p>
    <w:p w14:paraId="11612928" w14:textId="51277D1D" w:rsidR="00010CDF" w:rsidRPr="001E4819" w:rsidRDefault="00630BA1" w:rsidP="009E2B0E">
      <w:pPr>
        <w:pStyle w:val="Akapitzlist"/>
        <w:numPr>
          <w:ilvl w:val="0"/>
          <w:numId w:val="7"/>
        </w:numPr>
        <w:spacing w:after="100"/>
        <w:jc w:val="both"/>
        <w:rPr>
          <w:rFonts w:cs="Calibri"/>
        </w:rPr>
      </w:pPr>
      <w:r w:rsidRPr="001E4819">
        <w:rPr>
          <w:rFonts w:cs="Calibri"/>
        </w:rPr>
        <w:t>pozostałym interesariuszom np. przyszłym inwestorom, przyszłym mieszkańcom.</w:t>
      </w:r>
    </w:p>
    <w:p w14:paraId="577490B6" w14:textId="0E5C5855" w:rsidR="00630BA1" w:rsidRPr="001E4819" w:rsidRDefault="00630BA1" w:rsidP="00E72D03">
      <w:pPr>
        <w:spacing w:after="100"/>
        <w:jc w:val="both"/>
        <w:rPr>
          <w:rFonts w:cs="Calibri"/>
          <w:u w:val="single"/>
        </w:rPr>
      </w:pPr>
      <w:r w:rsidRPr="001E4819">
        <w:rPr>
          <w:rFonts w:cs="Calibri"/>
        </w:rPr>
        <w:t>Zapewnienie udziału interesariuszom na etap</w:t>
      </w:r>
      <w:r w:rsidR="00617967" w:rsidRPr="001E4819">
        <w:rPr>
          <w:rFonts w:cs="Calibri"/>
        </w:rPr>
        <w:t>ie</w:t>
      </w:r>
      <w:r w:rsidRPr="001E4819">
        <w:rPr>
          <w:rFonts w:cs="Calibri"/>
        </w:rPr>
        <w:t xml:space="preserve"> diagnozowania rozpoczęło się od konsultacji </w:t>
      </w:r>
      <w:r w:rsidRPr="00F65909">
        <w:rPr>
          <w:rFonts w:cs="Calibri"/>
        </w:rPr>
        <w:t xml:space="preserve">społecznych dotyczących wyznaczenia obszaru zdegradowanego i obszaru rewitalizacji </w:t>
      </w:r>
      <w:r w:rsidR="00C50B17" w:rsidRPr="00F65909">
        <w:rPr>
          <w:rFonts w:cs="Calibri"/>
        </w:rPr>
        <w:t xml:space="preserve">na terenie </w:t>
      </w:r>
      <w:r w:rsidR="001F1AA1" w:rsidRPr="00F65909">
        <w:rPr>
          <w:rFonts w:cs="Calibri"/>
        </w:rPr>
        <w:t xml:space="preserve">Gminy </w:t>
      </w:r>
      <w:r w:rsidR="00F65909" w:rsidRPr="00F65909">
        <w:rPr>
          <w:rFonts w:cs="Calibri"/>
        </w:rPr>
        <w:t>Śmigiel.</w:t>
      </w:r>
      <w:r w:rsidRPr="00F65909">
        <w:rPr>
          <w:rFonts w:cs="Calibri"/>
        </w:rPr>
        <w:t xml:space="preserve"> Od </w:t>
      </w:r>
      <w:r w:rsidR="00F65909" w:rsidRPr="00F65909">
        <w:rPr>
          <w:rFonts w:cs="Calibri"/>
        </w:rPr>
        <w:t>25 października</w:t>
      </w:r>
      <w:r w:rsidR="00617967" w:rsidRPr="00F65909">
        <w:rPr>
          <w:rFonts w:cs="Calibri"/>
        </w:rPr>
        <w:t xml:space="preserve"> do </w:t>
      </w:r>
      <w:r w:rsidR="00F65909" w:rsidRPr="00F65909">
        <w:rPr>
          <w:rFonts w:cs="Calibri"/>
        </w:rPr>
        <w:t>30 listopada</w:t>
      </w:r>
      <w:r w:rsidRPr="00F65909">
        <w:rPr>
          <w:rFonts w:cs="Calibri"/>
        </w:rPr>
        <w:t xml:space="preserve"> 202</w:t>
      </w:r>
      <w:r w:rsidR="004D28CA" w:rsidRPr="00F65909">
        <w:rPr>
          <w:rFonts w:cs="Calibri"/>
        </w:rPr>
        <w:t>3</w:t>
      </w:r>
      <w:r w:rsidRPr="00F65909">
        <w:rPr>
          <w:rFonts w:cs="Calibri"/>
        </w:rPr>
        <w:t xml:space="preserve"> r</w:t>
      </w:r>
      <w:r w:rsidR="002B03C7" w:rsidRPr="00F65909">
        <w:rPr>
          <w:rFonts w:cs="Calibri"/>
        </w:rPr>
        <w:t>oku</w:t>
      </w:r>
      <w:r w:rsidRPr="00F65909">
        <w:rPr>
          <w:rFonts w:cs="Calibri"/>
        </w:rPr>
        <w:t xml:space="preserve"> </w:t>
      </w:r>
      <w:r w:rsidR="002B03C7" w:rsidRPr="00F65909">
        <w:rPr>
          <w:rFonts w:cs="Calibri"/>
        </w:rPr>
        <w:t>wszyscy zainteresowani</w:t>
      </w:r>
      <w:r w:rsidRPr="00F65909">
        <w:rPr>
          <w:rFonts w:cs="Calibri"/>
        </w:rPr>
        <w:t xml:space="preserve"> </w:t>
      </w:r>
      <w:r w:rsidRPr="00F65909">
        <w:rPr>
          <w:rFonts w:cs="Calibri"/>
        </w:rPr>
        <w:lastRenderedPageBreak/>
        <w:t xml:space="preserve">mogli zgłaszać swoje uwagi oraz wnioski do </w:t>
      </w:r>
      <w:r w:rsidR="00030FBE" w:rsidRPr="00F65909">
        <w:rPr>
          <w:rFonts w:cs="Calibri"/>
        </w:rPr>
        <w:t xml:space="preserve">projektu uchwały w sprawie wyznaczenia obszaru zdegradowanego i obszaru rewitalizacji na terenie </w:t>
      </w:r>
      <w:r w:rsidR="001F1AA1" w:rsidRPr="00F65909">
        <w:rPr>
          <w:rFonts w:cs="Calibri"/>
        </w:rPr>
        <w:t>Gminy</w:t>
      </w:r>
      <w:r w:rsidR="00F65909" w:rsidRPr="00F65909">
        <w:rPr>
          <w:rFonts w:cs="Calibri"/>
        </w:rPr>
        <w:t xml:space="preserve"> Śmigiel.</w:t>
      </w:r>
    </w:p>
    <w:p w14:paraId="70705588" w14:textId="145A381B" w:rsidR="004D28CA" w:rsidRPr="00B10CE2" w:rsidRDefault="00FE2196" w:rsidP="00B10CE2">
      <w:pPr>
        <w:spacing w:after="100"/>
        <w:jc w:val="both"/>
        <w:rPr>
          <w:rFonts w:cs="Calibri"/>
        </w:rPr>
      </w:pPr>
      <w:r w:rsidRPr="001E4819">
        <w:rPr>
          <w:rFonts w:cs="Calibri"/>
        </w:rPr>
        <w:t xml:space="preserve">Zgodnie z art. 6 ust. 2 </w:t>
      </w:r>
      <w:r w:rsidRPr="00B10CE2">
        <w:rPr>
          <w:rFonts w:cs="Calibri"/>
        </w:rPr>
        <w:t xml:space="preserve">ustawy o rewitalizacji, informację o konsultacjach społecznych projektu uchwały </w:t>
      </w:r>
      <w:r w:rsidR="00FB23A5" w:rsidRPr="00B10CE2">
        <w:rPr>
          <w:rFonts w:cs="Calibri"/>
        </w:rPr>
        <w:t>ogłoszono nie później niż</w:t>
      </w:r>
      <w:r w:rsidR="00220CD8" w:rsidRPr="00B10CE2">
        <w:rPr>
          <w:rFonts w:cs="Calibri"/>
        </w:rPr>
        <w:t xml:space="preserve"> w dniu rozpoczęcia konsultacji</w:t>
      </w:r>
      <w:r w:rsidR="00220CD8">
        <w:rPr>
          <w:rFonts w:cs="Calibri"/>
        </w:rPr>
        <w:t xml:space="preserve">, </w:t>
      </w:r>
      <w:r w:rsidR="00220CD8" w:rsidRPr="00F65909">
        <w:rPr>
          <w:rFonts w:cs="Calibri"/>
        </w:rPr>
        <w:t xml:space="preserve">tj. </w:t>
      </w:r>
      <w:r w:rsidR="00F65909" w:rsidRPr="00F65909">
        <w:rPr>
          <w:rFonts w:cs="Calibri"/>
        </w:rPr>
        <w:t>25</w:t>
      </w:r>
      <w:r w:rsidR="00220CD8" w:rsidRPr="00F65909">
        <w:rPr>
          <w:rFonts w:cs="Calibri"/>
        </w:rPr>
        <w:t>.1</w:t>
      </w:r>
      <w:r w:rsidR="00F65909" w:rsidRPr="00F65909">
        <w:rPr>
          <w:rFonts w:cs="Calibri"/>
        </w:rPr>
        <w:t>0</w:t>
      </w:r>
      <w:r w:rsidR="00220CD8" w:rsidRPr="00F65909">
        <w:rPr>
          <w:rFonts w:cs="Calibri"/>
        </w:rPr>
        <w:t xml:space="preserve">.2023 roku </w:t>
      </w:r>
      <w:r w:rsidRPr="00F65909">
        <w:rPr>
          <w:rFonts w:cs="Calibri"/>
        </w:rPr>
        <w:t>w</w:t>
      </w:r>
      <w:r w:rsidRPr="001E4819">
        <w:rPr>
          <w:rFonts w:cs="Calibri"/>
        </w:rPr>
        <w:t xml:space="preserve"> następujących formach:</w:t>
      </w:r>
      <w:r w:rsidR="004D28CA" w:rsidRPr="00FB23A5">
        <w:rPr>
          <w:rFonts w:cs="Calibri"/>
          <w:strike/>
        </w:rPr>
        <w:t xml:space="preserve"> </w:t>
      </w:r>
    </w:p>
    <w:p w14:paraId="081576C0" w14:textId="77777777" w:rsidR="00FB23A5" w:rsidRDefault="00FB23A5" w:rsidP="00FB23A5">
      <w:pPr>
        <w:spacing w:after="100"/>
        <w:ind w:left="1134" w:hanging="283"/>
        <w:jc w:val="both"/>
        <w:rPr>
          <w:rFonts w:cs="Calibri"/>
        </w:rPr>
      </w:pPr>
      <w:r w:rsidRPr="001E4819">
        <w:rPr>
          <w:rFonts w:cs="Calibri"/>
        </w:rPr>
        <w:t>•</w:t>
      </w:r>
      <w:r w:rsidRPr="001E4819">
        <w:rPr>
          <w:rFonts w:cs="Calibri"/>
        </w:rPr>
        <w:tab/>
      </w:r>
      <w:r>
        <w:rPr>
          <w:rFonts w:cs="Calibri"/>
        </w:rPr>
        <w:t>przez publikację w prasie;</w:t>
      </w:r>
    </w:p>
    <w:p w14:paraId="3A79623E" w14:textId="77777777" w:rsidR="00FB23A5" w:rsidRPr="001E4819" w:rsidRDefault="00FB23A5" w:rsidP="00FB23A5">
      <w:pPr>
        <w:spacing w:after="100"/>
        <w:ind w:left="1134" w:hanging="283"/>
        <w:jc w:val="both"/>
        <w:rPr>
          <w:rFonts w:cs="Calibri"/>
        </w:rPr>
      </w:pPr>
      <w:r w:rsidRPr="001E4819">
        <w:rPr>
          <w:rFonts w:cs="Calibri"/>
        </w:rPr>
        <w:t>•</w:t>
      </w:r>
      <w:r w:rsidRPr="001E4819">
        <w:rPr>
          <w:rFonts w:cs="Calibri"/>
        </w:rPr>
        <w:tab/>
      </w:r>
      <w:r>
        <w:rPr>
          <w:rFonts w:cs="Calibri"/>
        </w:rPr>
        <w:t>przez wywieszenie w widocznym miejscu na terenie objętym dokumentem poddawanym konsultacjom oraz w siedzibie obsługującego do urzędu;</w:t>
      </w:r>
    </w:p>
    <w:p w14:paraId="5DBAAABB" w14:textId="78DB7166" w:rsidR="00FB23A5" w:rsidRPr="001E4819" w:rsidRDefault="00FB23A5" w:rsidP="00FB23A5">
      <w:pPr>
        <w:spacing w:after="100"/>
        <w:ind w:left="1134" w:hanging="283"/>
        <w:jc w:val="both"/>
        <w:rPr>
          <w:rFonts w:cs="Calibri"/>
        </w:rPr>
      </w:pPr>
      <w:r w:rsidRPr="001E4819">
        <w:rPr>
          <w:rFonts w:cs="Calibri"/>
        </w:rPr>
        <w:t>•</w:t>
      </w:r>
      <w:r w:rsidRPr="001E4819">
        <w:rPr>
          <w:rFonts w:cs="Calibri"/>
        </w:rPr>
        <w:tab/>
      </w:r>
      <w:r w:rsidRPr="00FB23A5">
        <w:rPr>
          <w:rFonts w:cs="Calibri"/>
        </w:rPr>
        <w:t>przez udostępnienie informacji na stronie podmiotowej gminy w Biuletynie Informacji Publicznej oraz na swojej stronie internetowej;</w:t>
      </w:r>
    </w:p>
    <w:p w14:paraId="48514D8A" w14:textId="4AE2FF80" w:rsidR="00FB23A5" w:rsidRPr="001E4819" w:rsidRDefault="00FB23A5" w:rsidP="00FB23A5">
      <w:pPr>
        <w:spacing w:after="100"/>
        <w:ind w:left="1134" w:hanging="283"/>
        <w:jc w:val="both"/>
        <w:rPr>
          <w:rFonts w:cs="Calibri"/>
        </w:rPr>
      </w:pPr>
      <w:r w:rsidRPr="001E4819">
        <w:rPr>
          <w:rFonts w:cs="Calibri"/>
        </w:rPr>
        <w:t>•</w:t>
      </w:r>
      <w:r w:rsidRPr="001E4819">
        <w:rPr>
          <w:rFonts w:cs="Calibri"/>
        </w:rPr>
        <w:tab/>
      </w:r>
      <w:r w:rsidRPr="00FB23A5">
        <w:rPr>
          <w:rFonts w:cs="Calibri"/>
        </w:rPr>
        <w:t>w sposób zwyczajowo przyjęty w danej miejscowości.</w:t>
      </w:r>
    </w:p>
    <w:p w14:paraId="1D675BAE" w14:textId="43BC581E" w:rsidR="00FE2196" w:rsidRPr="001E4819" w:rsidRDefault="00FE2196" w:rsidP="004D28CA">
      <w:pPr>
        <w:spacing w:after="100"/>
        <w:jc w:val="both"/>
        <w:rPr>
          <w:rFonts w:cs="Calibri"/>
        </w:rPr>
      </w:pPr>
      <w:r w:rsidRPr="001E4819">
        <w:rPr>
          <w:rFonts w:cs="Calibri"/>
        </w:rPr>
        <w:t xml:space="preserve">Formularz zgłaszania uwag oraz projekt </w:t>
      </w:r>
      <w:r w:rsidRPr="00F65909">
        <w:rPr>
          <w:rFonts w:cs="Calibri"/>
        </w:rPr>
        <w:t>uchwały wraz z załącznikami</w:t>
      </w:r>
      <w:r w:rsidR="00AB5F5B" w:rsidRPr="00F65909">
        <w:rPr>
          <w:rFonts w:cs="Calibri"/>
        </w:rPr>
        <w:t xml:space="preserve"> oraz</w:t>
      </w:r>
      <w:r w:rsidRPr="00F65909">
        <w:rPr>
          <w:rFonts w:cs="Calibri"/>
        </w:rPr>
        <w:t xml:space="preserve"> Diagnozą służąc</w:t>
      </w:r>
      <w:r w:rsidR="002B03C7" w:rsidRPr="00F65909">
        <w:rPr>
          <w:rFonts w:cs="Calibri"/>
        </w:rPr>
        <w:t>ą</w:t>
      </w:r>
      <w:r w:rsidRPr="00F65909">
        <w:rPr>
          <w:rFonts w:cs="Calibri"/>
        </w:rPr>
        <w:t xml:space="preserve"> wyznaczeniu obszaru zdegradowanego i obszaru rewitalizacji na terenie </w:t>
      </w:r>
      <w:r w:rsidR="001F1AA1" w:rsidRPr="00F65909">
        <w:rPr>
          <w:rFonts w:cs="Calibri"/>
        </w:rPr>
        <w:t>G</w:t>
      </w:r>
      <w:r w:rsidR="002B03C7" w:rsidRPr="00F65909">
        <w:rPr>
          <w:rFonts w:cs="Calibri"/>
        </w:rPr>
        <w:t xml:space="preserve">miny </w:t>
      </w:r>
      <w:r w:rsidR="00F65909" w:rsidRPr="00F65909">
        <w:rPr>
          <w:rFonts w:cs="Calibri"/>
        </w:rPr>
        <w:t>Śmigiel</w:t>
      </w:r>
      <w:r w:rsidRPr="00F65909">
        <w:rPr>
          <w:rFonts w:cs="Calibri"/>
        </w:rPr>
        <w:t xml:space="preserve">, dostępne były </w:t>
      </w:r>
      <w:r w:rsidR="002B03C7" w:rsidRPr="00F65909">
        <w:rPr>
          <w:rFonts w:cs="Calibri"/>
        </w:rPr>
        <w:t xml:space="preserve">na stronie internetowej </w:t>
      </w:r>
      <w:r w:rsidR="001F1AA1" w:rsidRPr="00F65909">
        <w:rPr>
          <w:rFonts w:cs="Calibri"/>
        </w:rPr>
        <w:t>G</w:t>
      </w:r>
      <w:r w:rsidR="002B03C7" w:rsidRPr="00F65909">
        <w:rPr>
          <w:rFonts w:cs="Calibri"/>
        </w:rPr>
        <w:t xml:space="preserve">miny </w:t>
      </w:r>
      <w:r w:rsidR="00F65909" w:rsidRPr="00F65909">
        <w:rPr>
          <w:rFonts w:cs="Calibri"/>
        </w:rPr>
        <w:t>Śmigiel</w:t>
      </w:r>
      <w:r w:rsidR="002B03C7" w:rsidRPr="00F65909">
        <w:rPr>
          <w:rFonts w:cs="Calibri"/>
        </w:rPr>
        <w:t xml:space="preserve">, </w:t>
      </w:r>
      <w:r w:rsidRPr="00F65909">
        <w:rPr>
          <w:rFonts w:cs="Calibri"/>
        </w:rPr>
        <w:t xml:space="preserve">na stronie podmiotowej </w:t>
      </w:r>
      <w:r w:rsidR="00EE7641" w:rsidRPr="00F65909">
        <w:rPr>
          <w:rFonts w:cs="Calibri"/>
        </w:rPr>
        <w:t>g</w:t>
      </w:r>
      <w:r w:rsidRPr="00F65909">
        <w:rPr>
          <w:rFonts w:cs="Calibri"/>
        </w:rPr>
        <w:t xml:space="preserve">miny </w:t>
      </w:r>
      <w:r w:rsidR="00EE7641" w:rsidRPr="00F65909">
        <w:rPr>
          <w:rFonts w:cs="Calibri"/>
        </w:rPr>
        <w:br/>
      </w:r>
      <w:r w:rsidRPr="00F65909">
        <w:rPr>
          <w:rFonts w:cs="Calibri"/>
        </w:rPr>
        <w:t>w Biuletynie Informacji Publicznej</w:t>
      </w:r>
      <w:r w:rsidR="002B03C7" w:rsidRPr="00F65909">
        <w:rPr>
          <w:rFonts w:cs="Calibri"/>
        </w:rPr>
        <w:t xml:space="preserve"> </w:t>
      </w:r>
      <w:r w:rsidR="00695A9B" w:rsidRPr="00F65909">
        <w:rPr>
          <w:rFonts w:cs="Calibri"/>
        </w:rPr>
        <w:t>oraz w</w:t>
      </w:r>
      <w:r w:rsidR="00555064" w:rsidRPr="00F65909">
        <w:rPr>
          <w:rFonts w:cs="Calibri"/>
        </w:rPr>
        <w:t> </w:t>
      </w:r>
      <w:r w:rsidR="00695A9B" w:rsidRPr="00F65909">
        <w:rPr>
          <w:rFonts w:cs="Calibri"/>
        </w:rPr>
        <w:t xml:space="preserve">formie papierowej w Urzędzie </w:t>
      </w:r>
      <w:r w:rsidR="00F65909" w:rsidRPr="00F65909">
        <w:rPr>
          <w:rFonts w:cs="Calibri"/>
        </w:rPr>
        <w:t>Miejskim Śmigla.</w:t>
      </w:r>
      <w:r w:rsidRPr="00F65909">
        <w:rPr>
          <w:rFonts w:cs="Calibri"/>
        </w:rPr>
        <w:t xml:space="preserve"> Wypełnione formularze można było dostarczyć </w:t>
      </w:r>
      <w:r w:rsidR="00695A9B" w:rsidRPr="00F65909">
        <w:rPr>
          <w:rFonts w:cs="Calibri"/>
        </w:rPr>
        <w:t>w</w:t>
      </w:r>
      <w:r w:rsidR="00555064" w:rsidRPr="00F65909">
        <w:rPr>
          <w:rFonts w:cs="Calibri"/>
        </w:rPr>
        <w:t> </w:t>
      </w:r>
      <w:r w:rsidR="00695A9B" w:rsidRPr="00F65909">
        <w:rPr>
          <w:rFonts w:cs="Calibri"/>
        </w:rPr>
        <w:t>postaci papierowej lub elektronicznej.</w:t>
      </w:r>
    </w:p>
    <w:p w14:paraId="0CFE05AB" w14:textId="1DFDE4BA" w:rsidR="00630BA1" w:rsidRPr="001E4819" w:rsidRDefault="00630BA1" w:rsidP="00E72D03">
      <w:pPr>
        <w:spacing w:after="100"/>
        <w:jc w:val="both"/>
        <w:rPr>
          <w:rFonts w:cs="Calibri"/>
        </w:rPr>
      </w:pPr>
      <w:r w:rsidRPr="001E4819">
        <w:rPr>
          <w:rFonts w:cs="Calibri"/>
        </w:rPr>
        <w:t xml:space="preserve">Kolejną formą konsultacji była </w:t>
      </w:r>
      <w:r w:rsidRPr="00DF5AD1">
        <w:rPr>
          <w:rFonts w:cs="Calibri"/>
        </w:rPr>
        <w:t>ankieta w formie kwestionariusza on-line</w:t>
      </w:r>
      <w:r w:rsidR="000E51E4" w:rsidRPr="00DF5AD1">
        <w:rPr>
          <w:rFonts w:cs="Calibri"/>
        </w:rPr>
        <w:t xml:space="preserve"> </w:t>
      </w:r>
      <w:r w:rsidRPr="00DF5AD1">
        <w:rPr>
          <w:rFonts w:cs="Calibri"/>
        </w:rPr>
        <w:t>dotycząc</w:t>
      </w:r>
      <w:r w:rsidR="000E51E4" w:rsidRPr="00DF5AD1">
        <w:rPr>
          <w:rFonts w:cs="Calibri"/>
        </w:rPr>
        <w:t>a</w:t>
      </w:r>
      <w:r w:rsidRPr="00DF5AD1">
        <w:rPr>
          <w:rFonts w:cs="Calibri"/>
        </w:rPr>
        <w:t xml:space="preserve"> problemów występujących w</w:t>
      </w:r>
      <w:r w:rsidR="00FB23A5" w:rsidRPr="00DF5AD1">
        <w:rPr>
          <w:rFonts w:cs="Calibri"/>
        </w:rPr>
        <w:t xml:space="preserve"> </w:t>
      </w:r>
      <w:r w:rsidRPr="00DF5AD1">
        <w:rPr>
          <w:rFonts w:cs="Calibri"/>
        </w:rPr>
        <w:t>5 sferach funkcjonowania obszaru zaproponowanego do rewitalizacji.</w:t>
      </w:r>
      <w:r w:rsidR="00596763" w:rsidRPr="00DF5AD1">
        <w:rPr>
          <w:rFonts w:cs="Calibri"/>
        </w:rPr>
        <w:t xml:space="preserve"> Odpowiedzi zbierane były do 3</w:t>
      </w:r>
      <w:r w:rsidR="00DF5AD1" w:rsidRPr="00DF5AD1">
        <w:rPr>
          <w:rFonts w:cs="Calibri"/>
        </w:rPr>
        <w:t>0 listopada</w:t>
      </w:r>
      <w:r w:rsidR="00596763" w:rsidRPr="00DF5AD1">
        <w:rPr>
          <w:rFonts w:cs="Calibri"/>
        </w:rPr>
        <w:t xml:space="preserve"> 202</w:t>
      </w:r>
      <w:r w:rsidR="00DF5AD1" w:rsidRPr="00DF5AD1">
        <w:rPr>
          <w:rFonts w:cs="Calibri"/>
        </w:rPr>
        <w:t>3</w:t>
      </w:r>
      <w:r w:rsidR="00596763" w:rsidRPr="00DF5AD1">
        <w:rPr>
          <w:rFonts w:cs="Calibri"/>
        </w:rPr>
        <w:t xml:space="preserve"> roku. </w:t>
      </w:r>
      <w:r w:rsidR="00A87F28" w:rsidRPr="00DF5AD1">
        <w:rPr>
          <w:rFonts w:cs="Calibri"/>
        </w:rPr>
        <w:t xml:space="preserve">W dniu </w:t>
      </w:r>
      <w:r w:rsidR="00DF5AD1" w:rsidRPr="00DF5AD1">
        <w:rPr>
          <w:rFonts w:cs="Calibri"/>
        </w:rPr>
        <w:t>14 listopada 2023 r.</w:t>
      </w:r>
      <w:r w:rsidR="00A87F28" w:rsidRPr="00DF5AD1">
        <w:rPr>
          <w:rFonts w:cs="Calibri"/>
        </w:rPr>
        <w:t xml:space="preserve"> zorganizowano również spotkanie konsultacyjne </w:t>
      </w:r>
      <w:r w:rsidR="00DF5AD1" w:rsidRPr="00DF5AD1">
        <w:rPr>
          <w:rFonts w:cs="Calibri"/>
        </w:rPr>
        <w:t>w Sali Klubowej w Centrum Kultury w Śmiglu</w:t>
      </w:r>
      <w:r w:rsidR="00A87F28" w:rsidRPr="00DF5AD1">
        <w:rPr>
          <w:rFonts w:cs="Calibri"/>
        </w:rPr>
        <w:t xml:space="preserve"> o charakterze otwartym. Wzięł</w:t>
      </w:r>
      <w:r w:rsidR="00DF5AD1" w:rsidRPr="00DF5AD1">
        <w:rPr>
          <w:rFonts w:cs="Calibri"/>
        </w:rPr>
        <w:t>y</w:t>
      </w:r>
      <w:r w:rsidR="00A87F28" w:rsidRPr="00DF5AD1">
        <w:rPr>
          <w:rFonts w:cs="Calibri"/>
        </w:rPr>
        <w:t xml:space="preserve"> w nim udział </w:t>
      </w:r>
      <w:r w:rsidR="00DF5AD1" w:rsidRPr="00DF5AD1">
        <w:rPr>
          <w:rFonts w:cs="Calibri"/>
        </w:rPr>
        <w:t>2 osoby.</w:t>
      </w:r>
      <w:r w:rsidR="00A87F28" w:rsidRPr="00DF5AD1">
        <w:rPr>
          <w:rFonts w:cs="Calibri"/>
        </w:rPr>
        <w:t xml:space="preserve"> Podczas spotkania przedstawiona została propozycja granic obszaru zdegradowanego i obszaru rewitalizacji</w:t>
      </w:r>
      <w:r w:rsidR="00A87F28" w:rsidRPr="001E4819">
        <w:rPr>
          <w:rFonts w:cs="Calibri"/>
        </w:rPr>
        <w:t xml:space="preserve"> oraz metodologia ich wyznaczenia. Uczestnicy mieli możliwość</w:t>
      </w:r>
      <w:bookmarkStart w:id="110" w:name="page2"/>
      <w:bookmarkEnd w:id="110"/>
      <w:r w:rsidR="00A87F28" w:rsidRPr="001E4819">
        <w:rPr>
          <w:rFonts w:cs="Calibri"/>
        </w:rPr>
        <w:t xml:space="preserve"> przedstawienia swoich wniosków, a także </w:t>
      </w:r>
      <w:r w:rsidR="00A87F28" w:rsidRPr="00DF5AD1">
        <w:rPr>
          <w:rFonts w:cs="Calibri"/>
        </w:rPr>
        <w:t xml:space="preserve">swobodnego udziału w dyskusji nad przedstawionymi propozycjami dotyczącymi założeń programu. Podczas spotkania nie zgłoszono żadnych uwag ani propozycji zmian projektu. </w:t>
      </w:r>
      <w:r w:rsidR="000E51E4" w:rsidRPr="00DF5AD1">
        <w:rPr>
          <w:rFonts w:cs="Calibri"/>
        </w:rPr>
        <w:t xml:space="preserve">W trakcie konsultacji społecznych w wyznaczonym terminie </w:t>
      </w:r>
      <w:r w:rsidR="00617967" w:rsidRPr="00DF5AD1">
        <w:rPr>
          <w:rFonts w:cs="Calibri"/>
        </w:rPr>
        <w:t xml:space="preserve">nie </w:t>
      </w:r>
      <w:r w:rsidR="000E51E4" w:rsidRPr="00DF5AD1">
        <w:rPr>
          <w:rFonts w:cs="Calibri"/>
        </w:rPr>
        <w:t xml:space="preserve">wpłynął </w:t>
      </w:r>
      <w:r w:rsidR="00617967" w:rsidRPr="00DF5AD1">
        <w:rPr>
          <w:rFonts w:cs="Calibri"/>
        </w:rPr>
        <w:t>żaden</w:t>
      </w:r>
      <w:r w:rsidR="000E51E4" w:rsidRPr="00DF5AD1">
        <w:rPr>
          <w:rFonts w:cs="Calibri"/>
        </w:rPr>
        <w:t xml:space="preserve"> wypełniony formularz składania uwag do projektu uchwały z załącznikami, natomiast liczba wypełnionych ankiet wyniosła </w:t>
      </w:r>
      <w:r w:rsidR="00DF5AD1" w:rsidRPr="00DF5AD1">
        <w:rPr>
          <w:rFonts w:cs="Calibri"/>
        </w:rPr>
        <w:t>3.</w:t>
      </w:r>
    </w:p>
    <w:p w14:paraId="082C28B9" w14:textId="0DEE2415" w:rsidR="00630BA1" w:rsidRPr="001E4819" w:rsidRDefault="00630BA1" w:rsidP="00E72D03">
      <w:pPr>
        <w:spacing w:after="100"/>
        <w:jc w:val="both"/>
        <w:rPr>
          <w:rFonts w:cs="Calibri"/>
        </w:rPr>
      </w:pPr>
      <w:r w:rsidRPr="001E4819">
        <w:rPr>
          <w:rFonts w:cs="Calibri"/>
        </w:rPr>
        <w:t>Na etapie diagnozy pogłębionej obszaru rewitalizacji oraz programowania G</w:t>
      </w:r>
      <w:r w:rsidR="00695A9B" w:rsidRPr="001E4819">
        <w:rPr>
          <w:rFonts w:cs="Calibri"/>
        </w:rPr>
        <w:t>minnego Programu Rewitalizacji</w:t>
      </w:r>
      <w:r w:rsidR="00661C1D" w:rsidRPr="001E4819">
        <w:rPr>
          <w:rFonts w:cs="Calibri"/>
        </w:rPr>
        <w:t>, w</w:t>
      </w:r>
      <w:r w:rsidR="00D67181" w:rsidRPr="001E4819">
        <w:rPr>
          <w:rFonts w:cs="Calibri"/>
        </w:rPr>
        <w:t> </w:t>
      </w:r>
      <w:r w:rsidR="00661C1D" w:rsidRPr="001E4819">
        <w:rPr>
          <w:rFonts w:cs="Calibri"/>
        </w:rPr>
        <w:t xml:space="preserve">dniu </w:t>
      </w:r>
      <w:r w:rsidR="00DF5AD1">
        <w:rPr>
          <w:rFonts w:cs="Calibri"/>
        </w:rPr>
        <w:t>11 marca 2024 r.</w:t>
      </w:r>
      <w:r w:rsidR="00661C1D" w:rsidRPr="001E4819">
        <w:rPr>
          <w:rFonts w:cs="Calibri"/>
        </w:rPr>
        <w:t xml:space="preserve"> </w:t>
      </w:r>
      <w:r w:rsidRPr="001E4819">
        <w:rPr>
          <w:rFonts w:cs="Calibri"/>
        </w:rPr>
        <w:t>odbył</w:t>
      </w:r>
      <w:r w:rsidR="00221F47">
        <w:rPr>
          <w:rFonts w:cs="Calibri"/>
        </w:rPr>
        <w:t>y</w:t>
      </w:r>
      <w:r w:rsidRPr="001E4819">
        <w:rPr>
          <w:rFonts w:cs="Calibri"/>
        </w:rPr>
        <w:t xml:space="preserve"> się </w:t>
      </w:r>
      <w:r w:rsidR="00221F47">
        <w:rPr>
          <w:rFonts w:cs="Calibri"/>
        </w:rPr>
        <w:t>warsztaty rewitalizacyjne</w:t>
      </w:r>
      <w:r w:rsidR="00EE7641">
        <w:rPr>
          <w:rFonts w:cs="Calibri"/>
        </w:rPr>
        <w:t xml:space="preserve"> </w:t>
      </w:r>
      <w:r w:rsidR="00EE7641">
        <w:rPr>
          <w:rFonts w:cs="Calibri"/>
        </w:rPr>
        <w:br/>
      </w:r>
      <w:r w:rsidR="00DC3DEA" w:rsidRPr="001E4819">
        <w:rPr>
          <w:rFonts w:cs="Calibri"/>
        </w:rPr>
        <w:t xml:space="preserve">z mieszkańcami, w tym także liderami </w:t>
      </w:r>
      <w:r w:rsidR="00DC3DEA" w:rsidRPr="00DF5AD1">
        <w:rPr>
          <w:rFonts w:cs="Calibri"/>
        </w:rPr>
        <w:t xml:space="preserve">społecznymi i przedstawicielami jednostek organizacyjnych </w:t>
      </w:r>
      <w:r w:rsidR="00854873" w:rsidRPr="00DF5AD1">
        <w:rPr>
          <w:rFonts w:cs="Calibri"/>
        </w:rPr>
        <w:t>G</w:t>
      </w:r>
      <w:r w:rsidR="00DC3DEA" w:rsidRPr="00DF5AD1">
        <w:rPr>
          <w:rFonts w:cs="Calibri"/>
        </w:rPr>
        <w:t>miny</w:t>
      </w:r>
      <w:r w:rsidR="00EE7641" w:rsidRPr="00DF5AD1">
        <w:rPr>
          <w:rFonts w:cs="Calibri"/>
        </w:rPr>
        <w:t xml:space="preserve"> oraz </w:t>
      </w:r>
      <w:r w:rsidR="00C62556" w:rsidRPr="00DF5AD1">
        <w:rPr>
          <w:rFonts w:cs="Calibri"/>
        </w:rPr>
        <w:t xml:space="preserve">przedstawicielami Urzędu </w:t>
      </w:r>
      <w:r w:rsidR="00DF5AD1" w:rsidRPr="00DF5AD1">
        <w:rPr>
          <w:rFonts w:cs="Calibri"/>
        </w:rPr>
        <w:t>Miejskiego Śmigla.</w:t>
      </w:r>
      <w:r w:rsidR="00EE7641" w:rsidRPr="00DF5AD1">
        <w:rPr>
          <w:rFonts w:cs="Calibri"/>
        </w:rPr>
        <w:t xml:space="preserve"> </w:t>
      </w:r>
      <w:r w:rsidR="00596763" w:rsidRPr="00DF5AD1">
        <w:rPr>
          <w:rFonts w:cs="Calibri"/>
        </w:rPr>
        <w:t>Na początku uczestnicy warsztatów zapoznali się z głównymi założeniami rewitalizacji oraz wnioskami, jakie wypłynęły z diagnozy służącej wyznaczeniu obszaru zdegradowanego i obszaru rewitalizacji. Część warsztatowa składała się z trzech modułów pn.: „Gdzie leży problem i co można z tym zrobić?”, „Mamy potencjał!” oraz „To jest nasz cel!”. Zadaniem uczestników było zidentyfikowanie negatywnych zjawisk występujących na obszarze rewitalizacji, wskazanie przyczyn tych zjawisk oraz znalezienie rozwiązań na wyprowadzenie obszaru ze stanu kryzysowego. W dalszej części warsztatów uczestnicy wskazali lokalne potencjały obszaru rewitalizacji, a następnie zaproponowali cele i kierunki działań rewitalizacyjnych. Wypracowane wnioski posłużyły do opracowania rozdziału 3, 4 i 5 niniejszego dokumentu.</w:t>
      </w:r>
      <w:r w:rsidR="00596763" w:rsidRPr="00596763">
        <w:rPr>
          <w:rFonts w:cs="Calibri"/>
        </w:rPr>
        <w:t xml:space="preserve"> </w:t>
      </w:r>
    </w:p>
    <w:p w14:paraId="60B698C9" w14:textId="48AF7545" w:rsidR="00596763" w:rsidRPr="00E309AD" w:rsidRDefault="00596763" w:rsidP="00596763">
      <w:pPr>
        <w:jc w:val="both"/>
      </w:pPr>
      <w:r w:rsidRPr="00E309AD">
        <w:lastRenderedPageBreak/>
        <w:t xml:space="preserve">W dniu </w:t>
      </w:r>
      <w:r w:rsidRPr="00DF5AD1">
        <w:t xml:space="preserve">warsztatów partycypacyjnych odbyła się również wizja lokalna, podczas której przedstawiciele Urzędu </w:t>
      </w:r>
      <w:r w:rsidR="00DF5AD1" w:rsidRPr="00DF5AD1">
        <w:t>Miejskiego Śmigla</w:t>
      </w:r>
      <w:r w:rsidRPr="00DF5AD1">
        <w:t xml:space="preserve"> oprowadzili zainteresowane osoby po miejscach i obiektach, które planowane były do poddania działaniom rewitalizacyjnym, bądź w których widoczne były zjawiska kryzysowe. W trakcie spaceru</w:t>
      </w:r>
      <w:r w:rsidRPr="00E309AD">
        <w:t xml:space="preserve"> omówiono pomysły na przedsięwzięcia rewitalizacyjne oraz wykonano dokumentację fotograficzną wykorzystaną w</w:t>
      </w:r>
      <w:r>
        <w:t> </w:t>
      </w:r>
      <w:r w:rsidRPr="00E309AD">
        <w:t>niniejszym dokumencie.</w:t>
      </w:r>
    </w:p>
    <w:p w14:paraId="58103338" w14:textId="32C885D2" w:rsidR="00596763" w:rsidRPr="00E309AD" w:rsidRDefault="00596763" w:rsidP="00596763">
      <w:pPr>
        <w:jc w:val="both"/>
      </w:pPr>
      <w:r w:rsidRPr="00DF5AD1">
        <w:t xml:space="preserve">Przeprowadzono również wywiady pogłębione z przedstawicielami Urzędu </w:t>
      </w:r>
      <w:r w:rsidR="00DF5AD1" w:rsidRPr="00DF5AD1">
        <w:t>Miejskiego Śmigla</w:t>
      </w:r>
      <w:r w:rsidRPr="00DF5AD1">
        <w:t xml:space="preserve"> oraz jednostek organizacyjnych, które pozwoliły na uszczegółowienie wniosków płynących z warsztatów.</w:t>
      </w:r>
    </w:p>
    <w:p w14:paraId="11D9616E" w14:textId="33DC1072" w:rsidR="00714498" w:rsidRDefault="00DF5AD1" w:rsidP="00E72D03">
      <w:pPr>
        <w:spacing w:after="100"/>
        <w:jc w:val="both"/>
        <w:rPr>
          <w:rFonts w:cs="Calibri"/>
        </w:rPr>
      </w:pPr>
      <w:r>
        <w:rPr>
          <w:rFonts w:cs="Calibri"/>
          <w:noProof/>
          <w:lang w:eastAsia="pl-PL"/>
        </w:rPr>
        <w:drawing>
          <wp:inline distT="0" distB="0" distL="0" distR="0" wp14:anchorId="1C6FAC26" wp14:editId="252E5795">
            <wp:extent cx="5760720" cy="2838450"/>
            <wp:effectExtent l="0" t="0" r="0" b="0"/>
            <wp:docPr id="7915568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56826" name="Obraz 791556826"/>
                    <pic:cNvPicPr/>
                  </pic:nvPicPr>
                  <pic:blipFill rotWithShape="1">
                    <a:blip r:embed="rId68" cstate="print">
                      <a:extLst>
                        <a:ext uri="{28A0092B-C50C-407E-A947-70E740481C1C}">
                          <a14:useLocalDpi xmlns:a14="http://schemas.microsoft.com/office/drawing/2010/main" val="0"/>
                        </a:ext>
                      </a:extLst>
                    </a:blip>
                    <a:srcRect t="28547" b="6017"/>
                    <a:stretch/>
                  </pic:blipFill>
                  <pic:spPr bwMode="auto">
                    <a:xfrm>
                      <a:off x="0" y="0"/>
                      <a:ext cx="5760720" cy="2838450"/>
                    </a:xfrm>
                    <a:prstGeom prst="rect">
                      <a:avLst/>
                    </a:prstGeom>
                    <a:ln>
                      <a:noFill/>
                    </a:ln>
                    <a:extLst>
                      <a:ext uri="{53640926-AAD7-44D8-BBD7-CCE9431645EC}">
                        <a14:shadowObscured xmlns:a14="http://schemas.microsoft.com/office/drawing/2010/main"/>
                      </a:ext>
                    </a:extLst>
                  </pic:spPr>
                </pic:pic>
              </a:graphicData>
            </a:graphic>
          </wp:inline>
        </w:drawing>
      </w:r>
    </w:p>
    <w:p w14:paraId="4F29DA3C" w14:textId="7354C368" w:rsidR="00DF5AD1" w:rsidRDefault="00DF5AD1" w:rsidP="00E72D03">
      <w:pPr>
        <w:spacing w:after="100"/>
        <w:jc w:val="both"/>
        <w:rPr>
          <w:rFonts w:cs="Calibri"/>
        </w:rPr>
      </w:pPr>
      <w:r>
        <w:rPr>
          <w:rFonts w:cs="Calibri"/>
          <w:noProof/>
          <w:lang w:eastAsia="pl-PL"/>
        </w:rPr>
        <w:drawing>
          <wp:inline distT="0" distB="0" distL="0" distR="0" wp14:anchorId="3A10C707" wp14:editId="345B1481">
            <wp:extent cx="2880000" cy="2168571"/>
            <wp:effectExtent l="0" t="0" r="0" b="3175"/>
            <wp:docPr id="828150033" name="Obraz 2" descr="Obraz zawierający ubrania, w pomieszczeniu, ściana,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50033" name="Obraz 2" descr="Obraz zawierający ubrania, w pomieszczeniu, ściana, osoba&#10;&#10;Opis wygenerowany automatyczni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000" cy="2168571"/>
                    </a:xfrm>
                    <a:prstGeom prst="rect">
                      <a:avLst/>
                    </a:prstGeom>
                  </pic:spPr>
                </pic:pic>
              </a:graphicData>
            </a:graphic>
          </wp:inline>
        </w:drawing>
      </w:r>
      <w:r>
        <w:rPr>
          <w:rFonts w:cs="Calibri"/>
          <w:noProof/>
          <w:lang w:eastAsia="pl-PL"/>
        </w:rPr>
        <w:drawing>
          <wp:inline distT="0" distB="0" distL="0" distR="0" wp14:anchorId="15D96BA3" wp14:editId="2D79CA85">
            <wp:extent cx="2880000" cy="2168570"/>
            <wp:effectExtent l="0" t="0" r="0" b="3175"/>
            <wp:docPr id="831722530" name="Obraz 3" descr="Obraz zawierający ubrania, w pomieszczeniu, osoba, kobiet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722530" name="Obraz 3" descr="Obraz zawierający ubrania, w pomieszczeniu, osoba, kobieta&#10;&#10;Opis wygenerowany automatyczni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000" cy="2168570"/>
                    </a:xfrm>
                    <a:prstGeom prst="rect">
                      <a:avLst/>
                    </a:prstGeom>
                  </pic:spPr>
                </pic:pic>
              </a:graphicData>
            </a:graphic>
          </wp:inline>
        </w:drawing>
      </w:r>
    </w:p>
    <w:p w14:paraId="33880B3A" w14:textId="55AE1145" w:rsidR="001A253B" w:rsidRPr="001E4819" w:rsidRDefault="00180F46" w:rsidP="00E72D03">
      <w:pPr>
        <w:spacing w:after="100"/>
        <w:jc w:val="both"/>
        <w:rPr>
          <w:rFonts w:eastAsiaTheme="majorEastAsia" w:cs="Calibri"/>
          <w:noProof/>
        </w:rPr>
      </w:pPr>
      <w:r w:rsidRPr="001E4819">
        <w:rPr>
          <w:rFonts w:cs="Calibri"/>
        </w:rPr>
        <w:t>Również n</w:t>
      </w:r>
      <w:r w:rsidR="00630BA1" w:rsidRPr="001E4819">
        <w:rPr>
          <w:rFonts w:cs="Calibri"/>
        </w:rPr>
        <w:t>a etapie programowania zaproszono interesariuszy rewitalizacji do zgłaszania pomysłów i</w:t>
      </w:r>
      <w:r w:rsidRPr="001E4819">
        <w:rPr>
          <w:rFonts w:cs="Calibri"/>
        </w:rPr>
        <w:t> </w:t>
      </w:r>
      <w:r w:rsidR="00630BA1" w:rsidRPr="001E4819">
        <w:rPr>
          <w:rFonts w:cs="Calibri"/>
        </w:rPr>
        <w:t>przedsięwzięć rewitalizacyjnyc</w:t>
      </w:r>
      <w:r w:rsidR="00366F75" w:rsidRPr="001E4819">
        <w:rPr>
          <w:rFonts w:cs="Calibri"/>
        </w:rPr>
        <w:t>h</w:t>
      </w:r>
      <w:r w:rsidR="00630BA1" w:rsidRPr="001E4819">
        <w:rPr>
          <w:rFonts w:cs="Calibri"/>
        </w:rPr>
        <w:t xml:space="preserve">. Pomysły zbierano za pomocą </w:t>
      </w:r>
      <w:r w:rsidR="00366F75" w:rsidRPr="001E4819">
        <w:rPr>
          <w:rFonts w:cs="Calibri"/>
        </w:rPr>
        <w:t xml:space="preserve">uproszczonych </w:t>
      </w:r>
      <w:r w:rsidR="00630BA1" w:rsidRPr="001E4819">
        <w:rPr>
          <w:rFonts w:cs="Calibri"/>
        </w:rPr>
        <w:t>fiszek projektowych, udostępnionych w</w:t>
      </w:r>
      <w:r w:rsidR="00606CEB" w:rsidRPr="001E4819">
        <w:rPr>
          <w:rFonts w:cs="Calibri"/>
        </w:rPr>
        <w:t> </w:t>
      </w:r>
      <w:r w:rsidR="00366F75" w:rsidRPr="001E4819">
        <w:rPr>
          <w:rFonts w:cs="Calibri"/>
        </w:rPr>
        <w:t>trakcie trwania naboru</w:t>
      </w:r>
      <w:r w:rsidR="00630BA1" w:rsidRPr="001E4819">
        <w:rPr>
          <w:rFonts w:cs="Calibri"/>
        </w:rPr>
        <w:t>. Propozycje mogły być zgłaszane zarówno przez osoby fizyczne, jak i</w:t>
      </w:r>
      <w:r w:rsidRPr="001E4819">
        <w:rPr>
          <w:rFonts w:cs="Calibri"/>
        </w:rPr>
        <w:t> </w:t>
      </w:r>
      <w:r w:rsidR="00630BA1" w:rsidRPr="001E4819">
        <w:rPr>
          <w:rFonts w:cs="Calibri"/>
        </w:rPr>
        <w:t>instytucje publiczne, organizacje pozarządowe, koła, kluby, podmioty gospodarcze i inne</w:t>
      </w:r>
      <w:r w:rsidR="00802CC5" w:rsidRPr="001E4819">
        <w:rPr>
          <w:rFonts w:cs="Calibri"/>
        </w:rPr>
        <w:t>.</w:t>
      </w:r>
      <w:r w:rsidR="00426B68" w:rsidRPr="001E4819">
        <w:rPr>
          <w:rFonts w:eastAsiaTheme="majorEastAsia" w:cs="Calibri"/>
          <w:noProof/>
        </w:rPr>
        <w:t xml:space="preserve"> </w:t>
      </w:r>
    </w:p>
    <w:p w14:paraId="60E53545" w14:textId="2F1968F3" w:rsidR="005431FB" w:rsidRPr="001E4819" w:rsidRDefault="005431FB" w:rsidP="00E72D03">
      <w:pPr>
        <w:spacing w:after="100"/>
        <w:jc w:val="both"/>
        <w:rPr>
          <w:rFonts w:cs="Calibri"/>
        </w:rPr>
      </w:pPr>
      <w:r w:rsidRPr="005431FB">
        <w:rPr>
          <w:rFonts w:cs="Calibri"/>
        </w:rPr>
        <w:t xml:space="preserve">Ostatnią formą partycypacji społecznej na etapie przygotowania Gminnego Programu Rewitalizacji były konsultacje społeczne projektu dokumentu. Konsultacje odbyły się od dnia </w:t>
      </w:r>
      <w:r w:rsidRPr="005431FB">
        <w:rPr>
          <w:rFonts w:cs="Calibri"/>
        </w:rPr>
        <w:lastRenderedPageBreak/>
        <w:t>…. do dnia ….., które ogłoszono w takich samych formach, jak przedstawionych na etapie konsultacji uchwały o wyznaczeniu obszaru zdegradowanego i obszaru rewitalizacji. Przeprowadzono je w trzech formach: zbierania uwag w postaci wypełnionego papierowego lub elektronicznego formularza uwag, wypełnienia ankiety on-line oraz spotkania konsultacyjnego o charakterze otwartym.</w:t>
      </w:r>
    </w:p>
    <w:p w14:paraId="128B6BC6" w14:textId="0A1C7967" w:rsidR="00015EF2" w:rsidRPr="00EB76A2" w:rsidRDefault="00015EF2" w:rsidP="00015EF2">
      <w:pPr>
        <w:spacing w:after="100"/>
        <w:jc w:val="both"/>
        <w:rPr>
          <w:rFonts w:cs="Calibri"/>
        </w:rPr>
      </w:pPr>
      <w:r w:rsidRPr="00EB76A2">
        <w:rPr>
          <w:rFonts w:cs="Calibri"/>
        </w:rPr>
        <w:t>Dodatkowa forma partycypacji społecznej wystąpiła również na etapie wyznaczania składu oraz zasad działania Komitetu Rewitalizacji, dla którego przeprowadzone były również konsultacje społeczne, w trybie przewidzianym w ustawie o rewitalizacji. Kolejnym etapem będzie powołanie Komitetu Rewitalizacji zgodnie z przyjętym Regulaminem. Wśród członków Komitetu Rewitalizacji będą mogli się znaleźć:</w:t>
      </w:r>
    </w:p>
    <w:p w14:paraId="43118796" w14:textId="45AE6E91" w:rsidR="00015EF2" w:rsidRPr="00EB76A2" w:rsidRDefault="00015EF2" w:rsidP="009E2B0E">
      <w:pPr>
        <w:pStyle w:val="Akapitzlist"/>
        <w:numPr>
          <w:ilvl w:val="0"/>
          <w:numId w:val="18"/>
        </w:numPr>
        <w:spacing w:after="100"/>
        <w:jc w:val="both"/>
        <w:rPr>
          <w:rFonts w:cs="Calibri"/>
        </w:rPr>
      </w:pPr>
      <w:r w:rsidRPr="00EB76A2">
        <w:rPr>
          <w:rFonts w:cs="Calibri"/>
        </w:rPr>
        <w:t>przedstawiciele mieszkańców obszaru rewitalizacji;</w:t>
      </w:r>
    </w:p>
    <w:p w14:paraId="60F7A0DD" w14:textId="4DAF3F16" w:rsidR="00015EF2" w:rsidRPr="00EB76A2" w:rsidRDefault="00015EF2" w:rsidP="009E2B0E">
      <w:pPr>
        <w:pStyle w:val="Akapitzlist"/>
        <w:numPr>
          <w:ilvl w:val="0"/>
          <w:numId w:val="18"/>
        </w:numPr>
        <w:spacing w:after="100"/>
        <w:jc w:val="both"/>
        <w:rPr>
          <w:rFonts w:cs="Calibri"/>
        </w:rPr>
      </w:pPr>
      <w:r w:rsidRPr="00EB76A2">
        <w:rPr>
          <w:rFonts w:cs="Calibri"/>
        </w:rPr>
        <w:t>przedstawiciele mieszkańców spoza obszaru rewitalizacji;</w:t>
      </w:r>
    </w:p>
    <w:p w14:paraId="3492BCD9" w14:textId="3601C531" w:rsidR="00015EF2" w:rsidRDefault="00015EF2" w:rsidP="009E2B0E">
      <w:pPr>
        <w:pStyle w:val="Akapitzlist"/>
        <w:numPr>
          <w:ilvl w:val="0"/>
          <w:numId w:val="18"/>
        </w:numPr>
        <w:spacing w:after="100"/>
        <w:jc w:val="both"/>
        <w:rPr>
          <w:rFonts w:cs="Calibri"/>
        </w:rPr>
      </w:pPr>
      <w:r w:rsidRPr="00EB76A2">
        <w:rPr>
          <w:rFonts w:cs="Calibri"/>
        </w:rPr>
        <w:t>przedstawiciele podmiotów prowadzących lub zamierzających prowadzić na obszarze rewitalizacji działalność społeczną, w</w:t>
      </w:r>
      <w:r w:rsidRPr="00015EF2">
        <w:rPr>
          <w:rFonts w:cs="Calibri"/>
        </w:rPr>
        <w:t xml:space="preserve"> tym organizacji pozarządowych i grup nieformalnych, wskazanych przez organy uprawnione do reprezentowania tych podmiotów;</w:t>
      </w:r>
    </w:p>
    <w:p w14:paraId="209BCA81" w14:textId="6E527D24" w:rsidR="00015EF2" w:rsidRDefault="00015EF2" w:rsidP="009E2B0E">
      <w:pPr>
        <w:pStyle w:val="Akapitzlist"/>
        <w:numPr>
          <w:ilvl w:val="0"/>
          <w:numId w:val="18"/>
        </w:numPr>
        <w:spacing w:after="100"/>
        <w:jc w:val="both"/>
        <w:rPr>
          <w:rFonts w:cs="Calibri"/>
        </w:rPr>
      </w:pPr>
      <w:r>
        <w:rPr>
          <w:rFonts w:cs="Calibri"/>
        </w:rPr>
        <w:t xml:space="preserve">przedstawiciele </w:t>
      </w:r>
      <w:r w:rsidRPr="00015EF2">
        <w:rPr>
          <w:rFonts w:cs="Calibri"/>
        </w:rPr>
        <w:t>podmiotów prowadzących lub zamierzających prowadzić na obszarze rewitalizacji działalność gospodarczą, lub przedstawicieli właścicieli, użytkowników wieczystych nieruchomości i podmiotów zarządzających nieruchomościami znajdującymi się na obszarze rewitalizacji, w tym spółdzielni mieszkaniowych, wspólnot mieszkaniowych, społecznych inicjatyw mieszkaniowych, towarzystw budownictwa społecznego oraz członków kooperatywy mieszkaniowej współdziałający w celu realizacji na obszarze rewitalizacji inwestycji mieszkaniowej w rozumieniu art. 2 ust. 1 ustawy z dnia 4 listopada 2022 r. o kooperatywach mieszkaniowych oraz zasadach zbywania nieruchomości należących do gminnego zasobu nieruchomości w celu wsparcia realizacji inwestycji mieszkaniowych, wskazanych przez organy uprawnione do reprezentowania tych podmiotów, wyłonionych w drodze otwartego naboru;</w:t>
      </w:r>
    </w:p>
    <w:p w14:paraId="713C6693" w14:textId="60436372" w:rsidR="00015EF2" w:rsidRPr="00DF5AD1" w:rsidRDefault="00015EF2" w:rsidP="009E2B0E">
      <w:pPr>
        <w:pStyle w:val="Akapitzlist"/>
        <w:numPr>
          <w:ilvl w:val="0"/>
          <w:numId w:val="18"/>
        </w:numPr>
        <w:spacing w:after="100"/>
        <w:jc w:val="both"/>
        <w:rPr>
          <w:rStyle w:val="ui-provider"/>
          <w:rFonts w:cs="Calibri"/>
        </w:rPr>
      </w:pPr>
      <w:r>
        <w:rPr>
          <w:rStyle w:val="ui-provider"/>
        </w:rPr>
        <w:t xml:space="preserve">przedstawiciele </w:t>
      </w:r>
      <w:r w:rsidRPr="00DF5AD1">
        <w:rPr>
          <w:rStyle w:val="ui-provider"/>
        </w:rPr>
        <w:t xml:space="preserve">Urzędu </w:t>
      </w:r>
      <w:r w:rsidR="00DF5AD1" w:rsidRPr="00DF5AD1">
        <w:rPr>
          <w:rStyle w:val="ui-provider"/>
        </w:rPr>
        <w:t>Miejskiego Śmigla</w:t>
      </w:r>
      <w:r w:rsidRPr="00DF5AD1">
        <w:rPr>
          <w:rStyle w:val="ui-provider"/>
        </w:rPr>
        <w:t>, jednostek organizacyjnych lub spółek komunalnych  Gminy  </w:t>
      </w:r>
      <w:r w:rsidR="00DF5AD1" w:rsidRPr="00DF5AD1">
        <w:rPr>
          <w:rStyle w:val="ui-provider"/>
        </w:rPr>
        <w:t>Śmigiel</w:t>
      </w:r>
      <w:r w:rsidRPr="00DF5AD1">
        <w:rPr>
          <w:rStyle w:val="ui-provider"/>
        </w:rPr>
        <w:t>, w szczególności ekspertów w zakresie problematyki społecznej, gospodarczej, środowiskowej, przestrzenno-funkcjonalnej i technicznej;</w:t>
      </w:r>
    </w:p>
    <w:p w14:paraId="12940106" w14:textId="2444CBE7" w:rsidR="00015EF2" w:rsidRPr="00DF5AD1" w:rsidRDefault="00015EF2" w:rsidP="009E2B0E">
      <w:pPr>
        <w:pStyle w:val="Akapitzlist"/>
        <w:numPr>
          <w:ilvl w:val="0"/>
          <w:numId w:val="18"/>
        </w:numPr>
        <w:spacing w:after="100"/>
        <w:jc w:val="both"/>
        <w:rPr>
          <w:rFonts w:cs="Calibri"/>
        </w:rPr>
      </w:pPr>
      <w:r w:rsidRPr="00DF5AD1">
        <w:rPr>
          <w:rStyle w:val="ui-provider"/>
        </w:rPr>
        <w:t xml:space="preserve">przedstawiciele Rady </w:t>
      </w:r>
      <w:r w:rsidR="00DF5AD1" w:rsidRPr="00DF5AD1">
        <w:rPr>
          <w:rStyle w:val="ui-provider"/>
        </w:rPr>
        <w:t>Miejskiej Śmigla.</w:t>
      </w:r>
    </w:p>
    <w:p w14:paraId="437834AA" w14:textId="4C6CFCAB" w:rsidR="00592B65" w:rsidRDefault="00592B65" w:rsidP="00E72D03">
      <w:pPr>
        <w:spacing w:after="100"/>
        <w:jc w:val="both"/>
        <w:rPr>
          <w:rFonts w:cs="Calibri"/>
          <w:highlight w:val="yellow"/>
        </w:rPr>
      </w:pPr>
      <w:r>
        <w:rPr>
          <w:rFonts w:cs="Calibri"/>
          <w:noProof/>
          <w:lang w:eastAsia="pl-PL"/>
        </w:rPr>
        <w:lastRenderedPageBreak/>
        <w:drawing>
          <wp:inline distT="0" distB="0" distL="0" distR="0" wp14:anchorId="1D25296B" wp14:editId="4FDA9F31">
            <wp:extent cx="5486400" cy="2076450"/>
            <wp:effectExtent l="57150" t="38100" r="19050" b="95250"/>
            <wp:docPr id="137702865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57AF5A79" w14:textId="6779247D" w:rsidR="00E8391F" w:rsidRDefault="00E8391F" w:rsidP="00E8391F">
      <w:pPr>
        <w:spacing w:after="100"/>
        <w:jc w:val="both"/>
        <w:rPr>
          <w:rFonts w:cs="Calibri"/>
        </w:rPr>
      </w:pPr>
      <w:r w:rsidRPr="001E4819">
        <w:rPr>
          <w:rFonts w:cs="Calibri"/>
        </w:rPr>
        <w:t xml:space="preserve">Udział społeczności lokalnej zostanie również zapewniony na etapie wdrażania dokumentu. </w:t>
      </w:r>
      <w:r>
        <w:rPr>
          <w:rFonts w:cs="Calibri"/>
        </w:rPr>
        <w:br/>
      </w:r>
      <w:r w:rsidRPr="001E4819">
        <w:rPr>
          <w:rFonts w:cs="Calibri"/>
        </w:rPr>
        <w:t xml:space="preserve">Za proces wdrażania Programu </w:t>
      </w:r>
      <w:r w:rsidRPr="00DF5AD1">
        <w:rPr>
          <w:rFonts w:cs="Calibri"/>
        </w:rPr>
        <w:t xml:space="preserve">odpowiedzialni będą pracownicy Urzędu </w:t>
      </w:r>
      <w:r w:rsidR="00DF5AD1" w:rsidRPr="00DF5AD1">
        <w:rPr>
          <w:rFonts w:cs="Calibri"/>
        </w:rPr>
        <w:t>Miejskiego Śmigla wraz</w:t>
      </w:r>
      <w:r w:rsidRPr="00DF5AD1">
        <w:rPr>
          <w:rFonts w:cs="Calibri"/>
        </w:rPr>
        <w:t xml:space="preserve"> z organizacjami pozarządowymi.</w:t>
      </w:r>
      <w:r w:rsidRPr="001E4819">
        <w:rPr>
          <w:rFonts w:cs="Calibri"/>
        </w:rPr>
        <w:t xml:space="preserve"> Z kolei funkcję doradczą, opiniującą oraz monitorującą sprawował będzie Komitet Rewitalizacji.</w:t>
      </w:r>
    </w:p>
    <w:p w14:paraId="603EBBA3" w14:textId="3D1FCB3A" w:rsidR="00EE7641" w:rsidRPr="004867CE" w:rsidRDefault="005431FB" w:rsidP="00E72D03">
      <w:pPr>
        <w:spacing w:after="100"/>
        <w:jc w:val="both"/>
        <w:rPr>
          <w:rFonts w:cs="Calibri"/>
        </w:rPr>
      </w:pPr>
      <w:r w:rsidRPr="005431FB">
        <w:rPr>
          <w:rFonts w:cs="Calibri"/>
        </w:rPr>
        <w:t>zainteresowanych partnerów społeczno-gospodarczych, podmiotów reprezentujących społeczeństwo obywatelskie, działających na rzecz ochrony środowiska oraz odpowiedzialnych za promowanie włączenia społecznego, praw podstawowych, praw osób niepełnosprawnych, równości płci i niedyskryminacji, mieszkańców, przedsiębiorców, organizacji pozarządowych i innych zainteresowanych osób w realizację poszczególnych przedsięwzięć rewitalizacyjnych.</w:t>
      </w:r>
      <w:r>
        <w:rPr>
          <w:rFonts w:cs="Calibri"/>
        </w:rPr>
        <w:t xml:space="preserve"> </w:t>
      </w:r>
      <w:r w:rsidR="00097258" w:rsidRPr="004867CE">
        <w:rPr>
          <w:rFonts w:cs="Calibri"/>
        </w:rPr>
        <w:t xml:space="preserve">Projekty adaptacji obiektów do pełnienia nowych funkcji, tworzenia nowych przestrzeni i ich wyposażenia, będą odbywały się wspólnie z jednostkami, które będą odbiorcami poszczególnych działań. </w:t>
      </w:r>
    </w:p>
    <w:p w14:paraId="18A88147" w14:textId="1558C5D2" w:rsidR="00DD60EE" w:rsidRDefault="00DD60EE" w:rsidP="00E72D03">
      <w:pPr>
        <w:spacing w:after="100"/>
        <w:jc w:val="both"/>
        <w:rPr>
          <w:rFonts w:cs="Calibri"/>
        </w:rPr>
      </w:pPr>
      <w:r w:rsidRPr="004867CE">
        <w:rPr>
          <w:rFonts w:cs="Calibri"/>
        </w:rPr>
        <w:t xml:space="preserve">Realizacja przedsięwzięć pozwoli na stworzenie atrakcyjnych i przyjaznych przestrzeni dla mieszkańców i osób odwiedzających obszar rewitalizacji. Wpłynie na zwiększenie zaangażowania mieszkańców w działania integracyjne, a także uczestnictwa w szeregu spotkań edukacyjnych, wydarzeń kulturalnych i sportowych oraz imprez o różnym charakterze wykorzystujących zmodernizowaną infrastrukturę. Jako przykład można podać projekt zintegrowany nr </w:t>
      </w:r>
      <w:r w:rsidR="004867CE" w:rsidRPr="004867CE">
        <w:rPr>
          <w:rFonts w:cs="Calibri"/>
        </w:rPr>
        <w:t>6</w:t>
      </w:r>
      <w:r w:rsidRPr="004867CE">
        <w:rPr>
          <w:rFonts w:cs="Calibri"/>
        </w:rPr>
        <w:t>, który pozwoli na zwiększenie inicjatyw oddolnych wśród mieszkańców obszaru rewitalizacji i organizacji oraz stowarzyszeń działających na jego terenie. Takie działania wpłyną również na zwiększenia poczucia współodpowiedzialności, przynależności do miejsca zamieszkania i dbania o wspólną przestrzeń oraz zintegrują społeczność sąsiedzką bez względu na wiek czy status społeczny.</w:t>
      </w:r>
      <w:r w:rsidRPr="00DD60EE">
        <w:rPr>
          <w:rFonts w:cs="Calibri"/>
        </w:rPr>
        <w:t xml:space="preserve"> </w:t>
      </w:r>
    </w:p>
    <w:p w14:paraId="18490E6F" w14:textId="77777777" w:rsidR="005431FB" w:rsidRDefault="000E2DD6" w:rsidP="00DD60EE">
      <w:pPr>
        <w:spacing w:after="100"/>
        <w:jc w:val="both"/>
        <w:rPr>
          <w:rFonts w:cs="Calibri"/>
        </w:rPr>
      </w:pPr>
      <w:r w:rsidRPr="001E4819">
        <w:rPr>
          <w:rFonts w:cs="Calibri"/>
        </w:rPr>
        <w:t xml:space="preserve">Wszelkie informacje </w:t>
      </w:r>
      <w:r w:rsidR="00695A9B" w:rsidRPr="001E4819">
        <w:rPr>
          <w:rFonts w:cs="Calibri"/>
        </w:rPr>
        <w:t xml:space="preserve">i raporty </w:t>
      </w:r>
      <w:r w:rsidRPr="001E4819">
        <w:rPr>
          <w:rFonts w:cs="Calibri"/>
        </w:rPr>
        <w:t xml:space="preserve">o prowadzonych działaniach rewitalizacyjnych, będą przekazywane mieszkańcom we wszelkich możliwych formach, zakładających dotarcie do </w:t>
      </w:r>
      <w:r w:rsidR="00541349" w:rsidRPr="001E4819">
        <w:rPr>
          <w:rFonts w:cs="Calibri"/>
        </w:rPr>
        <w:t>wszystkich mieszkańców, bez względu na wiek, status społeczny, poglądy czy stopień i rodzaj niepełnosprawności</w:t>
      </w:r>
      <w:r w:rsidR="00695A9B" w:rsidRPr="001E4819">
        <w:rPr>
          <w:rFonts w:cs="Calibri"/>
        </w:rPr>
        <w:t xml:space="preserve"> m.in. na stronie internetowej </w:t>
      </w:r>
      <w:r w:rsidR="00773B26">
        <w:rPr>
          <w:rFonts w:cs="Calibri"/>
        </w:rPr>
        <w:t>g</w:t>
      </w:r>
      <w:r w:rsidR="00695A9B" w:rsidRPr="001E4819">
        <w:rPr>
          <w:rFonts w:cs="Calibri"/>
        </w:rPr>
        <w:t>miny, mediach społecznościowych, lokalnej prasie</w:t>
      </w:r>
      <w:r w:rsidR="00541349" w:rsidRPr="001E4819">
        <w:rPr>
          <w:rFonts w:cs="Calibri"/>
        </w:rPr>
        <w:t xml:space="preserve">. </w:t>
      </w:r>
      <w:r w:rsidR="00C766FC" w:rsidRPr="001E4819">
        <w:rPr>
          <w:rFonts w:cs="Calibri"/>
        </w:rPr>
        <w:t xml:space="preserve">Sprzyjać to będzie większej partycypacji społecznej w proces rewitalizacji oraz wpływać na większe zaangażowanie mieszkańców w życie </w:t>
      </w:r>
      <w:r w:rsidR="00773B26">
        <w:rPr>
          <w:rFonts w:cs="Calibri"/>
        </w:rPr>
        <w:t>g</w:t>
      </w:r>
      <w:r w:rsidR="00C766FC" w:rsidRPr="001E4819">
        <w:rPr>
          <w:rFonts w:cs="Calibri"/>
        </w:rPr>
        <w:t>miny.</w:t>
      </w:r>
    </w:p>
    <w:p w14:paraId="04CFE960" w14:textId="4AA791F6" w:rsidR="005431FB" w:rsidRDefault="005431FB" w:rsidP="00DD60EE">
      <w:pPr>
        <w:spacing w:after="100"/>
        <w:jc w:val="both"/>
        <w:rPr>
          <w:rFonts w:cs="Calibri"/>
        </w:rPr>
      </w:pPr>
      <w:r w:rsidRPr="005431FB">
        <w:rPr>
          <w:rFonts w:cs="Calibri"/>
        </w:rPr>
        <w:t xml:space="preserve">Partnerzy społeczno-gospodarczy, podmioty reprezentujące społeczeństwo obywatelskie, działające na rzecz ochrony środowiska oraz odpowiedzialne za promowanie włączenia społecznego, praw podstawowych, praw osób niepełnosprawnych, równości płci i </w:t>
      </w:r>
      <w:r w:rsidRPr="005431FB">
        <w:rPr>
          <w:rFonts w:cs="Calibri"/>
        </w:rPr>
        <w:lastRenderedPageBreak/>
        <w:t>niedyskryminacji będą zapraszane do współpracy na każdym z etapów prac oraz będą włączone w realizację Programu w sposób opisany w niniejszym rozdziale. Wśród wspomnianych interesariuszy, uczestniczących w pracach nad dokumentem oraz wskazanych jako potencjalni partnerzy w realizacji przedsięwzięć wyróżnić można</w:t>
      </w:r>
      <w:r w:rsidR="00405A68">
        <w:rPr>
          <w:rFonts w:cs="Calibri"/>
        </w:rPr>
        <w:t xml:space="preserve"> Stowarzyszenie Pomocy Dzieciom i Młodzieży Niepełnosprawnej Światło Nadziei, Kluby Seniora w Śmiglu, Gminną Akademię Piłkarską, Klub Sportowy Pogoń Śmigiel, Uczniowski Klub Siatkarski, Śmigielskie Towarzystwo Cyklistów, Stowarzyszenie Inicjatyw Społecznych Inga, Hufiec Związku Harcerstwa Polskiego Śmigiel im. dra Franciszka Witaszka, </w:t>
      </w:r>
      <w:r w:rsidR="00747ACC">
        <w:rPr>
          <w:rFonts w:cs="Calibri"/>
        </w:rPr>
        <w:t xml:space="preserve">Fundacja Na Rzecz Ochrony Zabytków Ziemi Śmigielskiej, Śmigielskiej Towarzystwo Kulturalne, Kurkowe Bractwo Strzeleckie, a </w:t>
      </w:r>
      <w:r w:rsidRPr="005431FB">
        <w:rPr>
          <w:rFonts w:cs="Calibri"/>
        </w:rPr>
        <w:t>także pozostałe organizacje pozarządowe wymienione w rozdziale 3.4. pn. Lokalne potencjały obszaru.</w:t>
      </w:r>
    </w:p>
    <w:p w14:paraId="386FF897" w14:textId="07C4451E" w:rsidR="00041811" w:rsidRPr="001E4819" w:rsidRDefault="00221F47" w:rsidP="00DD60EE">
      <w:pPr>
        <w:spacing w:after="100"/>
        <w:jc w:val="both"/>
        <w:rPr>
          <w:rFonts w:cs="Calibri"/>
        </w:rPr>
      </w:pPr>
      <w:r>
        <w:rPr>
          <w:rFonts w:cs="Calibri"/>
        </w:rPr>
        <w:br/>
      </w:r>
    </w:p>
    <w:p w14:paraId="2BF2F988" w14:textId="6833FD36" w:rsidR="008107E7" w:rsidRPr="001E4819" w:rsidRDefault="008107E7" w:rsidP="00507421">
      <w:pPr>
        <w:pStyle w:val="Nagwek1"/>
        <w:numPr>
          <w:ilvl w:val="0"/>
          <w:numId w:val="1"/>
        </w:numPr>
        <w:spacing w:after="100"/>
        <w:rPr>
          <w:rFonts w:cs="Calibri"/>
        </w:rPr>
      </w:pPr>
      <w:bookmarkStart w:id="111" w:name="_Toc165990162"/>
      <w:r w:rsidRPr="001E4819">
        <w:rPr>
          <w:rFonts w:cs="Calibri"/>
        </w:rPr>
        <w:t>System monitorowania i oceny Gminnego Programu Rewitalizacji</w:t>
      </w:r>
      <w:bookmarkEnd w:id="111"/>
    </w:p>
    <w:p w14:paraId="6F4DE5D3" w14:textId="77777777" w:rsidR="003B7D8F" w:rsidRPr="001E4819" w:rsidRDefault="003B7D8F" w:rsidP="00E72D03">
      <w:pPr>
        <w:spacing w:after="100"/>
        <w:rPr>
          <w:rFonts w:cs="Calibri"/>
        </w:rPr>
      </w:pPr>
    </w:p>
    <w:p w14:paraId="235BA7EE" w14:textId="55C3DD5E" w:rsidR="007B0B51" w:rsidRPr="001E4819" w:rsidRDefault="00A424F5" w:rsidP="00507421">
      <w:pPr>
        <w:pStyle w:val="Nagwek2"/>
        <w:numPr>
          <w:ilvl w:val="1"/>
          <w:numId w:val="1"/>
        </w:numPr>
        <w:spacing w:after="100"/>
        <w:rPr>
          <w:rFonts w:cs="Calibri"/>
        </w:rPr>
      </w:pPr>
      <w:bookmarkStart w:id="112" w:name="_Toc165990163"/>
      <w:r w:rsidRPr="001E4819">
        <w:rPr>
          <w:rFonts w:cs="Calibri"/>
        </w:rPr>
        <w:t>Monitoring programu</w:t>
      </w:r>
      <w:bookmarkEnd w:id="112"/>
    </w:p>
    <w:p w14:paraId="0E4620EB" w14:textId="77777777" w:rsidR="00D46A4E" w:rsidRPr="001E4819" w:rsidRDefault="00D46A4E" w:rsidP="00E72D03">
      <w:pPr>
        <w:spacing w:after="100"/>
        <w:rPr>
          <w:rFonts w:cs="Calibri"/>
        </w:rPr>
      </w:pPr>
    </w:p>
    <w:p w14:paraId="6563D446" w14:textId="688E9B2B" w:rsidR="00826190" w:rsidRPr="001E4819" w:rsidRDefault="00826190" w:rsidP="00826190">
      <w:pPr>
        <w:spacing w:after="100"/>
        <w:jc w:val="both"/>
        <w:rPr>
          <w:rFonts w:cs="Calibri"/>
        </w:rPr>
      </w:pPr>
      <w:r w:rsidRPr="001E4819">
        <w:rPr>
          <w:rFonts w:cs="Calibri"/>
        </w:rPr>
        <w:t>Istotnym elementem skutecznego prowadzenia procesu rewitalizacji jest jego monitoring oraz ocena stopnia realizacji Gminnego Programu Rewitalizacji. Prowadzenie monitoringu pozwala na weryfikację i</w:t>
      </w:r>
      <w:r w:rsidR="007B56D4">
        <w:rPr>
          <w:rFonts w:cs="Calibri"/>
        </w:rPr>
        <w:t xml:space="preserve"> </w:t>
      </w:r>
      <w:r w:rsidRPr="001E4819">
        <w:rPr>
          <w:rFonts w:cs="Calibri"/>
        </w:rPr>
        <w:t xml:space="preserve">reakcję w przypadku występowania negatywnych zjawisk, a także wprowadzenie aktualizacji dokumentu, o ile zajdzie taka potrzeba. Za monitoring Programu odpowiadać </w:t>
      </w:r>
      <w:r w:rsidR="009E2B0E">
        <w:rPr>
          <w:rFonts w:cs="Calibri"/>
        </w:rPr>
        <w:t>będzie Zespół ds. rewitalizacji w</w:t>
      </w:r>
      <w:r w:rsidR="00854873">
        <w:rPr>
          <w:rFonts w:cs="Calibri"/>
        </w:rPr>
        <w:t xml:space="preserve">e </w:t>
      </w:r>
      <w:r w:rsidRPr="001E4819">
        <w:rPr>
          <w:rFonts w:cs="Calibri"/>
        </w:rPr>
        <w:t>współpracy z organizacjami pozarządowymi i prowadzony on będzie w czterech płaszczyznach:</w:t>
      </w:r>
    </w:p>
    <w:p w14:paraId="41D36635" w14:textId="77777777" w:rsidR="00826190" w:rsidRPr="001E4819" w:rsidRDefault="00826190" w:rsidP="009E2B0E">
      <w:pPr>
        <w:pStyle w:val="Akapitzlist"/>
        <w:numPr>
          <w:ilvl w:val="0"/>
          <w:numId w:val="12"/>
        </w:numPr>
        <w:spacing w:after="100"/>
        <w:jc w:val="both"/>
        <w:rPr>
          <w:rFonts w:cs="Calibri"/>
        </w:rPr>
      </w:pPr>
      <w:r w:rsidRPr="001E4819">
        <w:rPr>
          <w:rFonts w:cs="Calibri"/>
        </w:rPr>
        <w:t>monitorowanie podstawowych parametrów Gminnego Programu Rewitalizacji na etapie przyjęcia Programu oraz późniejszych jego aktualizacji (listy przedsięwzięć rewitalizacyjnych, nakładów finansowych, przewidywanych rezultatów);</w:t>
      </w:r>
    </w:p>
    <w:p w14:paraId="6604E4DB" w14:textId="77777777" w:rsidR="00826190" w:rsidRPr="001E4819" w:rsidRDefault="00826190" w:rsidP="009E2B0E">
      <w:pPr>
        <w:pStyle w:val="Akapitzlist"/>
        <w:numPr>
          <w:ilvl w:val="0"/>
          <w:numId w:val="12"/>
        </w:numPr>
        <w:spacing w:after="100"/>
        <w:jc w:val="both"/>
        <w:rPr>
          <w:rFonts w:cs="Calibri"/>
        </w:rPr>
      </w:pPr>
      <w:r w:rsidRPr="001E4819">
        <w:rPr>
          <w:rFonts w:cs="Calibri"/>
        </w:rPr>
        <w:t>monitorowanie stopnia realizacji celów za pomocą tabeli ewaluacyjnej stanowiącej załącznik nr 2 do niniejszego Programu (raz na rok).</w:t>
      </w:r>
    </w:p>
    <w:p w14:paraId="64CC8B16" w14:textId="77777777" w:rsidR="00826190" w:rsidRPr="001E4819" w:rsidRDefault="00826190" w:rsidP="009E2B0E">
      <w:pPr>
        <w:pStyle w:val="Akapitzlist"/>
        <w:numPr>
          <w:ilvl w:val="0"/>
          <w:numId w:val="12"/>
        </w:numPr>
        <w:spacing w:after="100"/>
        <w:jc w:val="both"/>
        <w:rPr>
          <w:rFonts w:cs="Calibri"/>
        </w:rPr>
      </w:pPr>
      <w:r w:rsidRPr="001E4819">
        <w:rPr>
          <w:rFonts w:cs="Calibri"/>
        </w:rPr>
        <w:t>monitorowanie skutków realizacji Programu poprzez analizę poziomu wskaźników wykorzystywanych na etapie delimitacji obszaru rewitalizacji;</w:t>
      </w:r>
    </w:p>
    <w:p w14:paraId="1600A98E" w14:textId="77777777" w:rsidR="00826190" w:rsidRPr="001E4819" w:rsidRDefault="00826190" w:rsidP="009E2B0E">
      <w:pPr>
        <w:pStyle w:val="Akapitzlist"/>
        <w:numPr>
          <w:ilvl w:val="0"/>
          <w:numId w:val="12"/>
        </w:numPr>
        <w:spacing w:after="100"/>
        <w:jc w:val="both"/>
        <w:rPr>
          <w:rFonts w:cs="Calibri"/>
        </w:rPr>
      </w:pPr>
      <w:r w:rsidRPr="001E4819">
        <w:rPr>
          <w:rFonts w:cs="Calibri"/>
        </w:rPr>
        <w:t>bieżący monitoring poziomu wdrażania Programu poprzez ocenę stopnia realizacji poszczególnych projektów za pomocą karty oceny projektu/przedsięwzięcia stanowiącej załącznik nr 3 do niniejszego Programu.</w:t>
      </w:r>
    </w:p>
    <w:p w14:paraId="327568E8" w14:textId="00BC26D0" w:rsidR="00826190" w:rsidRPr="001E4819" w:rsidRDefault="00826190" w:rsidP="00826190">
      <w:pPr>
        <w:spacing w:after="100"/>
        <w:jc w:val="both"/>
        <w:rPr>
          <w:rFonts w:cs="Calibri"/>
        </w:rPr>
      </w:pPr>
      <w:r w:rsidRPr="009E2B0E">
        <w:rPr>
          <w:rFonts w:cs="Calibri"/>
        </w:rPr>
        <w:t xml:space="preserve">Na podstawie powyższych parametrów sporządzany będzie raport monitoringowy (raport z postępów realizacji Gminnego Programu Rewitalizacji dla Gminy </w:t>
      </w:r>
      <w:r w:rsidR="009E2B0E" w:rsidRPr="009E2B0E">
        <w:rPr>
          <w:rFonts w:cs="Calibri"/>
        </w:rPr>
        <w:t>Śmigiel do 2033 r.</w:t>
      </w:r>
      <w:r w:rsidRPr="009E2B0E">
        <w:rPr>
          <w:rFonts w:cs="Calibri"/>
        </w:rPr>
        <w:t xml:space="preserve">), który corocznie przygotowywać </w:t>
      </w:r>
      <w:r w:rsidR="009E2B0E" w:rsidRPr="009E2B0E">
        <w:rPr>
          <w:rFonts w:cs="Calibri"/>
        </w:rPr>
        <w:t xml:space="preserve">będzie Zespół ds. rewitalizacji </w:t>
      </w:r>
      <w:r w:rsidRPr="009E2B0E">
        <w:rPr>
          <w:rFonts w:cs="Calibri"/>
        </w:rPr>
        <w:t xml:space="preserve">we współpracy z Komitetem </w:t>
      </w:r>
      <w:r w:rsidRPr="009E2B0E">
        <w:rPr>
          <w:rFonts w:cs="Calibri"/>
        </w:rPr>
        <w:lastRenderedPageBreak/>
        <w:t>Rewitalizacji. Sprawozdawczość za dany rok będzie opracowywana do 31 marca następnego roku kalendarzowego.</w:t>
      </w:r>
    </w:p>
    <w:p w14:paraId="36C5C88C" w14:textId="77777777" w:rsidR="00234CB8" w:rsidRPr="001E4819" w:rsidRDefault="00234CB8" w:rsidP="00234CB8">
      <w:pPr>
        <w:spacing w:after="100"/>
        <w:jc w:val="both"/>
        <w:rPr>
          <w:rFonts w:cs="Calibri"/>
        </w:rPr>
      </w:pPr>
    </w:p>
    <w:p w14:paraId="4D8A9390" w14:textId="77777777" w:rsidR="00A424F5" w:rsidRPr="001E4819" w:rsidRDefault="00A424F5" w:rsidP="00507421">
      <w:pPr>
        <w:pStyle w:val="Nagwek2"/>
        <w:numPr>
          <w:ilvl w:val="1"/>
          <w:numId w:val="1"/>
        </w:numPr>
        <w:spacing w:after="100"/>
        <w:rPr>
          <w:rFonts w:cs="Calibri"/>
        </w:rPr>
      </w:pPr>
      <w:bookmarkStart w:id="113" w:name="_Toc165990164"/>
      <w:r w:rsidRPr="001E4819">
        <w:rPr>
          <w:rFonts w:cs="Calibri"/>
        </w:rPr>
        <w:t>Ocena skuteczności działań rewitalizacyjnych</w:t>
      </w:r>
      <w:bookmarkEnd w:id="113"/>
    </w:p>
    <w:p w14:paraId="584BE470" w14:textId="77777777" w:rsidR="00D46A4E" w:rsidRPr="001E4819" w:rsidRDefault="00D46A4E" w:rsidP="00E72D03">
      <w:pPr>
        <w:spacing w:after="100"/>
        <w:rPr>
          <w:rFonts w:cs="Calibri"/>
        </w:rPr>
      </w:pPr>
    </w:p>
    <w:p w14:paraId="53FE7685" w14:textId="77777777" w:rsidR="00826190" w:rsidRPr="001E4819" w:rsidRDefault="00826190" w:rsidP="00826190">
      <w:pPr>
        <w:spacing w:after="100"/>
        <w:jc w:val="both"/>
        <w:rPr>
          <w:rFonts w:cs="Calibri"/>
        </w:rPr>
      </w:pPr>
      <w:r w:rsidRPr="001E4819">
        <w:rPr>
          <w:rFonts w:cs="Calibri"/>
        </w:rPr>
        <w:t xml:space="preserve">Stałe monitorowanie procesów zachodzących w przestrzeni obszaru zdegradowanego daje możliwość rozpoznania kierunków oraz bieżących potrzeb interesariuszy rewitalizacji. </w:t>
      </w:r>
    </w:p>
    <w:p w14:paraId="6415B8E3" w14:textId="1442688A" w:rsidR="00826190" w:rsidRPr="001E4819" w:rsidRDefault="00826190" w:rsidP="00826190">
      <w:pPr>
        <w:spacing w:after="100"/>
        <w:jc w:val="both"/>
        <w:rPr>
          <w:rFonts w:cs="Calibri"/>
        </w:rPr>
      </w:pPr>
      <w:r w:rsidRPr="001E4819">
        <w:rPr>
          <w:rFonts w:cs="Calibri"/>
        </w:rPr>
        <w:t xml:space="preserve">Skuteczność procesu rewitalizacji jest możliwa do zweryfikowania dzięki prowadzonemu corocznemu monitoringu Gminnego </w:t>
      </w:r>
      <w:r w:rsidRPr="009E2B0E">
        <w:rPr>
          <w:rFonts w:cs="Calibri"/>
        </w:rPr>
        <w:t xml:space="preserve">Programu Rewitalizacji, a także ocenie skuteczności działań rewitalizacyjnych dokonywanej raz na 3 lata przez </w:t>
      </w:r>
      <w:r w:rsidR="009E2B0E" w:rsidRPr="009E2B0E">
        <w:rPr>
          <w:rFonts w:cs="Calibri"/>
        </w:rPr>
        <w:t>Burmistrza Śmigla</w:t>
      </w:r>
      <w:r w:rsidRPr="009E2B0E">
        <w:rPr>
          <w:rFonts w:cs="Calibri"/>
        </w:rPr>
        <w:t xml:space="preserve"> przy pomocy pracowników </w:t>
      </w:r>
      <w:r w:rsidR="009E2B0E" w:rsidRPr="009E2B0E">
        <w:rPr>
          <w:rFonts w:cs="Calibri"/>
        </w:rPr>
        <w:t>Zespołu ds. rewitalizacji. D</w:t>
      </w:r>
      <w:r w:rsidRPr="009E2B0E">
        <w:rPr>
          <w:rFonts w:cs="Calibri"/>
        </w:rPr>
        <w:t xml:space="preserve">okument ten podlegać będzie zaopiniowaniu przez Komitet Rewitalizacji, a następnie ogłaszany będzie na stronie podmiotowej </w:t>
      </w:r>
      <w:r w:rsidR="00854873" w:rsidRPr="009E2B0E">
        <w:rPr>
          <w:rFonts w:cs="Calibri"/>
        </w:rPr>
        <w:t>Gminy</w:t>
      </w:r>
      <w:r w:rsidR="009E2B0E" w:rsidRPr="009E2B0E">
        <w:rPr>
          <w:rFonts w:cs="Calibri"/>
        </w:rPr>
        <w:t xml:space="preserve"> Śmigiel</w:t>
      </w:r>
      <w:r w:rsidRPr="009E2B0E">
        <w:rPr>
          <w:rFonts w:cs="Calibri"/>
        </w:rPr>
        <w:t xml:space="preserve"> w Biuletynie Informacji Publicznej, zgodnie z art. 22 ust. 1 i 2 ustawy o rewitalizacji.</w:t>
      </w:r>
      <w:r w:rsidRPr="001E4819">
        <w:rPr>
          <w:rFonts w:cs="Calibri"/>
        </w:rPr>
        <w:t xml:space="preserve"> </w:t>
      </w:r>
    </w:p>
    <w:p w14:paraId="4805175F" w14:textId="3062D4E0" w:rsidR="00234CB8" w:rsidRPr="001E4819" w:rsidRDefault="00826190" w:rsidP="00826190">
      <w:pPr>
        <w:spacing w:after="100"/>
        <w:jc w:val="both"/>
        <w:rPr>
          <w:rFonts w:cs="Calibri"/>
        </w:rPr>
      </w:pPr>
      <w:r w:rsidRPr="001E4819">
        <w:rPr>
          <w:rFonts w:cs="Calibri"/>
        </w:rPr>
        <w:t>Analiza zachodzących zmian pozwoli stwierdzić, czy skutecznie zostało wyeliminowane zjawisko degradacji i jego negatywne konsekwencje oraz czy w wyniku powadzonego procesu nie zaistniała konieczność skupienia się na problemach wcześniej niewystępujących.</w:t>
      </w:r>
    </w:p>
    <w:p w14:paraId="6DCBF3DB" w14:textId="77777777" w:rsidR="00762552" w:rsidRPr="001E4819" w:rsidRDefault="00762552" w:rsidP="00E72D03">
      <w:pPr>
        <w:spacing w:after="100"/>
        <w:jc w:val="both"/>
        <w:rPr>
          <w:rFonts w:cs="Calibri"/>
        </w:rPr>
      </w:pPr>
    </w:p>
    <w:p w14:paraId="335EA8EA" w14:textId="77777777" w:rsidR="00302133" w:rsidRPr="001E4819" w:rsidRDefault="00302133" w:rsidP="00507421">
      <w:pPr>
        <w:pStyle w:val="Nagwek2"/>
        <w:numPr>
          <w:ilvl w:val="1"/>
          <w:numId w:val="1"/>
        </w:numPr>
        <w:spacing w:after="100"/>
        <w:rPr>
          <w:rFonts w:cs="Calibri"/>
        </w:rPr>
      </w:pPr>
      <w:bookmarkStart w:id="114" w:name="_Toc165990165"/>
      <w:r w:rsidRPr="001E4819">
        <w:rPr>
          <w:rFonts w:cs="Calibri"/>
        </w:rPr>
        <w:t>System wprowadzania modyfikacji do programu</w:t>
      </w:r>
      <w:bookmarkEnd w:id="114"/>
    </w:p>
    <w:p w14:paraId="5182F8C4" w14:textId="77777777" w:rsidR="00D46A4E" w:rsidRPr="001E4819" w:rsidRDefault="00D46A4E" w:rsidP="00E72D03">
      <w:pPr>
        <w:spacing w:after="100"/>
        <w:rPr>
          <w:rFonts w:cs="Calibri"/>
        </w:rPr>
      </w:pPr>
    </w:p>
    <w:p w14:paraId="5618235D" w14:textId="7439AA07" w:rsidR="00826190" w:rsidRPr="004867CE" w:rsidRDefault="00826190" w:rsidP="00826190">
      <w:pPr>
        <w:spacing w:after="100"/>
        <w:jc w:val="both"/>
        <w:rPr>
          <w:rFonts w:cs="Calibri"/>
        </w:rPr>
      </w:pPr>
      <w:r w:rsidRPr="004867CE">
        <w:rPr>
          <w:rFonts w:cs="Calibri"/>
        </w:rPr>
        <w:t xml:space="preserve">Bieżące monitorowanie i ocena skuteczności działań Gminnego Programu Rewitalizacji dla Gminy </w:t>
      </w:r>
      <w:r w:rsidR="004867CE" w:rsidRPr="004867CE">
        <w:rPr>
          <w:rFonts w:cs="Calibri"/>
        </w:rPr>
        <w:t>Śmigiel</w:t>
      </w:r>
      <w:r w:rsidRPr="004867CE">
        <w:rPr>
          <w:rFonts w:cs="Calibri"/>
        </w:rPr>
        <w:t xml:space="preserve"> będzie przesłanką do zareagowania, a tym samym wprowadzenia zmian w Programie, w przypadkach uzasadnionych. </w:t>
      </w:r>
    </w:p>
    <w:p w14:paraId="3B4F31A7" w14:textId="73DDF781" w:rsidR="002B7572" w:rsidRDefault="002B7572" w:rsidP="00826190">
      <w:pPr>
        <w:spacing w:after="100"/>
        <w:jc w:val="both"/>
        <w:rPr>
          <w:rFonts w:cs="Calibri"/>
        </w:rPr>
      </w:pPr>
      <w:r w:rsidRPr="004867CE">
        <w:rPr>
          <w:rFonts w:cs="Calibri"/>
        </w:rPr>
        <w:t xml:space="preserve">W momencie, gdy </w:t>
      </w:r>
      <w:r w:rsidR="004867CE" w:rsidRPr="004867CE">
        <w:rPr>
          <w:rFonts w:cs="Calibri"/>
        </w:rPr>
        <w:t>Burmistrz Śmigla</w:t>
      </w:r>
      <w:r w:rsidRPr="004867CE">
        <w:rPr>
          <w:rFonts w:cs="Calibri"/>
        </w:rPr>
        <w:t xml:space="preserve"> wraz z zespołem ds. rewitalizacji</w:t>
      </w:r>
      <w:r w:rsidR="004867CE" w:rsidRPr="004867CE">
        <w:rPr>
          <w:rFonts w:cs="Calibri"/>
        </w:rPr>
        <w:t xml:space="preserve"> Śmigla</w:t>
      </w:r>
      <w:r w:rsidRPr="004867CE">
        <w:rPr>
          <w:rFonts w:cs="Calibri"/>
        </w:rPr>
        <w:t xml:space="preserve"> w porozumieniu z Komitetem Rewitalizacji zidentyfikują konieczność modyfikacji Gminnego Programu Rewitalizacji dla Gminy</w:t>
      </w:r>
      <w:r w:rsidR="004867CE" w:rsidRPr="004867CE">
        <w:rPr>
          <w:rFonts w:cs="Calibri"/>
        </w:rPr>
        <w:t xml:space="preserve"> Śmigiel </w:t>
      </w:r>
      <w:r w:rsidR="00C74D81">
        <w:rPr>
          <w:rFonts w:cs="Calibri"/>
        </w:rPr>
        <w:t xml:space="preserve"> na lata 2024-2033</w:t>
      </w:r>
      <w:r w:rsidRPr="004867CE">
        <w:rPr>
          <w:rFonts w:cs="Calibri"/>
        </w:rPr>
        <w:t xml:space="preserve">, </w:t>
      </w:r>
      <w:r w:rsidR="005431FB">
        <w:rPr>
          <w:rFonts w:cs="Calibri"/>
        </w:rPr>
        <w:t>B</w:t>
      </w:r>
      <w:r w:rsidRPr="004867CE">
        <w:rPr>
          <w:rFonts w:cs="Calibri"/>
        </w:rPr>
        <w:t>urmistr</w:t>
      </w:r>
      <w:r w:rsidR="004867CE" w:rsidRPr="004867CE">
        <w:rPr>
          <w:rFonts w:cs="Calibri"/>
        </w:rPr>
        <w:t>z</w:t>
      </w:r>
      <w:r w:rsidRPr="004867CE">
        <w:rPr>
          <w:rFonts w:cs="Calibri"/>
        </w:rPr>
        <w:t xml:space="preserve"> występuje do Rady </w:t>
      </w:r>
      <w:r w:rsidR="004867CE" w:rsidRPr="004867CE">
        <w:rPr>
          <w:rFonts w:cs="Calibri"/>
        </w:rPr>
        <w:t>Miejskiej Śmigla</w:t>
      </w:r>
      <w:r w:rsidRPr="004867CE">
        <w:rPr>
          <w:rFonts w:cs="Calibri"/>
        </w:rPr>
        <w:t xml:space="preserve"> z wnioskiem o jego zmianę. Do wniosku należy załączyć opinię, że Gminny Program</w:t>
      </w:r>
      <w:r w:rsidRPr="001E4819">
        <w:rPr>
          <w:rFonts w:cs="Calibri"/>
        </w:rPr>
        <w:t xml:space="preserve"> Rewitalizacji </w:t>
      </w:r>
      <w:r w:rsidRPr="004867CE">
        <w:rPr>
          <w:rFonts w:cs="Calibri"/>
        </w:rPr>
        <w:t xml:space="preserve">dla Gminy </w:t>
      </w:r>
      <w:r w:rsidR="004867CE" w:rsidRPr="004867CE">
        <w:rPr>
          <w:rFonts w:cs="Calibri"/>
        </w:rPr>
        <w:t>Śmigiel do 2033 r.</w:t>
      </w:r>
      <w:r w:rsidRPr="004867CE">
        <w:rPr>
          <w:rFonts w:cs="Calibri"/>
        </w:rPr>
        <w:t xml:space="preserve"> wymaga aktualizacji wraz z oceną aktualności i stopnia realizacji Gminnego Programu Rewitalizacji.</w:t>
      </w:r>
      <w:r w:rsidRPr="001E4819">
        <w:rPr>
          <w:rFonts w:cs="Calibri"/>
        </w:rPr>
        <w:t xml:space="preserve"> </w:t>
      </w:r>
    </w:p>
    <w:p w14:paraId="2C98C6F4" w14:textId="77777777" w:rsidR="005431FB" w:rsidRDefault="005431FB">
      <w:pPr>
        <w:rPr>
          <w:b/>
          <w:color w:val="000000" w:themeColor="text1"/>
          <w:szCs w:val="24"/>
        </w:rPr>
      </w:pPr>
      <w:bookmarkStart w:id="115" w:name="_Toc138924125"/>
      <w:bookmarkStart w:id="116" w:name="_Toc165012685"/>
      <w:r>
        <w:rPr>
          <w:i/>
          <w:iCs/>
          <w:szCs w:val="24"/>
        </w:rPr>
        <w:br w:type="page"/>
      </w:r>
    </w:p>
    <w:p w14:paraId="578720B6" w14:textId="76BF1CF6" w:rsidR="004867CE" w:rsidRPr="004867CE" w:rsidRDefault="004867CE" w:rsidP="004867CE">
      <w:pPr>
        <w:pStyle w:val="Legenda"/>
        <w:rPr>
          <w:i w:val="0"/>
          <w:iCs w:val="0"/>
          <w:sz w:val="24"/>
          <w:szCs w:val="24"/>
        </w:rPr>
      </w:pPr>
      <w:r w:rsidRPr="004867CE">
        <w:rPr>
          <w:i w:val="0"/>
          <w:iCs w:val="0"/>
          <w:sz w:val="24"/>
          <w:szCs w:val="24"/>
        </w:rPr>
        <w:lastRenderedPageBreak/>
        <w:t xml:space="preserve">Rycina </w:t>
      </w:r>
      <w:r w:rsidRPr="004867CE">
        <w:rPr>
          <w:i w:val="0"/>
          <w:iCs w:val="0"/>
          <w:sz w:val="24"/>
          <w:szCs w:val="24"/>
        </w:rPr>
        <w:fldChar w:fldCharType="begin"/>
      </w:r>
      <w:r w:rsidRPr="004867CE">
        <w:rPr>
          <w:i w:val="0"/>
          <w:iCs w:val="0"/>
          <w:sz w:val="24"/>
          <w:szCs w:val="24"/>
        </w:rPr>
        <w:instrText xml:space="preserve"> SEQ Rycina \* ARABIC </w:instrText>
      </w:r>
      <w:r w:rsidRPr="004867CE">
        <w:rPr>
          <w:i w:val="0"/>
          <w:iCs w:val="0"/>
          <w:sz w:val="24"/>
          <w:szCs w:val="24"/>
        </w:rPr>
        <w:fldChar w:fldCharType="separate"/>
      </w:r>
      <w:r w:rsidR="007744F8">
        <w:rPr>
          <w:i w:val="0"/>
          <w:iCs w:val="0"/>
          <w:noProof/>
          <w:sz w:val="24"/>
          <w:szCs w:val="24"/>
        </w:rPr>
        <w:t>13</w:t>
      </w:r>
      <w:r w:rsidRPr="004867CE">
        <w:rPr>
          <w:i w:val="0"/>
          <w:iCs w:val="0"/>
          <w:sz w:val="24"/>
          <w:szCs w:val="24"/>
        </w:rPr>
        <w:fldChar w:fldCharType="end"/>
      </w:r>
      <w:r w:rsidRPr="004867CE">
        <w:rPr>
          <w:i w:val="0"/>
          <w:iCs w:val="0"/>
          <w:sz w:val="24"/>
          <w:szCs w:val="24"/>
        </w:rPr>
        <w:t xml:space="preserve"> Schemat wprowadzania zmian do Gminnego Programu Rewitalizacji dla Gminy </w:t>
      </w:r>
      <w:bookmarkEnd w:id="115"/>
      <w:r w:rsidRPr="004867CE">
        <w:rPr>
          <w:i w:val="0"/>
          <w:iCs w:val="0"/>
          <w:sz w:val="24"/>
          <w:szCs w:val="24"/>
        </w:rPr>
        <w:t>Śmigiel.</w:t>
      </w:r>
      <w:bookmarkEnd w:id="116"/>
    </w:p>
    <w:p w14:paraId="2710CEBE" w14:textId="152ADB99" w:rsidR="007B56D4" w:rsidRDefault="007B56D4" w:rsidP="00826190">
      <w:pPr>
        <w:spacing w:after="100"/>
        <w:jc w:val="both"/>
        <w:rPr>
          <w:rFonts w:cs="Calibri"/>
          <w:highlight w:val="yellow"/>
        </w:rPr>
      </w:pPr>
      <w:r>
        <w:rPr>
          <w:noProof/>
          <w:lang w:eastAsia="pl-PL"/>
        </w:rPr>
        <w:drawing>
          <wp:inline distT="0" distB="0" distL="0" distR="0" wp14:anchorId="2837445D" wp14:editId="675FFBD5">
            <wp:extent cx="5760720" cy="3373737"/>
            <wp:effectExtent l="0" t="0" r="0" b="0"/>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4C285C04" w14:textId="77777777" w:rsidR="007B56D4" w:rsidRDefault="007B56D4" w:rsidP="007B56D4">
      <w:pPr>
        <w:rPr>
          <w:sz w:val="20"/>
          <w:szCs w:val="20"/>
        </w:rPr>
      </w:pPr>
      <w:r w:rsidRPr="007F4DC1">
        <w:rPr>
          <w:b/>
          <w:bCs/>
          <w:sz w:val="20"/>
          <w:szCs w:val="20"/>
        </w:rPr>
        <w:t>Źródło:</w:t>
      </w:r>
      <w:r w:rsidRPr="007F4DC1">
        <w:rPr>
          <w:sz w:val="20"/>
          <w:szCs w:val="20"/>
        </w:rPr>
        <w:t xml:space="preserve"> opracowanie własne</w:t>
      </w:r>
      <w:r>
        <w:rPr>
          <w:sz w:val="20"/>
          <w:szCs w:val="20"/>
        </w:rPr>
        <w:t>.</w:t>
      </w:r>
    </w:p>
    <w:p w14:paraId="74441A05" w14:textId="116DE972" w:rsidR="00826190" w:rsidRPr="001E4819" w:rsidRDefault="00826190" w:rsidP="00826190">
      <w:pPr>
        <w:spacing w:after="100"/>
        <w:jc w:val="both"/>
        <w:rPr>
          <w:rFonts w:cs="Calibri"/>
        </w:rPr>
      </w:pPr>
      <w:r w:rsidRPr="001E3891">
        <w:rPr>
          <w:rFonts w:cs="Calibri"/>
        </w:rPr>
        <w:t xml:space="preserve">Ponadto </w:t>
      </w:r>
      <w:r w:rsidRPr="004867CE">
        <w:rPr>
          <w:rFonts w:cs="Calibri"/>
        </w:rPr>
        <w:t xml:space="preserve">pracownicy </w:t>
      </w:r>
      <w:r w:rsidR="004867CE" w:rsidRPr="004867CE">
        <w:rPr>
          <w:rFonts w:cs="Calibri"/>
        </w:rPr>
        <w:t>Zespołu ds. rewitalizacji</w:t>
      </w:r>
      <w:r w:rsidRPr="004867CE">
        <w:rPr>
          <w:rFonts w:cs="Calibri"/>
        </w:rPr>
        <w:t xml:space="preserve"> będą</w:t>
      </w:r>
      <w:r w:rsidR="007B56D4" w:rsidRPr="004867CE">
        <w:rPr>
          <w:rFonts w:cs="Calibri"/>
        </w:rPr>
        <w:t xml:space="preserve"> odpowiedzialni</w:t>
      </w:r>
      <w:r w:rsidRPr="004867CE">
        <w:rPr>
          <w:rFonts w:cs="Calibri"/>
        </w:rPr>
        <w:t xml:space="preserve"> za przyjmowanie propozycji przedsięwzięć od interesariuszy procesu rewitalizacji według zasad przez nich ustalonych. Na podstawie zebranych wniosków, pracownicy będą mogli wnioskować do Burmistrza i Rady </w:t>
      </w:r>
      <w:r w:rsidR="004867CE" w:rsidRPr="004867CE">
        <w:rPr>
          <w:rFonts w:cs="Calibri"/>
        </w:rPr>
        <w:t>Miejskiej Śmigla</w:t>
      </w:r>
      <w:r w:rsidRPr="004867CE">
        <w:rPr>
          <w:rFonts w:cs="Calibri"/>
        </w:rPr>
        <w:t xml:space="preserve"> o wprowadzenie</w:t>
      </w:r>
      <w:r w:rsidRPr="001E4819">
        <w:rPr>
          <w:rFonts w:cs="Calibri"/>
        </w:rPr>
        <w:t xml:space="preserve"> zmian w treści dokumentu.</w:t>
      </w:r>
    </w:p>
    <w:p w14:paraId="73A72A86" w14:textId="77777777" w:rsidR="00826190" w:rsidRPr="001E4819" w:rsidRDefault="00826190" w:rsidP="00826190">
      <w:pPr>
        <w:spacing w:after="100"/>
        <w:jc w:val="both"/>
        <w:rPr>
          <w:rFonts w:cs="Calibri"/>
        </w:rPr>
      </w:pPr>
      <w:r w:rsidRPr="001E4819">
        <w:rPr>
          <w:rFonts w:cs="Calibri"/>
        </w:rPr>
        <w:t>Ewentualna zmiana Gminnego Programu Rewitalizacji następuje w trybie, w jakim został on przewidziany w ustawie o rewitalizacji.</w:t>
      </w:r>
    </w:p>
    <w:p w14:paraId="5BBB99B5" w14:textId="77777777" w:rsidR="00234CB8" w:rsidRPr="001E4819" w:rsidRDefault="00234CB8" w:rsidP="00234CB8">
      <w:pPr>
        <w:spacing w:after="100"/>
        <w:jc w:val="both"/>
        <w:rPr>
          <w:rFonts w:cs="Calibri"/>
        </w:rPr>
      </w:pPr>
    </w:p>
    <w:p w14:paraId="7DFDA960" w14:textId="0A314EC7" w:rsidR="008107E7" w:rsidRPr="001E4819" w:rsidRDefault="00C77215" w:rsidP="00507421">
      <w:pPr>
        <w:pStyle w:val="Nagwek1"/>
        <w:numPr>
          <w:ilvl w:val="0"/>
          <w:numId w:val="1"/>
        </w:numPr>
        <w:spacing w:after="100"/>
        <w:rPr>
          <w:rFonts w:cs="Calibri"/>
        </w:rPr>
      </w:pPr>
      <w:bookmarkStart w:id="117" w:name="_Toc165990166"/>
      <w:r w:rsidRPr="001E4819">
        <w:rPr>
          <w:rFonts w:cs="Calibri"/>
        </w:rPr>
        <w:t>Określenie zmian w uchwałach, o których mowa w</w:t>
      </w:r>
      <w:r w:rsidR="00D81052" w:rsidRPr="001E4819">
        <w:rPr>
          <w:rFonts w:cs="Calibri"/>
        </w:rPr>
        <w:t> </w:t>
      </w:r>
      <w:r w:rsidRPr="001E4819">
        <w:rPr>
          <w:rFonts w:cs="Calibri"/>
        </w:rPr>
        <w:t>art. 21 ust. 1 ustawy z dnia 21 czerwca 2001 r. o</w:t>
      </w:r>
      <w:r w:rsidR="00D81052" w:rsidRPr="001E4819">
        <w:rPr>
          <w:rFonts w:cs="Calibri"/>
        </w:rPr>
        <w:t> </w:t>
      </w:r>
      <w:r w:rsidRPr="001E4819">
        <w:rPr>
          <w:rFonts w:cs="Calibri"/>
        </w:rPr>
        <w:t>ochronie praw lokatorów, mieszkaniowym zasobie gminy i o zmianie kodeksu cywilnego</w:t>
      </w:r>
      <w:bookmarkEnd w:id="117"/>
    </w:p>
    <w:p w14:paraId="0757C589" w14:textId="77777777" w:rsidR="006A183A" w:rsidRPr="001E4819" w:rsidRDefault="006A183A" w:rsidP="00E72D03">
      <w:pPr>
        <w:spacing w:after="100"/>
        <w:jc w:val="both"/>
        <w:rPr>
          <w:rFonts w:cs="Calibri"/>
        </w:rPr>
      </w:pPr>
    </w:p>
    <w:p w14:paraId="01526C5F" w14:textId="77777777" w:rsidR="00826190" w:rsidRPr="001E4819" w:rsidRDefault="00826190" w:rsidP="00826190">
      <w:pPr>
        <w:spacing w:after="100"/>
        <w:jc w:val="both"/>
        <w:rPr>
          <w:rFonts w:cs="Calibri"/>
        </w:rPr>
      </w:pPr>
      <w:r w:rsidRPr="001E4819">
        <w:rPr>
          <w:rFonts w:cs="Calibri"/>
        </w:rPr>
        <w:t xml:space="preserve">Zgodnie z art. 21 ust. 1 ustawy z dnia 21 czerwca 2001 r. o ochronie praw lokatorów, mieszkaniowym zasobie Gminy i o zmianie Kodeksu cywilnego implementacja Gminnego Programu Rewitalizacji prowadzi ze sobą szereg zmian podejmowanych uchwałami dotyczących: </w:t>
      </w:r>
    </w:p>
    <w:p w14:paraId="521434AE" w14:textId="77777777" w:rsidR="00826190" w:rsidRPr="001E4819" w:rsidRDefault="00826190" w:rsidP="00826190">
      <w:pPr>
        <w:spacing w:after="100"/>
        <w:jc w:val="both"/>
        <w:rPr>
          <w:rFonts w:cs="Calibri"/>
        </w:rPr>
      </w:pPr>
      <w:r w:rsidRPr="001E4819">
        <w:rPr>
          <w:rFonts w:cs="Calibri"/>
        </w:rPr>
        <w:t>1. Wieloletnich programów gospodarowania mieszkaniowym zasobem gminy.</w:t>
      </w:r>
    </w:p>
    <w:p w14:paraId="6C35CB94" w14:textId="77777777" w:rsidR="00826190" w:rsidRPr="001E4819" w:rsidRDefault="00826190" w:rsidP="00826190">
      <w:pPr>
        <w:spacing w:after="100"/>
        <w:jc w:val="both"/>
        <w:rPr>
          <w:rFonts w:cs="Calibri"/>
        </w:rPr>
      </w:pPr>
      <w:r w:rsidRPr="001E4819">
        <w:rPr>
          <w:rFonts w:cs="Calibri"/>
        </w:rPr>
        <w:lastRenderedPageBreak/>
        <w:t>2. Zasad wynajmowania lokali wchodzących w skład mieszkaniowego zasobu gminy, w tym zasad i kryteriów wynajmowania lokali, których najem jest związany ze stosunkiem pracy, jeżeli w mieszkaniowym zasobie gminy wydzielono lokale przeznaczone na ten cel.</w:t>
      </w:r>
    </w:p>
    <w:p w14:paraId="66CFE64C" w14:textId="4606D888" w:rsidR="00826190" w:rsidRPr="004867CE" w:rsidRDefault="00826190" w:rsidP="00826190">
      <w:pPr>
        <w:spacing w:after="100"/>
        <w:jc w:val="both"/>
        <w:rPr>
          <w:rFonts w:cs="Calibri"/>
        </w:rPr>
      </w:pPr>
      <w:r w:rsidRPr="004867CE">
        <w:rPr>
          <w:rFonts w:cs="Calibri"/>
        </w:rPr>
        <w:t xml:space="preserve">Dla </w:t>
      </w:r>
      <w:r w:rsidR="00223546" w:rsidRPr="004867CE">
        <w:rPr>
          <w:rFonts w:cs="Calibri"/>
        </w:rPr>
        <w:t>G</w:t>
      </w:r>
      <w:r w:rsidRPr="004867CE">
        <w:rPr>
          <w:rFonts w:cs="Calibri"/>
        </w:rPr>
        <w:t xml:space="preserve">miny </w:t>
      </w:r>
      <w:r w:rsidR="004867CE" w:rsidRPr="004867CE">
        <w:rPr>
          <w:rFonts w:cs="Calibri"/>
        </w:rPr>
        <w:t>Śmigiel</w:t>
      </w:r>
      <w:r w:rsidRPr="004867CE">
        <w:rPr>
          <w:rFonts w:cs="Calibri"/>
        </w:rPr>
        <w:t xml:space="preserve"> są to:</w:t>
      </w:r>
    </w:p>
    <w:p w14:paraId="50C2E36D" w14:textId="545B1F95" w:rsidR="00826190" w:rsidRPr="004867CE" w:rsidRDefault="004867CE" w:rsidP="009E2B0E">
      <w:pPr>
        <w:pStyle w:val="Akapitzlist"/>
        <w:numPr>
          <w:ilvl w:val="1"/>
          <w:numId w:val="10"/>
        </w:numPr>
        <w:spacing w:after="100"/>
        <w:ind w:left="426" w:hanging="284"/>
        <w:jc w:val="both"/>
        <w:rPr>
          <w:rFonts w:cs="Calibri"/>
          <w:b/>
          <w:bCs/>
        </w:rPr>
      </w:pPr>
      <w:r w:rsidRPr="004867CE">
        <w:rPr>
          <w:rFonts w:cs="Calibri"/>
        </w:rPr>
        <w:t>Uchwała nr LX/483/2023 Rady Miejskiej Śmigla z dnia 30 marca 2023 roku w sprawie uchwalenia Wieloletniego programu gospodarowania mieszkaniowym zasobem Gminy Śmigiel w latach 2023-2027;</w:t>
      </w:r>
    </w:p>
    <w:p w14:paraId="5F9BA310" w14:textId="67D898C2" w:rsidR="00826190" w:rsidRPr="004867CE" w:rsidRDefault="004867CE" w:rsidP="009E2B0E">
      <w:pPr>
        <w:pStyle w:val="Akapitzlist"/>
        <w:numPr>
          <w:ilvl w:val="1"/>
          <w:numId w:val="10"/>
        </w:numPr>
        <w:spacing w:after="100"/>
        <w:ind w:left="426" w:hanging="284"/>
        <w:jc w:val="both"/>
        <w:rPr>
          <w:rFonts w:cs="Calibri"/>
        </w:rPr>
      </w:pPr>
      <w:r w:rsidRPr="004867CE">
        <w:rPr>
          <w:rFonts w:cs="Calibri"/>
        </w:rPr>
        <w:t>Uchwała nr L/382/18 Rady Miejskiej Śmigla z dnia 20 września 2018 roku w sprawie zasad wynajmowania lokali wchodzących w skład mieszkaniowego zasobu Gminy Śmigiel.</w:t>
      </w:r>
    </w:p>
    <w:p w14:paraId="70CB8E2D" w14:textId="74728529" w:rsidR="00826190" w:rsidRPr="001E4819" w:rsidRDefault="00826190" w:rsidP="00826190">
      <w:pPr>
        <w:spacing w:after="100"/>
        <w:jc w:val="both"/>
        <w:rPr>
          <w:rFonts w:cs="Calibri"/>
        </w:rPr>
      </w:pPr>
      <w:r w:rsidRPr="004867CE">
        <w:rPr>
          <w:rFonts w:cs="Calibri"/>
        </w:rPr>
        <w:t xml:space="preserve">Z uwagi na charakter planowanych przedsięwzięć nie przewiduje się zmian w powyższych uchwałach w przypadku wdrożenia Gminnego Programu Rewitalizacji dla Gminy </w:t>
      </w:r>
      <w:r w:rsidR="004867CE" w:rsidRPr="004867CE">
        <w:rPr>
          <w:rFonts w:cs="Calibri"/>
        </w:rPr>
        <w:t>Śmigiel do 2033 roku.</w:t>
      </w:r>
      <w:r w:rsidRPr="004867CE">
        <w:rPr>
          <w:rFonts w:cs="Calibri"/>
        </w:rPr>
        <w:t xml:space="preserve"> </w:t>
      </w:r>
    </w:p>
    <w:p w14:paraId="09EB4C1A" w14:textId="40A17349" w:rsidR="00826190" w:rsidRDefault="00826190">
      <w:pPr>
        <w:rPr>
          <w:rFonts w:cs="Calibri"/>
        </w:rPr>
      </w:pPr>
    </w:p>
    <w:p w14:paraId="1E5C93FB" w14:textId="0C2541D7" w:rsidR="00C77215" w:rsidRPr="001E4819" w:rsidRDefault="00C77215" w:rsidP="00507421">
      <w:pPr>
        <w:pStyle w:val="Nagwek1"/>
        <w:numPr>
          <w:ilvl w:val="0"/>
          <w:numId w:val="1"/>
        </w:numPr>
        <w:spacing w:after="100"/>
        <w:rPr>
          <w:rFonts w:cs="Calibri"/>
        </w:rPr>
      </w:pPr>
      <w:bookmarkStart w:id="118" w:name="_Toc165990167"/>
      <w:r w:rsidRPr="001E4819">
        <w:rPr>
          <w:rFonts w:cs="Calibri"/>
        </w:rPr>
        <w:t>Określenie niezbędnych zmian w uchwale dot. Komitetu Rewitalizacji</w:t>
      </w:r>
      <w:bookmarkEnd w:id="118"/>
    </w:p>
    <w:p w14:paraId="60A5D99A" w14:textId="1B637757" w:rsidR="00C77215" w:rsidRPr="001E4819" w:rsidRDefault="00C77215" w:rsidP="00E72D03">
      <w:pPr>
        <w:spacing w:after="100"/>
        <w:rPr>
          <w:rFonts w:cs="Calibri"/>
        </w:rPr>
      </w:pPr>
    </w:p>
    <w:p w14:paraId="4DF6F481" w14:textId="26F024E7" w:rsidR="002D485D" w:rsidRDefault="002D485D" w:rsidP="00826190">
      <w:pPr>
        <w:spacing w:after="100"/>
        <w:jc w:val="both"/>
        <w:rPr>
          <w:rFonts w:cs="Calibri"/>
        </w:rPr>
      </w:pPr>
      <w:r>
        <w:rPr>
          <w:rFonts w:cs="Calibri"/>
        </w:rPr>
        <w:t>Przed uchwaleniem Gminnego Programu Rewitalizacja została przyjęta uchwała w sprawie zasad wyznaczania składu oraz zasad działania Komitetu Rewitalizacji. Nie został jednak jeszcze powołany Komitet Rewitalizacji, dlatego zgodnie z art. 7 ust. 5 ustawy o rewitalizacji nie przewiduje się wprowadzenia zmian w uchwale w sprawie zasad wyznaczania składu oraz zasad działania Komitetu Rewitalizacji.</w:t>
      </w:r>
    </w:p>
    <w:p w14:paraId="533AC5C1" w14:textId="51190860" w:rsidR="009529AD" w:rsidRPr="001E4819" w:rsidRDefault="00826190" w:rsidP="00826190">
      <w:pPr>
        <w:spacing w:after="100"/>
        <w:jc w:val="both"/>
        <w:rPr>
          <w:rFonts w:cs="Calibri"/>
        </w:rPr>
      </w:pPr>
      <w:r w:rsidRPr="001E4819">
        <w:rPr>
          <w:rFonts w:cs="Calibri"/>
        </w:rPr>
        <w:t xml:space="preserve">Przewiduje się ewentualną możliwość </w:t>
      </w:r>
      <w:r w:rsidR="007661BB">
        <w:rPr>
          <w:rFonts w:cs="Calibri"/>
        </w:rPr>
        <w:t xml:space="preserve">późniejszego </w:t>
      </w:r>
      <w:r w:rsidRPr="001E4819">
        <w:rPr>
          <w:rFonts w:cs="Calibri"/>
        </w:rPr>
        <w:t>dokonania zmian w Uchwale regulującej zasady wyboru członków Komitetu Rewitalizacji w celu włączenia przedstawicieli terenu objętego rewitalizacją. Liczebność Komitetu Rewitalizacji może zostać przedyskutowana w przypadku podjęcia zmian w powyższej Uchwale</w:t>
      </w:r>
      <w:r w:rsidR="00244F57">
        <w:rPr>
          <w:rFonts w:cs="Calibri"/>
        </w:rPr>
        <w:t>. E</w:t>
      </w:r>
      <w:r w:rsidRPr="001E4819">
        <w:rPr>
          <w:rFonts w:cs="Calibri"/>
        </w:rPr>
        <w:t>w</w:t>
      </w:r>
      <w:r w:rsidR="00244F57">
        <w:rPr>
          <w:rFonts w:cs="Calibri"/>
        </w:rPr>
        <w:t xml:space="preserve">entualna zmiana uchwały w sprawie zasad wyznaczania składu oraz </w:t>
      </w:r>
      <w:r w:rsidR="002F04FC">
        <w:rPr>
          <w:rFonts w:cs="Calibri"/>
        </w:rPr>
        <w:t xml:space="preserve">zasad </w:t>
      </w:r>
      <w:r w:rsidR="00244F57">
        <w:rPr>
          <w:rFonts w:cs="Calibri"/>
        </w:rPr>
        <w:t xml:space="preserve">działania Komitetu Rewitalizacji następuje w </w:t>
      </w:r>
      <w:r w:rsidR="00244F57" w:rsidRPr="001E4819">
        <w:rPr>
          <w:rFonts w:cs="Calibri"/>
        </w:rPr>
        <w:t>drodze konsultacji społecznych</w:t>
      </w:r>
      <w:r w:rsidR="00244F57">
        <w:rPr>
          <w:rFonts w:cs="Calibri"/>
        </w:rPr>
        <w:t xml:space="preserve">, </w:t>
      </w:r>
      <w:r w:rsidR="00244F57" w:rsidRPr="001E4819">
        <w:rPr>
          <w:rFonts w:cs="Calibri"/>
        </w:rPr>
        <w:t>w trybie, w jakim został on przewidziany w ustawie o rewitalizacji.</w:t>
      </w:r>
      <w:r w:rsidR="00244F57">
        <w:rPr>
          <w:rFonts w:cs="Calibri"/>
        </w:rPr>
        <w:t xml:space="preserve"> </w:t>
      </w:r>
      <w:r w:rsidRPr="001E4819">
        <w:rPr>
          <w:rFonts w:cs="Calibri"/>
        </w:rPr>
        <w:t xml:space="preserve"> </w:t>
      </w:r>
    </w:p>
    <w:p w14:paraId="7E76DE16" w14:textId="77EBD4DE" w:rsidR="009529AD" w:rsidRPr="001E4819" w:rsidRDefault="009529AD" w:rsidP="00E72D03">
      <w:pPr>
        <w:spacing w:after="100"/>
        <w:rPr>
          <w:rFonts w:cs="Calibri"/>
        </w:rPr>
      </w:pPr>
    </w:p>
    <w:p w14:paraId="64797D14" w14:textId="61E5F0F3" w:rsidR="00C77215" w:rsidRPr="001E4819" w:rsidRDefault="00C77215" w:rsidP="00507421">
      <w:pPr>
        <w:pStyle w:val="Nagwek1"/>
        <w:numPr>
          <w:ilvl w:val="0"/>
          <w:numId w:val="1"/>
        </w:numPr>
        <w:spacing w:after="100"/>
        <w:rPr>
          <w:rFonts w:cs="Calibri"/>
        </w:rPr>
      </w:pPr>
      <w:bookmarkStart w:id="119" w:name="_Toc165990168"/>
      <w:r w:rsidRPr="001E4819">
        <w:rPr>
          <w:rFonts w:cs="Calibri"/>
        </w:rPr>
        <w:t>Specjalna Strefa Rewitalizacji</w:t>
      </w:r>
      <w:bookmarkEnd w:id="119"/>
    </w:p>
    <w:p w14:paraId="23C04DB8" w14:textId="77777777" w:rsidR="008A1F2B" w:rsidRPr="001E4819" w:rsidRDefault="008A1F2B" w:rsidP="00E72D03">
      <w:pPr>
        <w:spacing w:after="100"/>
        <w:jc w:val="both"/>
        <w:rPr>
          <w:rFonts w:cs="Calibri"/>
        </w:rPr>
      </w:pPr>
    </w:p>
    <w:p w14:paraId="1AA76A1C" w14:textId="77777777" w:rsidR="00826190" w:rsidRPr="002B7572" w:rsidRDefault="00826190" w:rsidP="00826190">
      <w:pPr>
        <w:spacing w:after="100"/>
        <w:jc w:val="both"/>
        <w:rPr>
          <w:rFonts w:cs="Calibri"/>
        </w:rPr>
      </w:pPr>
      <w:r w:rsidRPr="002B7572">
        <w:rPr>
          <w:rFonts w:cs="Calibri"/>
        </w:rPr>
        <w:t xml:space="preserve">Zgodnie z art. 25 ust. 1 ustawy z dnia 9 października 2015 r. o rewitalizacji istnieje możliwość ustanowienia Specjalnej Strefy Rewitalizacji w celu zapewnienia sprawnej realizacji przedsięwzięć rewitalizacyjnych. Takie rozwiązanie można wprowadzić na wniosek wójta, burmistrza lub prezydenta miasta za pomocą odrębnej uchwały przyjmowanej przez radę gminy. Uchwała ta stanowi akt prawa miejscowego. Specjalna Strefa Rewitalizacji może zostać </w:t>
      </w:r>
      <w:r w:rsidRPr="002B7572">
        <w:rPr>
          <w:rFonts w:cs="Calibri"/>
        </w:rPr>
        <w:lastRenderedPageBreak/>
        <w:t>wyznaczona w granicach obszaru rewitalizacji, na okres nie dłuższy niż 10 lat, bez możliwości przedłużenia.</w:t>
      </w:r>
    </w:p>
    <w:p w14:paraId="62C97C9A" w14:textId="379EF105" w:rsidR="00CC5FCD" w:rsidRDefault="00826190" w:rsidP="005E4FFD">
      <w:pPr>
        <w:spacing w:after="100"/>
        <w:jc w:val="both"/>
        <w:rPr>
          <w:rFonts w:cs="Calibri"/>
        </w:rPr>
      </w:pPr>
      <w:r w:rsidRPr="005E4FFD">
        <w:rPr>
          <w:rFonts w:cs="Calibri"/>
        </w:rPr>
        <w:t xml:space="preserve">Ze względu na specyfikę przedsięwzięć rewitalizacyjnych oraz plany inwestycyjne </w:t>
      </w:r>
      <w:r w:rsidR="005431FB">
        <w:rPr>
          <w:rFonts w:cs="Calibri"/>
        </w:rPr>
        <w:t>G</w:t>
      </w:r>
      <w:r w:rsidRPr="005E4FFD">
        <w:rPr>
          <w:rFonts w:cs="Calibri"/>
        </w:rPr>
        <w:t xml:space="preserve">miny </w:t>
      </w:r>
      <w:r w:rsidR="008A3C0F" w:rsidRPr="005E4FFD">
        <w:rPr>
          <w:rFonts w:cs="Calibri"/>
        </w:rPr>
        <w:t>nie przewiduje</w:t>
      </w:r>
      <w:r w:rsidRPr="005E4FFD">
        <w:rPr>
          <w:rFonts w:cs="Calibri"/>
        </w:rPr>
        <w:t xml:space="preserve"> się ustanawianie Specjalnej Strefy Rewitalizacji na obszarze rewitalizacji.</w:t>
      </w:r>
    </w:p>
    <w:p w14:paraId="13D25109" w14:textId="77777777" w:rsidR="005431FB" w:rsidRPr="002B7572" w:rsidRDefault="005431FB" w:rsidP="005E4FFD">
      <w:pPr>
        <w:spacing w:after="100"/>
        <w:jc w:val="both"/>
        <w:rPr>
          <w:rFonts w:cs="Calibri"/>
        </w:rPr>
      </w:pPr>
    </w:p>
    <w:p w14:paraId="07258A04" w14:textId="0A40CBBB" w:rsidR="00C9267A" w:rsidRPr="001E4819" w:rsidRDefault="00C77215" w:rsidP="00507421">
      <w:pPr>
        <w:pStyle w:val="Nagwek1"/>
        <w:numPr>
          <w:ilvl w:val="0"/>
          <w:numId w:val="1"/>
        </w:numPr>
        <w:spacing w:after="100"/>
        <w:rPr>
          <w:rFonts w:cs="Calibri"/>
        </w:rPr>
      </w:pPr>
      <w:bookmarkStart w:id="120" w:name="_Toc165990169"/>
      <w:r w:rsidRPr="001E4819">
        <w:rPr>
          <w:rFonts w:cs="Calibri"/>
        </w:rPr>
        <w:t>Realizacja Gminnego Programu Rewitalizacji w zakresie planowania i zagospodarowania przestrzennego</w:t>
      </w:r>
      <w:bookmarkEnd w:id="120"/>
    </w:p>
    <w:p w14:paraId="57E5D420" w14:textId="77777777" w:rsidR="006537B4" w:rsidRPr="001E4819" w:rsidRDefault="006537B4" w:rsidP="00E72D03">
      <w:pPr>
        <w:spacing w:after="100"/>
        <w:rPr>
          <w:rFonts w:cs="Calibri"/>
        </w:rPr>
      </w:pPr>
    </w:p>
    <w:p w14:paraId="462C5E72" w14:textId="505A4DED" w:rsidR="00817EE7" w:rsidRPr="001E4819" w:rsidRDefault="00817EE7" w:rsidP="00507421">
      <w:pPr>
        <w:pStyle w:val="Nagwek2"/>
        <w:numPr>
          <w:ilvl w:val="1"/>
          <w:numId w:val="1"/>
        </w:numPr>
        <w:spacing w:after="100"/>
        <w:rPr>
          <w:rFonts w:cs="Calibri"/>
        </w:rPr>
      </w:pPr>
      <w:bookmarkStart w:id="121" w:name="_Toc165990170"/>
      <w:r w:rsidRPr="001E4819">
        <w:rPr>
          <w:rFonts w:cs="Calibri"/>
        </w:rPr>
        <w:t>Wskazanie zakresu zmian w</w:t>
      </w:r>
      <w:r w:rsidR="00E5002B">
        <w:rPr>
          <w:rFonts w:cs="Calibri"/>
        </w:rPr>
        <w:t xml:space="preserve"> planie ogólnym gminy</w:t>
      </w:r>
      <w:bookmarkEnd w:id="121"/>
    </w:p>
    <w:p w14:paraId="095E33FE" w14:textId="53D35570" w:rsidR="00826190" w:rsidRDefault="00E51A3D" w:rsidP="00826190">
      <w:pPr>
        <w:spacing w:after="100"/>
        <w:jc w:val="both"/>
        <w:rPr>
          <w:rFonts w:cs="Calibri"/>
        </w:rPr>
      </w:pPr>
      <w:r>
        <w:rPr>
          <w:rFonts w:cs="Calibri"/>
        </w:rPr>
        <w:t xml:space="preserve">W momencie opracowywania </w:t>
      </w:r>
      <w:r w:rsidRPr="005E4FFD">
        <w:rPr>
          <w:rFonts w:cs="Calibri"/>
        </w:rPr>
        <w:t>niniejszego Gminnego Programu Rewitalizacji ob</w:t>
      </w:r>
      <w:r w:rsidR="00E41308" w:rsidRPr="005E4FFD">
        <w:rPr>
          <w:rFonts w:cs="Calibri"/>
        </w:rPr>
        <w:t xml:space="preserve">szar Gminy </w:t>
      </w:r>
      <w:r w:rsidR="005E4FFD" w:rsidRPr="005E4FFD">
        <w:rPr>
          <w:rFonts w:cs="Calibri"/>
        </w:rPr>
        <w:t>Śmigiel</w:t>
      </w:r>
      <w:r w:rsidR="00E41308" w:rsidRPr="005E4FFD">
        <w:rPr>
          <w:rFonts w:cs="Calibri"/>
        </w:rPr>
        <w:t xml:space="preserve"> nie jest objęty planem ogólnym. Do czasu uchwalenia planu ogólnego, ale nie dłużej niż do 31 grudnia 2025 roku dokumentem planistycznym obowiązującym na o</w:t>
      </w:r>
      <w:r w:rsidR="00826190" w:rsidRPr="005E4FFD">
        <w:rPr>
          <w:rFonts w:cs="Calibri"/>
        </w:rPr>
        <w:t>bszar</w:t>
      </w:r>
      <w:r w:rsidR="00E41308" w:rsidRPr="005E4FFD">
        <w:rPr>
          <w:rFonts w:cs="Calibri"/>
        </w:rPr>
        <w:t>ze</w:t>
      </w:r>
      <w:r w:rsidR="00826190" w:rsidRPr="005E4FFD">
        <w:rPr>
          <w:rFonts w:cs="Calibri"/>
        </w:rPr>
        <w:t xml:space="preserve"> rewitalizacji, jak i całej </w:t>
      </w:r>
      <w:r w:rsidR="00223546" w:rsidRPr="005E4FFD">
        <w:rPr>
          <w:rFonts w:cs="Calibri"/>
        </w:rPr>
        <w:t xml:space="preserve">Gminy </w:t>
      </w:r>
      <w:r w:rsidR="005E4FFD" w:rsidRPr="005E4FFD">
        <w:rPr>
          <w:rFonts w:cs="Calibri"/>
        </w:rPr>
        <w:t>Śmigiel</w:t>
      </w:r>
      <w:r w:rsidR="00826190" w:rsidRPr="005E4FFD">
        <w:rPr>
          <w:rFonts w:cs="Calibri"/>
        </w:rPr>
        <w:t xml:space="preserve"> </w:t>
      </w:r>
      <w:r w:rsidR="00E41308" w:rsidRPr="005E4FFD">
        <w:rPr>
          <w:rFonts w:cs="Calibri"/>
        </w:rPr>
        <w:t>jest</w:t>
      </w:r>
      <w:r w:rsidR="00826190" w:rsidRPr="005E4FFD">
        <w:rPr>
          <w:rFonts w:cs="Calibri"/>
        </w:rPr>
        <w:t xml:space="preserve"> Studium uwarunkowań i kierunków zagospodarowania przestrzennego </w:t>
      </w:r>
      <w:r w:rsidR="00223546" w:rsidRPr="005E4FFD">
        <w:rPr>
          <w:rFonts w:cs="Calibri"/>
        </w:rPr>
        <w:t>Gminy</w:t>
      </w:r>
      <w:r w:rsidR="005E4FFD" w:rsidRPr="005E4FFD">
        <w:rPr>
          <w:rFonts w:cs="Calibri"/>
        </w:rPr>
        <w:t xml:space="preserve"> Śmigiel</w:t>
      </w:r>
      <w:r w:rsidR="00826190" w:rsidRPr="005E4FFD">
        <w:rPr>
          <w:rFonts w:cs="Calibri"/>
        </w:rPr>
        <w:t>, przyjęt</w:t>
      </w:r>
      <w:r w:rsidR="00E41308" w:rsidRPr="005E4FFD">
        <w:rPr>
          <w:rFonts w:cs="Calibri"/>
        </w:rPr>
        <w:t>e</w:t>
      </w:r>
      <w:r w:rsidR="00826190" w:rsidRPr="005E4FFD">
        <w:rPr>
          <w:rFonts w:cs="Calibri"/>
        </w:rPr>
        <w:t xml:space="preserve"> na mocy </w:t>
      </w:r>
      <w:r w:rsidR="005E4FFD" w:rsidRPr="005E4FFD">
        <w:rPr>
          <w:rFonts w:cs="Calibri"/>
        </w:rPr>
        <w:t>Uchwały nr XIII/133/2019 Rady Miejskiej Śmigla z dnia 26 września 2019 roku w sprawie uchwalenia zmiany studium uwarunkowań i kierunków zagospodarowania przestrzennego gminy Śmigiel.</w:t>
      </w:r>
      <w:r w:rsidR="00826190" w:rsidRPr="001E0FBD">
        <w:rPr>
          <w:rFonts w:cs="Calibri"/>
        </w:rPr>
        <w:t xml:space="preserve"> </w:t>
      </w:r>
    </w:p>
    <w:p w14:paraId="7DFD4FB1" w14:textId="0FBE3CAE" w:rsidR="00826190" w:rsidRDefault="009963E7" w:rsidP="00826190">
      <w:pPr>
        <w:spacing w:after="100"/>
        <w:jc w:val="both"/>
        <w:rPr>
          <w:rFonts w:cs="Calibri"/>
        </w:rPr>
      </w:pPr>
      <w:r>
        <w:rPr>
          <w:rFonts w:cs="Calibri"/>
        </w:rPr>
        <w:t>Wskazuje</w:t>
      </w:r>
      <w:r w:rsidR="00E41308">
        <w:rPr>
          <w:rFonts w:cs="Calibri"/>
        </w:rPr>
        <w:t xml:space="preserve"> się, aby na etapie opracowania planu ogólnego uspójnić jego ustalenia z działaniami wynikającymi z realizacji Gminnego Programu Rewitalizacji.</w:t>
      </w:r>
    </w:p>
    <w:p w14:paraId="2026B7CC" w14:textId="320F556E" w:rsidR="0098147B" w:rsidRPr="00013B2D" w:rsidRDefault="00E41308" w:rsidP="00E72D03">
      <w:pPr>
        <w:spacing w:after="100"/>
        <w:jc w:val="both"/>
        <w:rPr>
          <w:rFonts w:cs="Calibri"/>
        </w:rPr>
      </w:pPr>
      <w:r w:rsidRPr="00013B2D">
        <w:rPr>
          <w:rFonts w:cs="Calibri"/>
        </w:rPr>
        <w:t>Ponadto z</w:t>
      </w:r>
      <w:r w:rsidR="00826190" w:rsidRPr="00013B2D">
        <w:rPr>
          <w:rFonts w:cs="Calibri"/>
        </w:rPr>
        <w:t xml:space="preserve">wraca się uwagę na zapisy ustawy z dnia 27 marca 2003 r. o planowaniu i zagospodarowaniu przestrzennym, która w </w:t>
      </w:r>
      <w:r w:rsidR="00826190" w:rsidRPr="009963E7">
        <w:rPr>
          <w:rFonts w:cs="Calibri"/>
        </w:rPr>
        <w:t>art. 1</w:t>
      </w:r>
      <w:r w:rsidR="00FA23C8" w:rsidRPr="009963E7">
        <w:rPr>
          <w:rFonts w:cs="Calibri"/>
        </w:rPr>
        <w:t>3b</w:t>
      </w:r>
      <w:r w:rsidR="00826190" w:rsidRPr="009963E7">
        <w:rPr>
          <w:rFonts w:cs="Calibri"/>
        </w:rPr>
        <w:t xml:space="preserve"> </w:t>
      </w:r>
      <w:r w:rsidR="00FA23C8" w:rsidRPr="009963E7">
        <w:rPr>
          <w:rFonts w:cs="Calibri"/>
        </w:rPr>
        <w:t>pkt</w:t>
      </w:r>
      <w:r w:rsidR="00826190" w:rsidRPr="009963E7">
        <w:rPr>
          <w:rFonts w:cs="Calibri"/>
        </w:rPr>
        <w:t xml:space="preserve"> </w:t>
      </w:r>
      <w:r w:rsidR="00FA23C8" w:rsidRPr="009963E7">
        <w:rPr>
          <w:rFonts w:cs="Calibri"/>
        </w:rPr>
        <w:t>3</w:t>
      </w:r>
      <w:r w:rsidR="00826190" w:rsidRPr="009963E7">
        <w:rPr>
          <w:rFonts w:cs="Calibri"/>
        </w:rPr>
        <w:t xml:space="preserve"> </w:t>
      </w:r>
      <w:r w:rsidR="00013B2D" w:rsidRPr="009963E7">
        <w:rPr>
          <w:rFonts w:cs="Calibri"/>
        </w:rPr>
        <w:t xml:space="preserve">lit. </w:t>
      </w:r>
      <w:r w:rsidR="00FA23C8" w:rsidRPr="009963E7">
        <w:rPr>
          <w:rFonts w:cs="Calibri"/>
        </w:rPr>
        <w:t>o</w:t>
      </w:r>
      <w:r w:rsidR="00FA23C8" w:rsidRPr="00013B2D">
        <w:rPr>
          <w:rFonts w:cs="Calibri"/>
        </w:rPr>
        <w:t xml:space="preserve"> </w:t>
      </w:r>
      <w:r w:rsidR="00826190" w:rsidRPr="00013B2D">
        <w:rPr>
          <w:rFonts w:cs="Calibri"/>
        </w:rPr>
        <w:t>wskazuje</w:t>
      </w:r>
      <w:r w:rsidR="00FA23C8" w:rsidRPr="00013B2D">
        <w:rPr>
          <w:rFonts w:cs="Calibri"/>
        </w:rPr>
        <w:t>, że ustalenia planu ogólnego określa się, uwzględniając m.in.</w:t>
      </w:r>
      <w:r w:rsidR="00826190" w:rsidRPr="00013B2D">
        <w:rPr>
          <w:rFonts w:cs="Calibri"/>
        </w:rPr>
        <w:t xml:space="preserve"> </w:t>
      </w:r>
      <w:r w:rsidR="00FA23C8" w:rsidRPr="00013B2D">
        <w:rPr>
          <w:rFonts w:cs="Calibri"/>
        </w:rPr>
        <w:t>obszary zdegradowane i obszary rewitalizacji.</w:t>
      </w:r>
      <w:r w:rsidR="003F7D7E" w:rsidRPr="00013B2D">
        <w:rPr>
          <w:rFonts w:cs="Calibri"/>
        </w:rPr>
        <w:t xml:space="preserve"> </w:t>
      </w:r>
    </w:p>
    <w:p w14:paraId="2C4A69A4" w14:textId="29926E4E" w:rsidR="00AF07EE" w:rsidRPr="001E4819" w:rsidRDefault="00240DD6">
      <w:pPr>
        <w:rPr>
          <w:rFonts w:cs="Calibri"/>
        </w:rPr>
      </w:pPr>
      <w:r>
        <w:rPr>
          <w:rFonts w:cs="Calibri"/>
          <w:noProof/>
          <w:lang w:eastAsia="pl-PL"/>
        </w:rPr>
        <w:drawing>
          <wp:anchor distT="0" distB="0" distL="114300" distR="114300" simplePos="0" relativeHeight="252102656" behindDoc="0" locked="0" layoutInCell="1" allowOverlap="1" wp14:anchorId="719E7B01" wp14:editId="425907F0">
            <wp:simplePos x="0" y="0"/>
            <wp:positionH relativeFrom="column">
              <wp:posOffset>3992245</wp:posOffset>
            </wp:positionH>
            <wp:positionV relativeFrom="paragraph">
              <wp:posOffset>1496060</wp:posOffset>
            </wp:positionV>
            <wp:extent cx="1879505" cy="1800000"/>
            <wp:effectExtent l="0" t="0" r="0" b="0"/>
            <wp:wrapNone/>
            <wp:docPr id="106501683" name="Obraz 11" descr="Obraz zawierający symbol, Grafika, Czcion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1683" name="Obraz 11" descr="Obraz zawierający symbol, Grafika, Czcionka, logo&#10;&#10;Opis wygenerowany automatyczni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79505" cy="1800000"/>
                    </a:xfrm>
                    <a:prstGeom prst="rect">
                      <a:avLst/>
                    </a:prstGeom>
                  </pic:spPr>
                </pic:pic>
              </a:graphicData>
            </a:graphic>
          </wp:anchor>
        </w:drawing>
      </w:r>
      <w:r w:rsidR="00AF07EE" w:rsidRPr="001E4819">
        <w:rPr>
          <w:rFonts w:cs="Calibri"/>
        </w:rPr>
        <w:br w:type="page"/>
      </w:r>
    </w:p>
    <w:p w14:paraId="3DC38BD3" w14:textId="77777777" w:rsidR="00817EE7" w:rsidRPr="001E4819" w:rsidRDefault="00817EE7" w:rsidP="00507421">
      <w:pPr>
        <w:pStyle w:val="Nagwek2"/>
        <w:numPr>
          <w:ilvl w:val="1"/>
          <w:numId w:val="1"/>
        </w:numPr>
        <w:spacing w:after="100"/>
        <w:rPr>
          <w:rFonts w:cs="Calibri"/>
        </w:rPr>
      </w:pPr>
      <w:bookmarkStart w:id="122" w:name="_Toc165990171"/>
      <w:r w:rsidRPr="001E4819">
        <w:rPr>
          <w:rFonts w:cs="Calibri"/>
        </w:rPr>
        <w:lastRenderedPageBreak/>
        <w:t>Wskazanie miejscowych planów zagospodarowania przestrzennego koniecznych do uchwalenia albo zmiany</w:t>
      </w:r>
      <w:bookmarkEnd w:id="122"/>
    </w:p>
    <w:p w14:paraId="6A728DAA" w14:textId="0FC534E0" w:rsidR="00FA23C8" w:rsidRPr="00F53D1C" w:rsidRDefault="00FA23C8" w:rsidP="00FA23C8">
      <w:pPr>
        <w:spacing w:after="100"/>
        <w:jc w:val="both"/>
        <w:rPr>
          <w:rFonts w:cs="Calibri"/>
        </w:rPr>
      </w:pPr>
      <w:r w:rsidRPr="00F53D1C">
        <w:t>W granicach obszaru rewitalizacji obowiązują następujące miejscowe plany zagospodarowania przestrzennego:</w:t>
      </w:r>
    </w:p>
    <w:p w14:paraId="47B19FB4" w14:textId="0669FCD5" w:rsidR="00FA23C8" w:rsidRPr="00F53D1C" w:rsidRDefault="00FA23C8" w:rsidP="009E2B0E">
      <w:pPr>
        <w:pStyle w:val="Akapitzlist"/>
        <w:numPr>
          <w:ilvl w:val="0"/>
          <w:numId w:val="17"/>
        </w:numPr>
        <w:spacing w:before="120" w:line="256" w:lineRule="auto"/>
        <w:jc w:val="both"/>
      </w:pPr>
      <w:r w:rsidRPr="00F53D1C">
        <w:t xml:space="preserve">Miejscowy plan zagospodarowania przestrzennego </w:t>
      </w:r>
      <w:r w:rsidR="00F53D1C" w:rsidRPr="00F53D1C">
        <w:t>dla terenów zabudowy mieszkaniowej jednorodzinnej w obrębia miasta Śmigiel rejon ulic Dudycza i Krętej,</w:t>
      </w:r>
    </w:p>
    <w:p w14:paraId="04489A48" w14:textId="48B33E79" w:rsidR="00FA23C8" w:rsidRPr="00F53D1C" w:rsidRDefault="00FA23C8" w:rsidP="009E2B0E">
      <w:pPr>
        <w:pStyle w:val="Akapitzlist"/>
        <w:numPr>
          <w:ilvl w:val="0"/>
          <w:numId w:val="17"/>
        </w:numPr>
        <w:spacing w:before="120" w:line="256" w:lineRule="auto"/>
        <w:jc w:val="both"/>
      </w:pPr>
      <w:r w:rsidRPr="00F53D1C">
        <w:t xml:space="preserve">Miejscowy plan zagospodarowania przestrzennego </w:t>
      </w:r>
      <w:r w:rsidR="00F53D1C" w:rsidRPr="00F53D1C">
        <w:t>dla terenu położonego w mieście Śmigiel w rejonie ulic Al. Bohaterów, St. Skarzyńskiego – targowisko,</w:t>
      </w:r>
    </w:p>
    <w:p w14:paraId="3A38E065" w14:textId="537236C9" w:rsidR="00F53D1C" w:rsidRPr="00F53D1C" w:rsidRDefault="00F53D1C" w:rsidP="009E2B0E">
      <w:pPr>
        <w:pStyle w:val="Akapitzlist"/>
        <w:numPr>
          <w:ilvl w:val="0"/>
          <w:numId w:val="17"/>
        </w:numPr>
        <w:spacing w:before="120" w:line="256" w:lineRule="auto"/>
        <w:jc w:val="both"/>
      </w:pPr>
      <w:r w:rsidRPr="00F53D1C">
        <w:t>Miejscowy plan zagospodarowania przestrzennego miasta i gminy Śmigiel w obrębie miasta Śmigiel i wsi Nietążkowo,</w:t>
      </w:r>
    </w:p>
    <w:p w14:paraId="7E8E2046" w14:textId="6FFD1736" w:rsidR="00F53D1C" w:rsidRPr="00F53D1C" w:rsidRDefault="00F53D1C" w:rsidP="009E2B0E">
      <w:pPr>
        <w:pStyle w:val="Akapitzlist"/>
        <w:numPr>
          <w:ilvl w:val="0"/>
          <w:numId w:val="17"/>
        </w:numPr>
        <w:spacing w:before="120" w:line="256" w:lineRule="auto"/>
        <w:jc w:val="both"/>
      </w:pPr>
      <w:r w:rsidRPr="00F53D1C">
        <w:t>Plan szczegółowy zagospodarowania przestrzennego osiedla domków jednorodzinnych Śmigiel – Nietążkowo,</w:t>
      </w:r>
    </w:p>
    <w:p w14:paraId="02E38032" w14:textId="7D15724F" w:rsidR="00F53D1C" w:rsidRPr="00F53D1C" w:rsidRDefault="00F53D1C" w:rsidP="009E2B0E">
      <w:pPr>
        <w:pStyle w:val="Akapitzlist"/>
        <w:numPr>
          <w:ilvl w:val="0"/>
          <w:numId w:val="17"/>
        </w:numPr>
        <w:spacing w:before="120" w:line="256" w:lineRule="auto"/>
        <w:jc w:val="both"/>
      </w:pPr>
      <w:r w:rsidRPr="00F53D1C">
        <w:t>Miejscowy plan zagospodarowania przestrzennego miasta i gminy Śmigiel w obrębie miasta Śmigiel dla dziełek o nr geod. 904/19 i 904/32 położonych w Śmiglu przy ul. Leszczyńskiej,</w:t>
      </w:r>
    </w:p>
    <w:p w14:paraId="38A6D5F2" w14:textId="1E9B8A9C" w:rsidR="00F53D1C" w:rsidRPr="00F53D1C" w:rsidRDefault="00F53D1C" w:rsidP="009E2B0E">
      <w:pPr>
        <w:pStyle w:val="Akapitzlist"/>
        <w:numPr>
          <w:ilvl w:val="0"/>
          <w:numId w:val="17"/>
        </w:numPr>
        <w:spacing w:before="120" w:line="256" w:lineRule="auto"/>
        <w:jc w:val="both"/>
      </w:pPr>
      <w:r w:rsidRPr="00F53D1C">
        <w:t>Miejscowy plan zagospodarowania przestrzennego miasta i gminy Śmigiel dla terenów w rejonie ul. Leszczyńskiej w Śmiglu,</w:t>
      </w:r>
    </w:p>
    <w:p w14:paraId="29A20DE1" w14:textId="1B61B16C" w:rsidR="00F53D1C" w:rsidRPr="00F53D1C" w:rsidRDefault="00F53D1C" w:rsidP="009E2B0E">
      <w:pPr>
        <w:pStyle w:val="Akapitzlist"/>
        <w:numPr>
          <w:ilvl w:val="0"/>
          <w:numId w:val="17"/>
        </w:numPr>
        <w:spacing w:before="120" w:line="256" w:lineRule="auto"/>
        <w:jc w:val="both"/>
      </w:pPr>
      <w:r w:rsidRPr="00F53D1C">
        <w:t>Miejscowy plan zagospodarowania przestrzennego dla terenu zabudowy mieszkaniowej jednorodzinnej położonego w obrębie miasta Śmigiel.</w:t>
      </w:r>
    </w:p>
    <w:p w14:paraId="43C4D23E" w14:textId="77777777" w:rsidR="00FA23C8" w:rsidRPr="00F53D1C" w:rsidRDefault="00FA23C8" w:rsidP="00826190">
      <w:pPr>
        <w:spacing w:after="100"/>
        <w:jc w:val="both"/>
        <w:rPr>
          <w:rFonts w:cs="Calibri"/>
        </w:rPr>
      </w:pPr>
    </w:p>
    <w:p w14:paraId="2BCB7AFE" w14:textId="41B209DF" w:rsidR="00826190" w:rsidRPr="001E4819" w:rsidRDefault="00826190" w:rsidP="00826190">
      <w:pPr>
        <w:spacing w:after="100"/>
        <w:jc w:val="both"/>
        <w:rPr>
          <w:rFonts w:cs="Calibri"/>
        </w:rPr>
      </w:pPr>
      <w:r w:rsidRPr="00F53D1C">
        <w:rPr>
          <w:rFonts w:cs="Calibri"/>
        </w:rPr>
        <w:t>Realizacja projektów rewitalizacyjnych nie wymaga uchwalenia nowych</w:t>
      </w:r>
      <w:r w:rsidR="00FA23C8" w:rsidRPr="00F53D1C">
        <w:rPr>
          <w:rFonts w:cs="Calibri"/>
        </w:rPr>
        <w:t xml:space="preserve"> bądź zmiany miejscowych</w:t>
      </w:r>
      <w:r w:rsidRPr="00F53D1C">
        <w:rPr>
          <w:rFonts w:cs="Calibri"/>
        </w:rPr>
        <w:t xml:space="preserve"> planów zagospodarowania przestrzennego znajdujących się w</w:t>
      </w:r>
      <w:r w:rsidR="00FA23C8" w:rsidRPr="00F53D1C">
        <w:rPr>
          <w:rFonts w:cs="Calibri"/>
        </w:rPr>
        <w:t xml:space="preserve"> </w:t>
      </w:r>
      <w:r w:rsidRPr="00F53D1C">
        <w:rPr>
          <w:rFonts w:cs="Calibri"/>
        </w:rPr>
        <w:t>granicach obszaru rewitalizacji. W wyniku realizacji Gminnego Programu Rewitalizacji nie zmieni się przeznaczenie terenów określonych w obowiązujących miejscowych planach zagospodarowania przestrzennego poza obszarem rewitalizacji, a planowane przedsięwzięcia rewitalizacyjne nie naruszą przepisów określonych w tych dokumentach.</w:t>
      </w:r>
    </w:p>
    <w:p w14:paraId="6B062636" w14:textId="583732C7" w:rsidR="0029307C" w:rsidRPr="001E4819" w:rsidRDefault="0029307C" w:rsidP="00826190">
      <w:pPr>
        <w:spacing w:after="100"/>
        <w:rPr>
          <w:rFonts w:cs="Calibri"/>
        </w:rPr>
        <w:sectPr w:rsidR="0029307C" w:rsidRPr="001E4819" w:rsidSect="003838D3">
          <w:pgSz w:w="11906" w:h="16838"/>
          <w:pgMar w:top="1418" w:right="1418" w:bottom="1418" w:left="1418" w:header="709" w:footer="709" w:gutter="0"/>
          <w:cols w:space="708"/>
          <w:docGrid w:linePitch="360"/>
        </w:sectPr>
      </w:pPr>
    </w:p>
    <w:p w14:paraId="70CBFA48"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23" w:name="_Toc150334524"/>
      <w:bookmarkStart w:id="124" w:name="_Toc151020676"/>
      <w:bookmarkStart w:id="125" w:name="_Toc164958394"/>
      <w:bookmarkStart w:id="126" w:name="_Toc165012729"/>
      <w:bookmarkStart w:id="127" w:name="_Toc165990172"/>
      <w:bookmarkEnd w:id="123"/>
      <w:bookmarkEnd w:id="124"/>
      <w:bookmarkEnd w:id="125"/>
      <w:bookmarkEnd w:id="126"/>
      <w:bookmarkEnd w:id="127"/>
    </w:p>
    <w:p w14:paraId="251E8DA8"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28" w:name="_Toc150334525"/>
      <w:bookmarkStart w:id="129" w:name="_Toc151020677"/>
      <w:bookmarkStart w:id="130" w:name="_Toc164958395"/>
      <w:bookmarkStart w:id="131" w:name="_Toc165012730"/>
      <w:bookmarkStart w:id="132" w:name="_Toc165990173"/>
      <w:bookmarkEnd w:id="128"/>
      <w:bookmarkEnd w:id="129"/>
      <w:bookmarkEnd w:id="130"/>
      <w:bookmarkEnd w:id="131"/>
      <w:bookmarkEnd w:id="132"/>
    </w:p>
    <w:p w14:paraId="7EB0F0F4"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33" w:name="_Toc150334526"/>
      <w:bookmarkStart w:id="134" w:name="_Toc151020678"/>
      <w:bookmarkStart w:id="135" w:name="_Toc164958396"/>
      <w:bookmarkStart w:id="136" w:name="_Toc165012731"/>
      <w:bookmarkStart w:id="137" w:name="_Toc165990174"/>
      <w:bookmarkEnd w:id="133"/>
      <w:bookmarkEnd w:id="134"/>
      <w:bookmarkEnd w:id="135"/>
      <w:bookmarkEnd w:id="136"/>
      <w:bookmarkEnd w:id="137"/>
    </w:p>
    <w:p w14:paraId="012F55B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38" w:name="_Toc150334527"/>
      <w:bookmarkStart w:id="139" w:name="_Toc151020679"/>
      <w:bookmarkStart w:id="140" w:name="_Toc164958397"/>
      <w:bookmarkStart w:id="141" w:name="_Toc165012732"/>
      <w:bookmarkStart w:id="142" w:name="_Toc165990175"/>
      <w:bookmarkEnd w:id="138"/>
      <w:bookmarkEnd w:id="139"/>
      <w:bookmarkEnd w:id="140"/>
      <w:bookmarkEnd w:id="141"/>
      <w:bookmarkEnd w:id="142"/>
    </w:p>
    <w:p w14:paraId="2A88471A"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43" w:name="_Toc150334528"/>
      <w:bookmarkStart w:id="144" w:name="_Toc151020680"/>
      <w:bookmarkStart w:id="145" w:name="_Toc164958398"/>
      <w:bookmarkStart w:id="146" w:name="_Toc165012733"/>
      <w:bookmarkStart w:id="147" w:name="_Toc165990176"/>
      <w:bookmarkEnd w:id="143"/>
      <w:bookmarkEnd w:id="144"/>
      <w:bookmarkEnd w:id="145"/>
      <w:bookmarkEnd w:id="146"/>
      <w:bookmarkEnd w:id="147"/>
    </w:p>
    <w:p w14:paraId="66411C2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48" w:name="_Toc150334529"/>
      <w:bookmarkStart w:id="149" w:name="_Toc151020681"/>
      <w:bookmarkStart w:id="150" w:name="_Toc164958399"/>
      <w:bookmarkStart w:id="151" w:name="_Toc165012734"/>
      <w:bookmarkStart w:id="152" w:name="_Toc165990177"/>
      <w:bookmarkEnd w:id="148"/>
      <w:bookmarkEnd w:id="149"/>
      <w:bookmarkEnd w:id="150"/>
      <w:bookmarkEnd w:id="151"/>
      <w:bookmarkEnd w:id="152"/>
    </w:p>
    <w:p w14:paraId="6B1C227D"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53" w:name="_Toc150334530"/>
      <w:bookmarkStart w:id="154" w:name="_Toc151020682"/>
      <w:bookmarkStart w:id="155" w:name="_Toc164958400"/>
      <w:bookmarkStart w:id="156" w:name="_Toc165012735"/>
      <w:bookmarkStart w:id="157" w:name="_Toc165990178"/>
      <w:bookmarkEnd w:id="153"/>
      <w:bookmarkEnd w:id="154"/>
      <w:bookmarkEnd w:id="155"/>
      <w:bookmarkEnd w:id="156"/>
      <w:bookmarkEnd w:id="157"/>
    </w:p>
    <w:p w14:paraId="660B8BE3"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58" w:name="_Toc150334531"/>
      <w:bookmarkStart w:id="159" w:name="_Toc151020683"/>
      <w:bookmarkStart w:id="160" w:name="_Toc164958401"/>
      <w:bookmarkStart w:id="161" w:name="_Toc165012736"/>
      <w:bookmarkStart w:id="162" w:name="_Toc165990179"/>
      <w:bookmarkEnd w:id="158"/>
      <w:bookmarkEnd w:id="159"/>
      <w:bookmarkEnd w:id="160"/>
      <w:bookmarkEnd w:id="161"/>
      <w:bookmarkEnd w:id="162"/>
    </w:p>
    <w:p w14:paraId="4AF5DD2B"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63" w:name="_Toc150334532"/>
      <w:bookmarkStart w:id="164" w:name="_Toc151020684"/>
      <w:bookmarkStart w:id="165" w:name="_Toc164958402"/>
      <w:bookmarkStart w:id="166" w:name="_Toc165012737"/>
      <w:bookmarkStart w:id="167" w:name="_Toc165990180"/>
      <w:bookmarkEnd w:id="163"/>
      <w:bookmarkEnd w:id="164"/>
      <w:bookmarkEnd w:id="165"/>
      <w:bookmarkEnd w:id="166"/>
      <w:bookmarkEnd w:id="167"/>
    </w:p>
    <w:p w14:paraId="134D83D3"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68" w:name="_Toc150334533"/>
      <w:bookmarkStart w:id="169" w:name="_Toc151020685"/>
      <w:bookmarkStart w:id="170" w:name="_Toc164958403"/>
      <w:bookmarkStart w:id="171" w:name="_Toc165012738"/>
      <w:bookmarkStart w:id="172" w:name="_Toc165990181"/>
      <w:bookmarkEnd w:id="168"/>
      <w:bookmarkEnd w:id="169"/>
      <w:bookmarkEnd w:id="170"/>
      <w:bookmarkEnd w:id="171"/>
      <w:bookmarkEnd w:id="172"/>
    </w:p>
    <w:p w14:paraId="2BD3953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73" w:name="_Toc150334534"/>
      <w:bookmarkStart w:id="174" w:name="_Toc151020686"/>
      <w:bookmarkStart w:id="175" w:name="_Toc164958404"/>
      <w:bookmarkStart w:id="176" w:name="_Toc165012739"/>
      <w:bookmarkStart w:id="177" w:name="_Toc165990182"/>
      <w:bookmarkEnd w:id="173"/>
      <w:bookmarkEnd w:id="174"/>
      <w:bookmarkEnd w:id="175"/>
      <w:bookmarkEnd w:id="176"/>
      <w:bookmarkEnd w:id="177"/>
    </w:p>
    <w:p w14:paraId="4D7A2D93"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78" w:name="_Toc150334535"/>
      <w:bookmarkStart w:id="179" w:name="_Toc151020687"/>
      <w:bookmarkStart w:id="180" w:name="_Toc164958405"/>
      <w:bookmarkStart w:id="181" w:name="_Toc165012740"/>
      <w:bookmarkStart w:id="182" w:name="_Toc165990183"/>
      <w:bookmarkEnd w:id="178"/>
      <w:bookmarkEnd w:id="179"/>
      <w:bookmarkEnd w:id="180"/>
      <w:bookmarkEnd w:id="181"/>
      <w:bookmarkEnd w:id="182"/>
    </w:p>
    <w:p w14:paraId="42678A80"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83" w:name="_Toc150334536"/>
      <w:bookmarkStart w:id="184" w:name="_Toc151020688"/>
      <w:bookmarkStart w:id="185" w:name="_Toc164958406"/>
      <w:bookmarkStart w:id="186" w:name="_Toc165012741"/>
      <w:bookmarkStart w:id="187" w:name="_Toc165990184"/>
      <w:bookmarkEnd w:id="183"/>
      <w:bookmarkEnd w:id="184"/>
      <w:bookmarkEnd w:id="185"/>
      <w:bookmarkEnd w:id="186"/>
      <w:bookmarkEnd w:id="187"/>
    </w:p>
    <w:p w14:paraId="430E46C6"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88" w:name="_Toc150334537"/>
      <w:bookmarkStart w:id="189" w:name="_Toc151020689"/>
      <w:bookmarkStart w:id="190" w:name="_Toc164958407"/>
      <w:bookmarkStart w:id="191" w:name="_Toc165012742"/>
      <w:bookmarkStart w:id="192" w:name="_Toc165990185"/>
      <w:bookmarkEnd w:id="188"/>
      <w:bookmarkEnd w:id="189"/>
      <w:bookmarkEnd w:id="190"/>
      <w:bookmarkEnd w:id="191"/>
      <w:bookmarkEnd w:id="192"/>
    </w:p>
    <w:p w14:paraId="34F28A9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93" w:name="_Toc150334538"/>
      <w:bookmarkStart w:id="194" w:name="_Toc151020690"/>
      <w:bookmarkStart w:id="195" w:name="_Toc164958408"/>
      <w:bookmarkStart w:id="196" w:name="_Toc165012743"/>
      <w:bookmarkStart w:id="197" w:name="_Toc165990186"/>
      <w:bookmarkEnd w:id="193"/>
      <w:bookmarkEnd w:id="194"/>
      <w:bookmarkEnd w:id="195"/>
      <w:bookmarkEnd w:id="196"/>
      <w:bookmarkEnd w:id="197"/>
    </w:p>
    <w:p w14:paraId="007DDC96" w14:textId="15BDFF29" w:rsidR="00174304" w:rsidRPr="001E4819" w:rsidRDefault="00817EE7" w:rsidP="009E2B0E">
      <w:pPr>
        <w:pStyle w:val="Nagwek1"/>
        <w:numPr>
          <w:ilvl w:val="0"/>
          <w:numId w:val="15"/>
        </w:numPr>
      </w:pPr>
      <w:bookmarkStart w:id="198" w:name="_Toc165990187"/>
      <w:r w:rsidRPr="00922597">
        <w:rPr>
          <w:rFonts w:cs="Calibri"/>
        </w:rPr>
        <w:t>Zał</w:t>
      </w:r>
      <w:r w:rsidRPr="00922597">
        <w:t>ączniki</w:t>
      </w:r>
      <w:bookmarkEnd w:id="198"/>
    </w:p>
    <w:p w14:paraId="437120EC" w14:textId="77777777" w:rsidR="00913043" w:rsidRPr="001E4819" w:rsidRDefault="00913043" w:rsidP="00E72D03">
      <w:pPr>
        <w:spacing w:after="100"/>
        <w:rPr>
          <w:rFonts w:cs="Calibri"/>
        </w:rPr>
      </w:pPr>
    </w:p>
    <w:p w14:paraId="6732C9DF"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199" w:name="_Toc150334290"/>
      <w:bookmarkStart w:id="200" w:name="_Toc150334365"/>
      <w:bookmarkStart w:id="201" w:name="_Toc150334540"/>
      <w:bookmarkStart w:id="202" w:name="_Toc151020692"/>
      <w:bookmarkStart w:id="203" w:name="_Toc164958410"/>
      <w:bookmarkStart w:id="204" w:name="_Toc165012745"/>
      <w:bookmarkStart w:id="205" w:name="_Toc165990188"/>
      <w:bookmarkEnd w:id="199"/>
      <w:bookmarkEnd w:id="200"/>
      <w:bookmarkEnd w:id="201"/>
      <w:bookmarkEnd w:id="202"/>
      <w:bookmarkEnd w:id="203"/>
      <w:bookmarkEnd w:id="204"/>
      <w:bookmarkEnd w:id="205"/>
    </w:p>
    <w:p w14:paraId="58CB7A2A"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06" w:name="_Toc150334291"/>
      <w:bookmarkStart w:id="207" w:name="_Toc150334366"/>
      <w:bookmarkStart w:id="208" w:name="_Toc150334541"/>
      <w:bookmarkStart w:id="209" w:name="_Toc151020693"/>
      <w:bookmarkStart w:id="210" w:name="_Toc164958411"/>
      <w:bookmarkStart w:id="211" w:name="_Toc165012746"/>
      <w:bookmarkStart w:id="212" w:name="_Toc165990189"/>
      <w:bookmarkEnd w:id="206"/>
      <w:bookmarkEnd w:id="207"/>
      <w:bookmarkEnd w:id="208"/>
      <w:bookmarkEnd w:id="209"/>
      <w:bookmarkEnd w:id="210"/>
      <w:bookmarkEnd w:id="211"/>
      <w:bookmarkEnd w:id="212"/>
    </w:p>
    <w:p w14:paraId="3F662B1C"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13" w:name="_Toc150334292"/>
      <w:bookmarkStart w:id="214" w:name="_Toc150334367"/>
      <w:bookmarkStart w:id="215" w:name="_Toc150334542"/>
      <w:bookmarkStart w:id="216" w:name="_Toc151020694"/>
      <w:bookmarkStart w:id="217" w:name="_Toc164958412"/>
      <w:bookmarkStart w:id="218" w:name="_Toc165012747"/>
      <w:bookmarkStart w:id="219" w:name="_Toc165990190"/>
      <w:bookmarkEnd w:id="213"/>
      <w:bookmarkEnd w:id="214"/>
      <w:bookmarkEnd w:id="215"/>
      <w:bookmarkEnd w:id="216"/>
      <w:bookmarkEnd w:id="217"/>
      <w:bookmarkEnd w:id="218"/>
      <w:bookmarkEnd w:id="219"/>
    </w:p>
    <w:p w14:paraId="3ED5A81A"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20" w:name="_Toc150334293"/>
      <w:bookmarkStart w:id="221" w:name="_Toc150334368"/>
      <w:bookmarkStart w:id="222" w:name="_Toc150334543"/>
      <w:bookmarkStart w:id="223" w:name="_Toc151020695"/>
      <w:bookmarkStart w:id="224" w:name="_Toc164958413"/>
      <w:bookmarkStart w:id="225" w:name="_Toc165012748"/>
      <w:bookmarkStart w:id="226" w:name="_Toc165990191"/>
      <w:bookmarkEnd w:id="220"/>
      <w:bookmarkEnd w:id="221"/>
      <w:bookmarkEnd w:id="222"/>
      <w:bookmarkEnd w:id="223"/>
      <w:bookmarkEnd w:id="224"/>
      <w:bookmarkEnd w:id="225"/>
      <w:bookmarkEnd w:id="226"/>
    </w:p>
    <w:p w14:paraId="584FE1AE"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27" w:name="_Toc150334294"/>
      <w:bookmarkStart w:id="228" w:name="_Toc150334369"/>
      <w:bookmarkStart w:id="229" w:name="_Toc150334544"/>
      <w:bookmarkStart w:id="230" w:name="_Toc151020696"/>
      <w:bookmarkStart w:id="231" w:name="_Toc164958414"/>
      <w:bookmarkStart w:id="232" w:name="_Toc165012749"/>
      <w:bookmarkStart w:id="233" w:name="_Toc165990192"/>
      <w:bookmarkEnd w:id="227"/>
      <w:bookmarkEnd w:id="228"/>
      <w:bookmarkEnd w:id="229"/>
      <w:bookmarkEnd w:id="230"/>
      <w:bookmarkEnd w:id="231"/>
      <w:bookmarkEnd w:id="232"/>
      <w:bookmarkEnd w:id="233"/>
    </w:p>
    <w:p w14:paraId="70AB0A12"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34" w:name="_Toc150334295"/>
      <w:bookmarkStart w:id="235" w:name="_Toc150334370"/>
      <w:bookmarkStart w:id="236" w:name="_Toc150334545"/>
      <w:bookmarkStart w:id="237" w:name="_Toc151020697"/>
      <w:bookmarkStart w:id="238" w:name="_Toc164958415"/>
      <w:bookmarkStart w:id="239" w:name="_Toc165012750"/>
      <w:bookmarkStart w:id="240" w:name="_Toc165990193"/>
      <w:bookmarkEnd w:id="234"/>
      <w:bookmarkEnd w:id="235"/>
      <w:bookmarkEnd w:id="236"/>
      <w:bookmarkEnd w:id="237"/>
      <w:bookmarkEnd w:id="238"/>
      <w:bookmarkEnd w:id="239"/>
      <w:bookmarkEnd w:id="240"/>
    </w:p>
    <w:p w14:paraId="73DF5242"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41" w:name="_Toc150334296"/>
      <w:bookmarkStart w:id="242" w:name="_Toc150334371"/>
      <w:bookmarkStart w:id="243" w:name="_Toc150334546"/>
      <w:bookmarkStart w:id="244" w:name="_Toc151020698"/>
      <w:bookmarkStart w:id="245" w:name="_Toc164958416"/>
      <w:bookmarkStart w:id="246" w:name="_Toc165012751"/>
      <w:bookmarkStart w:id="247" w:name="_Toc165990194"/>
      <w:bookmarkEnd w:id="241"/>
      <w:bookmarkEnd w:id="242"/>
      <w:bookmarkEnd w:id="243"/>
      <w:bookmarkEnd w:id="244"/>
      <w:bookmarkEnd w:id="245"/>
      <w:bookmarkEnd w:id="246"/>
      <w:bookmarkEnd w:id="247"/>
    </w:p>
    <w:p w14:paraId="5D6C0B7F"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48" w:name="_Toc150334297"/>
      <w:bookmarkStart w:id="249" w:name="_Toc150334372"/>
      <w:bookmarkStart w:id="250" w:name="_Toc150334547"/>
      <w:bookmarkStart w:id="251" w:name="_Toc151020699"/>
      <w:bookmarkStart w:id="252" w:name="_Toc164958417"/>
      <w:bookmarkStart w:id="253" w:name="_Toc165012752"/>
      <w:bookmarkStart w:id="254" w:name="_Toc165990195"/>
      <w:bookmarkEnd w:id="248"/>
      <w:bookmarkEnd w:id="249"/>
      <w:bookmarkEnd w:id="250"/>
      <w:bookmarkEnd w:id="251"/>
      <w:bookmarkEnd w:id="252"/>
      <w:bookmarkEnd w:id="253"/>
      <w:bookmarkEnd w:id="254"/>
    </w:p>
    <w:p w14:paraId="03D8CBB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55" w:name="_Toc150334298"/>
      <w:bookmarkStart w:id="256" w:name="_Toc150334373"/>
      <w:bookmarkStart w:id="257" w:name="_Toc150334548"/>
      <w:bookmarkStart w:id="258" w:name="_Toc151020700"/>
      <w:bookmarkStart w:id="259" w:name="_Toc164958418"/>
      <w:bookmarkStart w:id="260" w:name="_Toc165012753"/>
      <w:bookmarkStart w:id="261" w:name="_Toc165990196"/>
      <w:bookmarkEnd w:id="255"/>
      <w:bookmarkEnd w:id="256"/>
      <w:bookmarkEnd w:id="257"/>
      <w:bookmarkEnd w:id="258"/>
      <w:bookmarkEnd w:id="259"/>
      <w:bookmarkEnd w:id="260"/>
      <w:bookmarkEnd w:id="261"/>
    </w:p>
    <w:p w14:paraId="0A941B6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62" w:name="_Toc150334299"/>
      <w:bookmarkStart w:id="263" w:name="_Toc150334374"/>
      <w:bookmarkStart w:id="264" w:name="_Toc150334549"/>
      <w:bookmarkStart w:id="265" w:name="_Toc151020701"/>
      <w:bookmarkStart w:id="266" w:name="_Toc164958419"/>
      <w:bookmarkStart w:id="267" w:name="_Toc165012754"/>
      <w:bookmarkStart w:id="268" w:name="_Toc165990197"/>
      <w:bookmarkEnd w:id="262"/>
      <w:bookmarkEnd w:id="263"/>
      <w:bookmarkEnd w:id="264"/>
      <w:bookmarkEnd w:id="265"/>
      <w:bookmarkEnd w:id="266"/>
      <w:bookmarkEnd w:id="267"/>
      <w:bookmarkEnd w:id="268"/>
    </w:p>
    <w:p w14:paraId="03404BC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69" w:name="_Toc150334300"/>
      <w:bookmarkStart w:id="270" w:name="_Toc150334375"/>
      <w:bookmarkStart w:id="271" w:name="_Toc150334550"/>
      <w:bookmarkStart w:id="272" w:name="_Toc151020702"/>
      <w:bookmarkStart w:id="273" w:name="_Toc164958420"/>
      <w:bookmarkStart w:id="274" w:name="_Toc165012755"/>
      <w:bookmarkStart w:id="275" w:name="_Toc165990198"/>
      <w:bookmarkEnd w:id="269"/>
      <w:bookmarkEnd w:id="270"/>
      <w:bookmarkEnd w:id="271"/>
      <w:bookmarkEnd w:id="272"/>
      <w:bookmarkEnd w:id="273"/>
      <w:bookmarkEnd w:id="274"/>
      <w:bookmarkEnd w:id="275"/>
    </w:p>
    <w:p w14:paraId="59FFC4B5"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76" w:name="_Toc150334301"/>
      <w:bookmarkStart w:id="277" w:name="_Toc150334376"/>
      <w:bookmarkStart w:id="278" w:name="_Toc150334551"/>
      <w:bookmarkStart w:id="279" w:name="_Toc151020703"/>
      <w:bookmarkStart w:id="280" w:name="_Toc164958421"/>
      <w:bookmarkStart w:id="281" w:name="_Toc165012756"/>
      <w:bookmarkStart w:id="282" w:name="_Toc165990199"/>
      <w:bookmarkEnd w:id="276"/>
      <w:bookmarkEnd w:id="277"/>
      <w:bookmarkEnd w:id="278"/>
      <w:bookmarkEnd w:id="279"/>
      <w:bookmarkEnd w:id="280"/>
      <w:bookmarkEnd w:id="281"/>
      <w:bookmarkEnd w:id="282"/>
    </w:p>
    <w:p w14:paraId="24236F5D"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83" w:name="_Toc150334302"/>
      <w:bookmarkStart w:id="284" w:name="_Toc150334377"/>
      <w:bookmarkStart w:id="285" w:name="_Toc150334552"/>
      <w:bookmarkStart w:id="286" w:name="_Toc151020704"/>
      <w:bookmarkStart w:id="287" w:name="_Toc164958422"/>
      <w:bookmarkStart w:id="288" w:name="_Toc165012757"/>
      <w:bookmarkStart w:id="289" w:name="_Toc165990200"/>
      <w:bookmarkEnd w:id="283"/>
      <w:bookmarkEnd w:id="284"/>
      <w:bookmarkEnd w:id="285"/>
      <w:bookmarkEnd w:id="286"/>
      <w:bookmarkEnd w:id="287"/>
      <w:bookmarkEnd w:id="288"/>
      <w:bookmarkEnd w:id="289"/>
    </w:p>
    <w:p w14:paraId="437E85B5"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90" w:name="_Toc150334303"/>
      <w:bookmarkStart w:id="291" w:name="_Toc150334378"/>
      <w:bookmarkStart w:id="292" w:name="_Toc150334553"/>
      <w:bookmarkStart w:id="293" w:name="_Toc151020705"/>
      <w:bookmarkStart w:id="294" w:name="_Toc164958423"/>
      <w:bookmarkStart w:id="295" w:name="_Toc165012758"/>
      <w:bookmarkStart w:id="296" w:name="_Toc165990201"/>
      <w:bookmarkEnd w:id="290"/>
      <w:bookmarkEnd w:id="291"/>
      <w:bookmarkEnd w:id="292"/>
      <w:bookmarkEnd w:id="293"/>
      <w:bookmarkEnd w:id="294"/>
      <w:bookmarkEnd w:id="295"/>
      <w:bookmarkEnd w:id="296"/>
    </w:p>
    <w:p w14:paraId="09DE729E"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97" w:name="_Toc150334304"/>
      <w:bookmarkStart w:id="298" w:name="_Toc150334379"/>
      <w:bookmarkStart w:id="299" w:name="_Toc150334554"/>
      <w:bookmarkStart w:id="300" w:name="_Toc151020706"/>
      <w:bookmarkStart w:id="301" w:name="_Toc164958424"/>
      <w:bookmarkStart w:id="302" w:name="_Toc165012759"/>
      <w:bookmarkStart w:id="303" w:name="_Toc165990202"/>
      <w:bookmarkEnd w:id="297"/>
      <w:bookmarkEnd w:id="298"/>
      <w:bookmarkEnd w:id="299"/>
      <w:bookmarkEnd w:id="300"/>
      <w:bookmarkEnd w:id="301"/>
      <w:bookmarkEnd w:id="302"/>
      <w:bookmarkEnd w:id="303"/>
    </w:p>
    <w:p w14:paraId="661D7D8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304" w:name="_Toc150334305"/>
      <w:bookmarkStart w:id="305" w:name="_Toc150334380"/>
      <w:bookmarkStart w:id="306" w:name="_Toc150334555"/>
      <w:bookmarkStart w:id="307" w:name="_Toc151020707"/>
      <w:bookmarkStart w:id="308" w:name="_Toc164958425"/>
      <w:bookmarkStart w:id="309" w:name="_Toc165012760"/>
      <w:bookmarkStart w:id="310" w:name="_Toc165990203"/>
      <w:bookmarkEnd w:id="304"/>
      <w:bookmarkEnd w:id="305"/>
      <w:bookmarkEnd w:id="306"/>
      <w:bookmarkEnd w:id="307"/>
      <w:bookmarkEnd w:id="308"/>
      <w:bookmarkEnd w:id="309"/>
      <w:bookmarkEnd w:id="310"/>
    </w:p>
    <w:p w14:paraId="2158371B" w14:textId="35DFCF39" w:rsidR="00EE02A2" w:rsidRPr="00746444" w:rsidRDefault="00E5179F" w:rsidP="008478EB">
      <w:pPr>
        <w:pStyle w:val="Nagwek2"/>
        <w:numPr>
          <w:ilvl w:val="0"/>
          <w:numId w:val="0"/>
        </w:numPr>
        <w:spacing w:after="100"/>
        <w:ind w:left="576"/>
        <w:rPr>
          <w:rFonts w:cs="Calibri"/>
        </w:rPr>
      </w:pPr>
      <w:bookmarkStart w:id="311" w:name="_Toc165990204"/>
      <w:r w:rsidRPr="00746444">
        <w:rPr>
          <w:rFonts w:cs="Calibri"/>
        </w:rPr>
        <w:t xml:space="preserve">Załącznik </w:t>
      </w:r>
      <w:r w:rsidR="00356B4D" w:rsidRPr="00746444">
        <w:rPr>
          <w:rFonts w:cs="Calibri"/>
        </w:rPr>
        <w:t xml:space="preserve">nr </w:t>
      </w:r>
      <w:r w:rsidR="007C1F95" w:rsidRPr="00746444">
        <w:rPr>
          <w:rFonts w:cs="Calibri"/>
        </w:rPr>
        <w:t>1</w:t>
      </w:r>
      <w:r w:rsidRPr="00746444">
        <w:rPr>
          <w:rFonts w:cs="Calibri"/>
        </w:rPr>
        <w:t xml:space="preserve">: </w:t>
      </w:r>
      <w:r w:rsidR="00817EE7" w:rsidRPr="00746444">
        <w:rPr>
          <w:rFonts w:cs="Calibri"/>
        </w:rPr>
        <w:t>Podstawowe kierunki zmian funkcjonalno-przestrzennych</w:t>
      </w:r>
      <w:r w:rsidRPr="00746444">
        <w:rPr>
          <w:rFonts w:cs="Calibri"/>
        </w:rPr>
        <w:t xml:space="preserve"> obszaru rewitalizacji</w:t>
      </w:r>
      <w:bookmarkEnd w:id="311"/>
    </w:p>
    <w:p w14:paraId="3FF3D448" w14:textId="0D3B7FF3" w:rsidR="001F704A" w:rsidRPr="001E4819" w:rsidRDefault="00622FAA" w:rsidP="00E72D03">
      <w:pPr>
        <w:tabs>
          <w:tab w:val="left" w:pos="1320"/>
        </w:tabs>
        <w:spacing w:after="100"/>
        <w:rPr>
          <w:rFonts w:cs="Calibri"/>
        </w:rPr>
      </w:pPr>
      <w:r>
        <w:rPr>
          <w:rFonts w:cs="Calibri"/>
        </w:rPr>
        <w:t>Załącznik stanowi osobną kartę dokumentu.</w:t>
      </w:r>
    </w:p>
    <w:p w14:paraId="724D68D1" w14:textId="35649E7E" w:rsidR="00356B4D" w:rsidRPr="003037BB" w:rsidRDefault="00E5179F" w:rsidP="008478EB">
      <w:pPr>
        <w:pStyle w:val="Nagwek2"/>
        <w:numPr>
          <w:ilvl w:val="0"/>
          <w:numId w:val="0"/>
        </w:numPr>
        <w:spacing w:after="100"/>
        <w:ind w:left="576"/>
        <w:rPr>
          <w:rFonts w:cs="Calibri"/>
        </w:rPr>
      </w:pPr>
      <w:bookmarkStart w:id="312" w:name="_Toc165990205"/>
      <w:r w:rsidRPr="001E4819">
        <w:rPr>
          <w:rFonts w:cs="Calibri"/>
        </w:rPr>
        <w:t xml:space="preserve">Załącznik </w:t>
      </w:r>
      <w:r w:rsidR="00356B4D" w:rsidRPr="001E4819">
        <w:rPr>
          <w:rFonts w:cs="Calibri"/>
        </w:rPr>
        <w:t xml:space="preserve">nr </w:t>
      </w:r>
      <w:r w:rsidR="007C1F95" w:rsidRPr="001E4819">
        <w:rPr>
          <w:rFonts w:cs="Calibri"/>
        </w:rPr>
        <w:t>2</w:t>
      </w:r>
      <w:r w:rsidRPr="001E4819">
        <w:rPr>
          <w:rFonts w:cs="Calibri"/>
        </w:rPr>
        <w:t>: Tabela ewaluacyjna</w:t>
      </w:r>
      <w:bookmarkEnd w:id="312"/>
    </w:p>
    <w:p w14:paraId="6EDABF10" w14:textId="3FFF607A" w:rsidR="00FE6424" w:rsidRDefault="00FE6424" w:rsidP="00FE6424">
      <w:pPr>
        <w:pStyle w:val="Legenda"/>
        <w:keepNext/>
      </w:pPr>
      <w:bookmarkStart w:id="313" w:name="_Toc165012671"/>
      <w:r>
        <w:t xml:space="preserve">Tabela </w:t>
      </w:r>
      <w:r w:rsidR="00EB130E">
        <w:fldChar w:fldCharType="begin"/>
      </w:r>
      <w:r w:rsidR="00EB130E">
        <w:instrText xml:space="preserve"> SEQ Tabela \* ARABIC </w:instrText>
      </w:r>
      <w:r w:rsidR="00EB130E">
        <w:fldChar w:fldCharType="separate"/>
      </w:r>
      <w:r w:rsidR="007744F8">
        <w:rPr>
          <w:noProof/>
        </w:rPr>
        <w:t>32</w:t>
      </w:r>
      <w:r w:rsidR="00EB130E">
        <w:rPr>
          <w:noProof/>
        </w:rPr>
        <w:fldChar w:fldCharType="end"/>
      </w:r>
      <w:r>
        <w:t xml:space="preserve"> Tabela ewaluacyjna</w:t>
      </w:r>
      <w:bookmarkEnd w:id="313"/>
    </w:p>
    <w:tbl>
      <w:tblPr>
        <w:tblStyle w:val="Tabela-Siatka"/>
        <w:tblpPr w:leftFromText="141" w:rightFromText="141" w:vertAnchor="text" w:horzAnchor="margin" w:tblpY="-35"/>
        <w:tblW w:w="5000" w:type="pct"/>
        <w:tblLook w:val="04A0" w:firstRow="1" w:lastRow="0" w:firstColumn="1" w:lastColumn="0" w:noHBand="0" w:noVBand="1"/>
      </w:tblPr>
      <w:tblGrid>
        <w:gridCol w:w="842"/>
        <w:gridCol w:w="1054"/>
        <w:gridCol w:w="4766"/>
        <w:gridCol w:w="1200"/>
        <w:gridCol w:w="1198"/>
      </w:tblGrid>
      <w:tr w:rsidR="003058AF" w:rsidRPr="001E4819" w14:paraId="0E8D51BF" w14:textId="77777777" w:rsidTr="00250AAF">
        <w:trPr>
          <w:trHeight w:val="558"/>
        </w:trPr>
        <w:tc>
          <w:tcPr>
            <w:tcW w:w="465" w:type="pct"/>
          </w:tcPr>
          <w:p w14:paraId="0FBEEA3B" w14:textId="77777777" w:rsidR="003058AF" w:rsidRPr="00622FAA" w:rsidRDefault="003058AF" w:rsidP="003058AF">
            <w:pPr>
              <w:jc w:val="center"/>
              <w:rPr>
                <w:rFonts w:cs="Calibri"/>
                <w:b/>
                <w:bCs/>
                <w:sz w:val="20"/>
                <w:szCs w:val="20"/>
              </w:rPr>
            </w:pPr>
            <w:bookmarkStart w:id="314" w:name="_Hlk146780290"/>
            <w:r w:rsidRPr="00622FAA">
              <w:rPr>
                <w:rFonts w:cs="Calibri"/>
                <w:sz w:val="20"/>
                <w:szCs w:val="20"/>
              </w:rPr>
              <w:t>Cel</w:t>
            </w:r>
          </w:p>
        </w:tc>
        <w:tc>
          <w:tcPr>
            <w:tcW w:w="582" w:type="pct"/>
          </w:tcPr>
          <w:p w14:paraId="2A2C9EBE" w14:textId="77777777" w:rsidR="003058AF" w:rsidRPr="00622FAA" w:rsidRDefault="003058AF" w:rsidP="003058AF">
            <w:pPr>
              <w:jc w:val="center"/>
              <w:rPr>
                <w:rFonts w:cs="Calibri"/>
                <w:b/>
                <w:bCs/>
                <w:sz w:val="20"/>
                <w:szCs w:val="20"/>
              </w:rPr>
            </w:pPr>
            <w:r w:rsidRPr="00622FAA">
              <w:rPr>
                <w:rFonts w:cs="Calibri"/>
                <w:sz w:val="20"/>
                <w:szCs w:val="20"/>
              </w:rPr>
              <w:t>Kierunki działań</w:t>
            </w:r>
          </w:p>
        </w:tc>
        <w:tc>
          <w:tcPr>
            <w:tcW w:w="2630" w:type="pct"/>
          </w:tcPr>
          <w:p w14:paraId="0CD2B98A" w14:textId="77777777" w:rsidR="003058AF" w:rsidRPr="00622FAA" w:rsidRDefault="003058AF" w:rsidP="003058AF">
            <w:pPr>
              <w:jc w:val="center"/>
              <w:rPr>
                <w:rFonts w:cs="Calibri"/>
                <w:b/>
                <w:bCs/>
                <w:sz w:val="20"/>
                <w:szCs w:val="20"/>
              </w:rPr>
            </w:pPr>
            <w:r w:rsidRPr="00622FAA">
              <w:rPr>
                <w:rFonts w:cs="Calibri"/>
                <w:sz w:val="20"/>
                <w:szCs w:val="20"/>
              </w:rPr>
              <w:t>Wskaźniki monitorujące</w:t>
            </w:r>
          </w:p>
        </w:tc>
        <w:tc>
          <w:tcPr>
            <w:tcW w:w="662" w:type="pct"/>
          </w:tcPr>
          <w:p w14:paraId="0B24A6CC" w14:textId="77777777" w:rsidR="003058AF" w:rsidRPr="00622FAA" w:rsidRDefault="003058AF" w:rsidP="003058AF">
            <w:pPr>
              <w:jc w:val="center"/>
              <w:rPr>
                <w:rFonts w:cs="Calibri"/>
                <w:b/>
                <w:bCs/>
                <w:sz w:val="20"/>
                <w:szCs w:val="20"/>
              </w:rPr>
            </w:pPr>
            <w:r w:rsidRPr="00622FAA">
              <w:rPr>
                <w:rFonts w:cs="Calibri"/>
                <w:sz w:val="20"/>
                <w:szCs w:val="20"/>
              </w:rPr>
              <w:t>Wartość bazowa (2021)</w:t>
            </w:r>
          </w:p>
        </w:tc>
        <w:tc>
          <w:tcPr>
            <w:tcW w:w="661" w:type="pct"/>
          </w:tcPr>
          <w:p w14:paraId="181F9469" w14:textId="7586CD97" w:rsidR="003058AF" w:rsidRPr="00622FAA" w:rsidRDefault="003058AF" w:rsidP="003058AF">
            <w:pPr>
              <w:jc w:val="center"/>
              <w:rPr>
                <w:rFonts w:cs="Calibri"/>
                <w:b/>
                <w:bCs/>
                <w:sz w:val="20"/>
                <w:szCs w:val="20"/>
              </w:rPr>
            </w:pPr>
            <w:r w:rsidRPr="00622FAA">
              <w:rPr>
                <w:rFonts w:cs="Calibri"/>
                <w:sz w:val="20"/>
                <w:szCs w:val="20"/>
              </w:rPr>
              <w:t>Wartość docelowa (203</w:t>
            </w:r>
            <w:r w:rsidR="00622FAA" w:rsidRPr="00622FAA">
              <w:rPr>
                <w:rFonts w:cs="Calibri"/>
                <w:sz w:val="20"/>
                <w:szCs w:val="20"/>
              </w:rPr>
              <w:t>3</w:t>
            </w:r>
            <w:r w:rsidRPr="00622FAA">
              <w:rPr>
                <w:rFonts w:cs="Calibri"/>
                <w:sz w:val="20"/>
                <w:szCs w:val="20"/>
              </w:rPr>
              <w:t>)</w:t>
            </w:r>
          </w:p>
        </w:tc>
      </w:tr>
      <w:tr w:rsidR="006053D1" w:rsidRPr="001E4819" w14:paraId="1779F861" w14:textId="77777777" w:rsidTr="00250AAF">
        <w:trPr>
          <w:trHeight w:val="659"/>
        </w:trPr>
        <w:tc>
          <w:tcPr>
            <w:tcW w:w="465" w:type="pct"/>
            <w:vMerge w:val="restart"/>
          </w:tcPr>
          <w:p w14:paraId="7B8D0D01" w14:textId="51B9E736" w:rsidR="006053D1" w:rsidRPr="00622FAA" w:rsidRDefault="006053D1" w:rsidP="00106B04">
            <w:pPr>
              <w:jc w:val="center"/>
              <w:rPr>
                <w:rFonts w:cs="Calibri"/>
                <w:b/>
                <w:bCs/>
                <w:color w:val="000000" w:themeColor="text1"/>
              </w:rPr>
            </w:pPr>
            <w:r w:rsidRPr="00622FAA">
              <w:rPr>
                <w:rFonts w:cs="Calibri"/>
                <w:color w:val="000000" w:themeColor="text1"/>
              </w:rPr>
              <w:t>Cel 1</w:t>
            </w:r>
          </w:p>
        </w:tc>
        <w:tc>
          <w:tcPr>
            <w:tcW w:w="582" w:type="pct"/>
            <w:vMerge w:val="restart"/>
          </w:tcPr>
          <w:p w14:paraId="2B161B30"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1.1.</w:t>
            </w:r>
          </w:p>
          <w:p w14:paraId="0A1DB8CA"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1.2.</w:t>
            </w:r>
          </w:p>
          <w:p w14:paraId="3146C146"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1.3.</w:t>
            </w:r>
          </w:p>
          <w:p w14:paraId="0271747F"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1.4.</w:t>
            </w:r>
          </w:p>
          <w:p w14:paraId="6D38CA49" w14:textId="558EEC59" w:rsidR="006053D1" w:rsidRPr="00945C6B" w:rsidRDefault="006053D1" w:rsidP="00106B04">
            <w:pPr>
              <w:jc w:val="center"/>
              <w:rPr>
                <w:rFonts w:cs="Calibri"/>
                <w:color w:val="000000" w:themeColor="text1"/>
                <w:sz w:val="22"/>
                <w:u w:val="single"/>
              </w:rPr>
            </w:pPr>
            <w:r w:rsidRPr="00945C6B">
              <w:rPr>
                <w:rFonts w:cs="Calibri"/>
                <w:color w:val="000000" w:themeColor="text1"/>
                <w:sz w:val="22"/>
              </w:rPr>
              <w:t>1.5.</w:t>
            </w:r>
          </w:p>
        </w:tc>
        <w:tc>
          <w:tcPr>
            <w:tcW w:w="2630" w:type="pct"/>
          </w:tcPr>
          <w:p w14:paraId="36B53427" w14:textId="5914CC4E" w:rsidR="006053D1" w:rsidRPr="00945C6B" w:rsidRDefault="006053D1" w:rsidP="008B2AF6">
            <w:pPr>
              <w:jc w:val="center"/>
              <w:rPr>
                <w:rFonts w:cs="Calibri"/>
                <w:color w:val="000000" w:themeColor="text1"/>
                <w:sz w:val="22"/>
              </w:rPr>
            </w:pPr>
          </w:p>
        </w:tc>
        <w:tc>
          <w:tcPr>
            <w:tcW w:w="662" w:type="pct"/>
          </w:tcPr>
          <w:p w14:paraId="609E89B8" w14:textId="33E7A795" w:rsidR="006053D1" w:rsidRPr="00945C6B" w:rsidRDefault="006053D1" w:rsidP="008B2AF6">
            <w:pPr>
              <w:jc w:val="center"/>
              <w:rPr>
                <w:rFonts w:cs="Calibri"/>
                <w:color w:val="000000" w:themeColor="text1"/>
                <w:sz w:val="22"/>
              </w:rPr>
            </w:pPr>
          </w:p>
        </w:tc>
        <w:tc>
          <w:tcPr>
            <w:tcW w:w="661" w:type="pct"/>
          </w:tcPr>
          <w:p w14:paraId="3D16319C" w14:textId="5D2D74D3" w:rsidR="006053D1" w:rsidRPr="00945C6B" w:rsidRDefault="006053D1" w:rsidP="008B2AF6">
            <w:pPr>
              <w:jc w:val="center"/>
              <w:rPr>
                <w:rFonts w:cs="Calibri"/>
                <w:color w:val="000000" w:themeColor="text1"/>
                <w:sz w:val="22"/>
              </w:rPr>
            </w:pPr>
          </w:p>
        </w:tc>
      </w:tr>
      <w:tr w:rsidR="006053D1" w:rsidRPr="001E4819" w14:paraId="4E18FAA4" w14:textId="77777777" w:rsidTr="00250AAF">
        <w:trPr>
          <w:trHeight w:val="659"/>
        </w:trPr>
        <w:tc>
          <w:tcPr>
            <w:tcW w:w="465" w:type="pct"/>
            <w:vMerge/>
          </w:tcPr>
          <w:p w14:paraId="2C642F6C" w14:textId="77777777" w:rsidR="006053D1" w:rsidRPr="00622FAA" w:rsidRDefault="006053D1" w:rsidP="00106B04">
            <w:pPr>
              <w:jc w:val="center"/>
              <w:rPr>
                <w:rFonts w:cs="Calibri"/>
                <w:b/>
                <w:bCs/>
                <w:color w:val="000000" w:themeColor="text1"/>
              </w:rPr>
            </w:pPr>
          </w:p>
        </w:tc>
        <w:tc>
          <w:tcPr>
            <w:tcW w:w="582" w:type="pct"/>
            <w:vMerge/>
          </w:tcPr>
          <w:p w14:paraId="1A7C08AB" w14:textId="77777777" w:rsidR="006053D1" w:rsidRPr="00945C6B" w:rsidRDefault="006053D1" w:rsidP="003058AF">
            <w:pPr>
              <w:jc w:val="center"/>
              <w:rPr>
                <w:rFonts w:cs="Calibri"/>
                <w:color w:val="000000" w:themeColor="text1"/>
                <w:sz w:val="22"/>
                <w:u w:val="single"/>
              </w:rPr>
            </w:pPr>
          </w:p>
        </w:tc>
        <w:tc>
          <w:tcPr>
            <w:tcW w:w="2630" w:type="pct"/>
          </w:tcPr>
          <w:p w14:paraId="23655812" w14:textId="241E462E" w:rsidR="006053D1" w:rsidRPr="00945C6B" w:rsidRDefault="006053D1" w:rsidP="008B2AF6">
            <w:pPr>
              <w:jc w:val="center"/>
              <w:rPr>
                <w:rFonts w:cs="Calibri"/>
                <w:color w:val="000000" w:themeColor="text1"/>
                <w:sz w:val="22"/>
              </w:rPr>
            </w:pPr>
          </w:p>
        </w:tc>
        <w:tc>
          <w:tcPr>
            <w:tcW w:w="662" w:type="pct"/>
          </w:tcPr>
          <w:p w14:paraId="01F07D1D" w14:textId="17EE1813" w:rsidR="006053D1" w:rsidRPr="00945C6B" w:rsidRDefault="006053D1" w:rsidP="008B2AF6">
            <w:pPr>
              <w:jc w:val="center"/>
              <w:rPr>
                <w:rFonts w:cs="Calibri"/>
                <w:color w:val="000000" w:themeColor="text1"/>
                <w:sz w:val="22"/>
              </w:rPr>
            </w:pPr>
          </w:p>
        </w:tc>
        <w:tc>
          <w:tcPr>
            <w:tcW w:w="661" w:type="pct"/>
          </w:tcPr>
          <w:p w14:paraId="01FC7B75" w14:textId="0DEEA9A0" w:rsidR="006053D1" w:rsidRPr="00945C6B" w:rsidRDefault="006053D1" w:rsidP="008B2AF6">
            <w:pPr>
              <w:jc w:val="center"/>
              <w:rPr>
                <w:rFonts w:cs="Calibri"/>
                <w:color w:val="000000" w:themeColor="text1"/>
                <w:sz w:val="22"/>
              </w:rPr>
            </w:pPr>
          </w:p>
        </w:tc>
      </w:tr>
      <w:tr w:rsidR="006053D1" w:rsidRPr="001E4819" w14:paraId="540BE542" w14:textId="77777777" w:rsidTr="00250AAF">
        <w:trPr>
          <w:trHeight w:val="659"/>
        </w:trPr>
        <w:tc>
          <w:tcPr>
            <w:tcW w:w="465" w:type="pct"/>
            <w:vMerge/>
          </w:tcPr>
          <w:p w14:paraId="781B4D90" w14:textId="77777777" w:rsidR="006053D1" w:rsidRPr="00622FAA" w:rsidRDefault="006053D1" w:rsidP="00106B04">
            <w:pPr>
              <w:jc w:val="center"/>
              <w:rPr>
                <w:rFonts w:cs="Calibri"/>
                <w:b/>
                <w:bCs/>
                <w:color w:val="000000" w:themeColor="text1"/>
              </w:rPr>
            </w:pPr>
          </w:p>
        </w:tc>
        <w:tc>
          <w:tcPr>
            <w:tcW w:w="582" w:type="pct"/>
            <w:vMerge/>
          </w:tcPr>
          <w:p w14:paraId="4A7B95C2" w14:textId="77777777" w:rsidR="006053D1" w:rsidRPr="00945C6B" w:rsidRDefault="006053D1" w:rsidP="003058AF">
            <w:pPr>
              <w:jc w:val="center"/>
              <w:rPr>
                <w:rFonts w:cs="Calibri"/>
                <w:color w:val="000000" w:themeColor="text1"/>
                <w:sz w:val="22"/>
                <w:u w:val="single"/>
              </w:rPr>
            </w:pPr>
          </w:p>
        </w:tc>
        <w:tc>
          <w:tcPr>
            <w:tcW w:w="2630" w:type="pct"/>
          </w:tcPr>
          <w:p w14:paraId="022D047A" w14:textId="674ADE5C" w:rsidR="006053D1" w:rsidRPr="00945C6B" w:rsidRDefault="006053D1" w:rsidP="008B2AF6">
            <w:pPr>
              <w:jc w:val="center"/>
              <w:rPr>
                <w:rFonts w:cs="Calibri"/>
                <w:color w:val="000000" w:themeColor="text1"/>
                <w:sz w:val="22"/>
              </w:rPr>
            </w:pPr>
          </w:p>
        </w:tc>
        <w:tc>
          <w:tcPr>
            <w:tcW w:w="662" w:type="pct"/>
          </w:tcPr>
          <w:p w14:paraId="14117D5C" w14:textId="4A0CC769" w:rsidR="006053D1" w:rsidRPr="00945C6B" w:rsidRDefault="006053D1" w:rsidP="008B2AF6">
            <w:pPr>
              <w:jc w:val="center"/>
              <w:rPr>
                <w:rFonts w:cs="Calibri"/>
                <w:color w:val="000000" w:themeColor="text1"/>
                <w:sz w:val="22"/>
              </w:rPr>
            </w:pPr>
          </w:p>
        </w:tc>
        <w:tc>
          <w:tcPr>
            <w:tcW w:w="661" w:type="pct"/>
          </w:tcPr>
          <w:p w14:paraId="7E02FF5F" w14:textId="38770BCF" w:rsidR="006053D1" w:rsidRPr="00945C6B" w:rsidRDefault="006053D1" w:rsidP="008B2AF6">
            <w:pPr>
              <w:jc w:val="center"/>
              <w:rPr>
                <w:rFonts w:cs="Calibri"/>
                <w:color w:val="000000" w:themeColor="text1"/>
                <w:sz w:val="22"/>
              </w:rPr>
            </w:pPr>
          </w:p>
        </w:tc>
      </w:tr>
      <w:tr w:rsidR="00780CBF" w:rsidRPr="001E4819" w14:paraId="5970ED83" w14:textId="77777777" w:rsidTr="00250AAF">
        <w:trPr>
          <w:trHeight w:val="659"/>
        </w:trPr>
        <w:tc>
          <w:tcPr>
            <w:tcW w:w="465" w:type="pct"/>
            <w:vMerge/>
          </w:tcPr>
          <w:p w14:paraId="179D4454" w14:textId="77777777" w:rsidR="00780CBF" w:rsidRPr="00622FAA" w:rsidRDefault="00780CBF" w:rsidP="00780CBF">
            <w:pPr>
              <w:jc w:val="center"/>
              <w:rPr>
                <w:rFonts w:cs="Calibri"/>
                <w:b/>
                <w:bCs/>
                <w:color w:val="000000" w:themeColor="text1"/>
              </w:rPr>
            </w:pPr>
          </w:p>
        </w:tc>
        <w:tc>
          <w:tcPr>
            <w:tcW w:w="582" w:type="pct"/>
            <w:vMerge/>
          </w:tcPr>
          <w:p w14:paraId="075301BE" w14:textId="77777777" w:rsidR="00780CBF" w:rsidRPr="00945C6B" w:rsidRDefault="00780CBF" w:rsidP="00780CBF">
            <w:pPr>
              <w:jc w:val="center"/>
              <w:rPr>
                <w:rFonts w:cs="Calibri"/>
                <w:color w:val="000000" w:themeColor="text1"/>
                <w:sz w:val="22"/>
                <w:u w:val="single"/>
              </w:rPr>
            </w:pPr>
          </w:p>
        </w:tc>
        <w:tc>
          <w:tcPr>
            <w:tcW w:w="2630" w:type="pct"/>
          </w:tcPr>
          <w:p w14:paraId="1676847B" w14:textId="26AD896D" w:rsidR="00780CBF" w:rsidRPr="00945C6B" w:rsidRDefault="00780CBF" w:rsidP="00780CBF">
            <w:pPr>
              <w:jc w:val="center"/>
              <w:rPr>
                <w:rFonts w:cs="Calibri"/>
                <w:color w:val="000000" w:themeColor="text1"/>
                <w:sz w:val="22"/>
              </w:rPr>
            </w:pPr>
          </w:p>
        </w:tc>
        <w:tc>
          <w:tcPr>
            <w:tcW w:w="662" w:type="pct"/>
          </w:tcPr>
          <w:p w14:paraId="5BC52DD6" w14:textId="6C1CC48F" w:rsidR="00780CBF" w:rsidRPr="00945C6B" w:rsidRDefault="00780CBF" w:rsidP="00780CBF">
            <w:pPr>
              <w:jc w:val="center"/>
              <w:rPr>
                <w:rFonts w:cs="Calibri"/>
                <w:color w:val="000000" w:themeColor="text1"/>
                <w:sz w:val="22"/>
              </w:rPr>
            </w:pPr>
          </w:p>
        </w:tc>
        <w:tc>
          <w:tcPr>
            <w:tcW w:w="661" w:type="pct"/>
          </w:tcPr>
          <w:p w14:paraId="367C4BB3" w14:textId="3E4159BF" w:rsidR="00780CBF" w:rsidRPr="00945C6B" w:rsidRDefault="00780CBF" w:rsidP="00780CBF">
            <w:pPr>
              <w:jc w:val="center"/>
              <w:rPr>
                <w:rFonts w:cs="Calibri"/>
                <w:color w:val="000000" w:themeColor="text1"/>
                <w:sz w:val="22"/>
              </w:rPr>
            </w:pPr>
          </w:p>
        </w:tc>
      </w:tr>
      <w:tr w:rsidR="00E642B4" w:rsidRPr="001E4819" w14:paraId="6A588896" w14:textId="77777777" w:rsidTr="00250AAF">
        <w:trPr>
          <w:trHeight w:val="659"/>
        </w:trPr>
        <w:tc>
          <w:tcPr>
            <w:tcW w:w="465" w:type="pct"/>
            <w:vMerge w:val="restart"/>
          </w:tcPr>
          <w:p w14:paraId="2B83ABC5" w14:textId="77777777" w:rsidR="00E642B4" w:rsidRPr="00622FAA" w:rsidRDefault="00E642B4" w:rsidP="00E642B4">
            <w:pPr>
              <w:jc w:val="center"/>
              <w:rPr>
                <w:rFonts w:cs="Calibri"/>
                <w:b/>
                <w:bCs/>
                <w:color w:val="000000" w:themeColor="text1"/>
              </w:rPr>
            </w:pPr>
            <w:r w:rsidRPr="00622FAA">
              <w:rPr>
                <w:rFonts w:cs="Calibri"/>
                <w:color w:val="000000" w:themeColor="text1"/>
              </w:rPr>
              <w:t>Cel 2</w:t>
            </w:r>
          </w:p>
        </w:tc>
        <w:tc>
          <w:tcPr>
            <w:tcW w:w="582" w:type="pct"/>
            <w:vMerge w:val="restart"/>
          </w:tcPr>
          <w:p w14:paraId="756162C1"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2.1.</w:t>
            </w:r>
          </w:p>
          <w:p w14:paraId="34167D2D"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2.2.</w:t>
            </w:r>
          </w:p>
          <w:p w14:paraId="5DCCF2F3"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2.3.</w:t>
            </w:r>
          </w:p>
          <w:p w14:paraId="1A9138AF"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2.4.</w:t>
            </w:r>
          </w:p>
          <w:p w14:paraId="50385456" w14:textId="4F89FF62" w:rsidR="00E642B4" w:rsidRPr="00945C6B" w:rsidRDefault="00E642B4" w:rsidP="00E642B4">
            <w:pPr>
              <w:jc w:val="center"/>
              <w:rPr>
                <w:rFonts w:cs="Calibri"/>
                <w:color w:val="000000" w:themeColor="text1"/>
                <w:sz w:val="22"/>
                <w:u w:val="single"/>
              </w:rPr>
            </w:pPr>
          </w:p>
        </w:tc>
        <w:tc>
          <w:tcPr>
            <w:tcW w:w="2630" w:type="pct"/>
          </w:tcPr>
          <w:p w14:paraId="1C083B04" w14:textId="664BE556" w:rsidR="00E642B4" w:rsidRPr="00945C6B" w:rsidRDefault="00E642B4" w:rsidP="00E642B4">
            <w:pPr>
              <w:jc w:val="center"/>
              <w:rPr>
                <w:rFonts w:cs="Calibri"/>
                <w:color w:val="000000" w:themeColor="text1"/>
                <w:sz w:val="22"/>
              </w:rPr>
            </w:pPr>
          </w:p>
        </w:tc>
        <w:tc>
          <w:tcPr>
            <w:tcW w:w="662" w:type="pct"/>
          </w:tcPr>
          <w:p w14:paraId="02CCBEC8" w14:textId="7C370872" w:rsidR="00E642B4" w:rsidRPr="00945C6B" w:rsidRDefault="00E642B4" w:rsidP="00E642B4">
            <w:pPr>
              <w:jc w:val="center"/>
              <w:rPr>
                <w:rFonts w:cs="Calibri"/>
                <w:color w:val="000000" w:themeColor="text1"/>
                <w:sz w:val="22"/>
              </w:rPr>
            </w:pPr>
          </w:p>
        </w:tc>
        <w:tc>
          <w:tcPr>
            <w:tcW w:w="661" w:type="pct"/>
          </w:tcPr>
          <w:p w14:paraId="03BFA639" w14:textId="6A7DEE97" w:rsidR="00E642B4" w:rsidRPr="00945C6B" w:rsidRDefault="00E642B4" w:rsidP="00E642B4">
            <w:pPr>
              <w:jc w:val="center"/>
              <w:rPr>
                <w:rFonts w:cs="Calibri"/>
                <w:color w:val="000000" w:themeColor="text1"/>
                <w:sz w:val="22"/>
              </w:rPr>
            </w:pPr>
          </w:p>
        </w:tc>
      </w:tr>
      <w:tr w:rsidR="00E642B4" w:rsidRPr="001E4819" w14:paraId="3BFF0493" w14:textId="77777777" w:rsidTr="00250AAF">
        <w:trPr>
          <w:trHeight w:val="659"/>
        </w:trPr>
        <w:tc>
          <w:tcPr>
            <w:tcW w:w="465" w:type="pct"/>
            <w:vMerge/>
          </w:tcPr>
          <w:p w14:paraId="617CD5F2" w14:textId="77777777" w:rsidR="00E642B4" w:rsidRPr="00622FAA" w:rsidRDefault="00E642B4" w:rsidP="00E642B4">
            <w:pPr>
              <w:jc w:val="center"/>
              <w:rPr>
                <w:rFonts w:cs="Calibri"/>
                <w:b/>
                <w:bCs/>
                <w:color w:val="000000" w:themeColor="text1"/>
              </w:rPr>
            </w:pPr>
          </w:p>
        </w:tc>
        <w:tc>
          <w:tcPr>
            <w:tcW w:w="582" w:type="pct"/>
            <w:vMerge/>
          </w:tcPr>
          <w:p w14:paraId="0D289250" w14:textId="77777777" w:rsidR="00E642B4" w:rsidRPr="00945C6B" w:rsidRDefault="00E642B4" w:rsidP="00E642B4">
            <w:pPr>
              <w:jc w:val="center"/>
              <w:rPr>
                <w:rFonts w:cs="Calibri"/>
                <w:color w:val="000000" w:themeColor="text1"/>
                <w:sz w:val="22"/>
              </w:rPr>
            </w:pPr>
          </w:p>
        </w:tc>
        <w:tc>
          <w:tcPr>
            <w:tcW w:w="2630" w:type="pct"/>
          </w:tcPr>
          <w:p w14:paraId="6881C207" w14:textId="66B787E1" w:rsidR="00E642B4" w:rsidRPr="00945C6B" w:rsidRDefault="00E642B4" w:rsidP="00E642B4">
            <w:pPr>
              <w:jc w:val="center"/>
              <w:rPr>
                <w:rFonts w:cs="Calibri"/>
                <w:color w:val="000000" w:themeColor="text1"/>
                <w:sz w:val="22"/>
              </w:rPr>
            </w:pPr>
          </w:p>
        </w:tc>
        <w:tc>
          <w:tcPr>
            <w:tcW w:w="662" w:type="pct"/>
          </w:tcPr>
          <w:p w14:paraId="54FD84DF" w14:textId="7F832F39" w:rsidR="00E642B4" w:rsidRPr="00945C6B" w:rsidRDefault="00E642B4" w:rsidP="00E642B4">
            <w:pPr>
              <w:jc w:val="center"/>
              <w:rPr>
                <w:rFonts w:cs="Calibri"/>
                <w:color w:val="000000" w:themeColor="text1"/>
                <w:sz w:val="22"/>
              </w:rPr>
            </w:pPr>
          </w:p>
        </w:tc>
        <w:tc>
          <w:tcPr>
            <w:tcW w:w="661" w:type="pct"/>
          </w:tcPr>
          <w:p w14:paraId="1CDF424B" w14:textId="08AA120D" w:rsidR="00E642B4" w:rsidRPr="00945C6B" w:rsidRDefault="00E642B4" w:rsidP="00E642B4">
            <w:pPr>
              <w:jc w:val="center"/>
              <w:rPr>
                <w:rFonts w:cs="Calibri"/>
                <w:color w:val="000000" w:themeColor="text1"/>
                <w:sz w:val="22"/>
              </w:rPr>
            </w:pPr>
          </w:p>
        </w:tc>
      </w:tr>
      <w:tr w:rsidR="00E642B4" w:rsidRPr="001E4819" w14:paraId="51C8A37D" w14:textId="77777777" w:rsidTr="00250AAF">
        <w:trPr>
          <w:trHeight w:val="659"/>
        </w:trPr>
        <w:tc>
          <w:tcPr>
            <w:tcW w:w="465" w:type="pct"/>
            <w:vMerge/>
          </w:tcPr>
          <w:p w14:paraId="415F4043" w14:textId="77777777" w:rsidR="00E642B4" w:rsidRPr="00622FAA" w:rsidRDefault="00E642B4" w:rsidP="00E642B4">
            <w:pPr>
              <w:jc w:val="center"/>
              <w:rPr>
                <w:rFonts w:cs="Calibri"/>
                <w:b/>
                <w:bCs/>
                <w:color w:val="000000" w:themeColor="text1"/>
              </w:rPr>
            </w:pPr>
          </w:p>
        </w:tc>
        <w:tc>
          <w:tcPr>
            <w:tcW w:w="582" w:type="pct"/>
            <w:vMerge/>
          </w:tcPr>
          <w:p w14:paraId="7E312167" w14:textId="77777777" w:rsidR="00E642B4" w:rsidRPr="00945C6B" w:rsidRDefault="00E642B4" w:rsidP="00E642B4">
            <w:pPr>
              <w:jc w:val="center"/>
              <w:rPr>
                <w:rFonts w:cs="Calibri"/>
                <w:color w:val="000000" w:themeColor="text1"/>
                <w:sz w:val="22"/>
              </w:rPr>
            </w:pPr>
          </w:p>
        </w:tc>
        <w:tc>
          <w:tcPr>
            <w:tcW w:w="2630" w:type="pct"/>
          </w:tcPr>
          <w:p w14:paraId="3DDB6F2B" w14:textId="02CEA76F" w:rsidR="00E642B4" w:rsidRPr="00945C6B" w:rsidRDefault="00E642B4" w:rsidP="00534C9A">
            <w:pPr>
              <w:jc w:val="center"/>
              <w:rPr>
                <w:rFonts w:cs="Calibri"/>
                <w:color w:val="000000" w:themeColor="text1"/>
                <w:sz w:val="22"/>
              </w:rPr>
            </w:pPr>
          </w:p>
        </w:tc>
        <w:tc>
          <w:tcPr>
            <w:tcW w:w="662" w:type="pct"/>
          </w:tcPr>
          <w:p w14:paraId="26449D1D" w14:textId="4490D1D5" w:rsidR="00E642B4" w:rsidRPr="00945C6B" w:rsidRDefault="00E642B4" w:rsidP="00E642B4">
            <w:pPr>
              <w:jc w:val="center"/>
              <w:rPr>
                <w:rFonts w:cs="Calibri"/>
                <w:color w:val="000000" w:themeColor="text1"/>
                <w:sz w:val="22"/>
              </w:rPr>
            </w:pPr>
          </w:p>
        </w:tc>
        <w:tc>
          <w:tcPr>
            <w:tcW w:w="661" w:type="pct"/>
          </w:tcPr>
          <w:p w14:paraId="314C28DE" w14:textId="29E4AB6A" w:rsidR="00E642B4" w:rsidRPr="00945C6B" w:rsidRDefault="00E642B4" w:rsidP="00E642B4">
            <w:pPr>
              <w:jc w:val="center"/>
              <w:rPr>
                <w:rFonts w:cs="Calibri"/>
                <w:color w:val="000000" w:themeColor="text1"/>
                <w:sz w:val="22"/>
              </w:rPr>
            </w:pPr>
          </w:p>
        </w:tc>
      </w:tr>
      <w:tr w:rsidR="00E642B4" w:rsidRPr="001E4819" w14:paraId="7F9F5CA2" w14:textId="77777777" w:rsidTr="00250AAF">
        <w:trPr>
          <w:trHeight w:val="659"/>
        </w:trPr>
        <w:tc>
          <w:tcPr>
            <w:tcW w:w="465" w:type="pct"/>
            <w:vMerge w:val="restart"/>
          </w:tcPr>
          <w:p w14:paraId="382AD298" w14:textId="77777777" w:rsidR="00E642B4" w:rsidRPr="00622FAA" w:rsidRDefault="00E642B4" w:rsidP="00E642B4">
            <w:pPr>
              <w:jc w:val="center"/>
              <w:rPr>
                <w:rFonts w:cs="Calibri"/>
                <w:b/>
                <w:bCs/>
                <w:color w:val="000000" w:themeColor="text1"/>
              </w:rPr>
            </w:pPr>
            <w:r w:rsidRPr="00622FAA">
              <w:rPr>
                <w:rFonts w:cs="Calibri"/>
                <w:color w:val="000000" w:themeColor="text1"/>
              </w:rPr>
              <w:t>Cel 3</w:t>
            </w:r>
          </w:p>
        </w:tc>
        <w:tc>
          <w:tcPr>
            <w:tcW w:w="582" w:type="pct"/>
            <w:vMerge w:val="restart"/>
          </w:tcPr>
          <w:p w14:paraId="5DDDF3F9"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3.1.</w:t>
            </w:r>
          </w:p>
          <w:p w14:paraId="26E580BC"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3.2.</w:t>
            </w:r>
          </w:p>
          <w:p w14:paraId="4D8867A4"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3.3.</w:t>
            </w:r>
          </w:p>
          <w:p w14:paraId="635427AD"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3.4.</w:t>
            </w:r>
          </w:p>
          <w:p w14:paraId="72385BDA" w14:textId="3E912E8C" w:rsidR="00E642B4" w:rsidRPr="00945C6B" w:rsidRDefault="00E642B4" w:rsidP="00E642B4">
            <w:pPr>
              <w:jc w:val="center"/>
              <w:rPr>
                <w:rFonts w:cs="Calibri"/>
                <w:color w:val="000000" w:themeColor="text1"/>
                <w:sz w:val="22"/>
              </w:rPr>
            </w:pPr>
            <w:r w:rsidRPr="00945C6B">
              <w:rPr>
                <w:rFonts w:cs="Calibri"/>
                <w:color w:val="000000" w:themeColor="text1"/>
                <w:sz w:val="22"/>
              </w:rPr>
              <w:t>3.5.</w:t>
            </w:r>
          </w:p>
        </w:tc>
        <w:tc>
          <w:tcPr>
            <w:tcW w:w="2630" w:type="pct"/>
          </w:tcPr>
          <w:p w14:paraId="7728AFC1" w14:textId="08AD7081" w:rsidR="00E642B4" w:rsidRPr="00945C6B" w:rsidRDefault="00E642B4" w:rsidP="00E642B4">
            <w:pPr>
              <w:jc w:val="center"/>
              <w:rPr>
                <w:rFonts w:cs="Calibri"/>
                <w:color w:val="000000" w:themeColor="text1"/>
                <w:sz w:val="22"/>
              </w:rPr>
            </w:pPr>
          </w:p>
        </w:tc>
        <w:tc>
          <w:tcPr>
            <w:tcW w:w="662" w:type="pct"/>
          </w:tcPr>
          <w:p w14:paraId="6EEB7F2A" w14:textId="2BDE4297" w:rsidR="00E642B4" w:rsidRPr="00945C6B" w:rsidRDefault="00E642B4" w:rsidP="00E642B4">
            <w:pPr>
              <w:jc w:val="center"/>
              <w:rPr>
                <w:rFonts w:cs="Calibri"/>
                <w:color w:val="000000" w:themeColor="text1"/>
                <w:sz w:val="22"/>
              </w:rPr>
            </w:pPr>
          </w:p>
        </w:tc>
        <w:tc>
          <w:tcPr>
            <w:tcW w:w="661" w:type="pct"/>
          </w:tcPr>
          <w:p w14:paraId="5B7A586E" w14:textId="4CF9F2A3" w:rsidR="00E642B4" w:rsidRPr="00945C6B" w:rsidRDefault="00E642B4" w:rsidP="00E642B4">
            <w:pPr>
              <w:jc w:val="center"/>
              <w:rPr>
                <w:rFonts w:cs="Calibri"/>
                <w:color w:val="000000" w:themeColor="text1"/>
                <w:sz w:val="22"/>
              </w:rPr>
            </w:pPr>
          </w:p>
        </w:tc>
      </w:tr>
      <w:tr w:rsidR="00E642B4" w:rsidRPr="001E4819" w14:paraId="69F15E51" w14:textId="77777777" w:rsidTr="00250AAF">
        <w:trPr>
          <w:trHeight w:val="659"/>
        </w:trPr>
        <w:tc>
          <w:tcPr>
            <w:tcW w:w="465" w:type="pct"/>
            <w:vMerge/>
          </w:tcPr>
          <w:p w14:paraId="662F03A4" w14:textId="77777777" w:rsidR="00E642B4" w:rsidRPr="001E4819" w:rsidRDefault="00E642B4" w:rsidP="00E642B4">
            <w:pPr>
              <w:jc w:val="center"/>
              <w:rPr>
                <w:rFonts w:cs="Calibri"/>
                <w:b/>
                <w:bCs/>
                <w:color w:val="FFFFFF" w:themeColor="background1"/>
              </w:rPr>
            </w:pPr>
          </w:p>
        </w:tc>
        <w:tc>
          <w:tcPr>
            <w:tcW w:w="582" w:type="pct"/>
            <w:vMerge/>
          </w:tcPr>
          <w:p w14:paraId="34ABA693" w14:textId="77777777" w:rsidR="00E642B4" w:rsidRPr="00945C6B" w:rsidRDefault="00E642B4" w:rsidP="00E642B4">
            <w:pPr>
              <w:jc w:val="center"/>
              <w:rPr>
                <w:rFonts w:cs="Calibri"/>
                <w:color w:val="FFFFFF" w:themeColor="background1"/>
                <w:sz w:val="22"/>
              </w:rPr>
            </w:pPr>
          </w:p>
        </w:tc>
        <w:tc>
          <w:tcPr>
            <w:tcW w:w="2630" w:type="pct"/>
          </w:tcPr>
          <w:p w14:paraId="3822378F" w14:textId="52C007B9" w:rsidR="00E642B4" w:rsidRPr="00945C6B" w:rsidRDefault="00E642B4" w:rsidP="00E642B4">
            <w:pPr>
              <w:jc w:val="center"/>
              <w:rPr>
                <w:rFonts w:cs="Calibri"/>
                <w:color w:val="000000" w:themeColor="text1"/>
                <w:sz w:val="22"/>
              </w:rPr>
            </w:pPr>
          </w:p>
        </w:tc>
        <w:tc>
          <w:tcPr>
            <w:tcW w:w="662" w:type="pct"/>
          </w:tcPr>
          <w:p w14:paraId="13BA40D8" w14:textId="20936CC2" w:rsidR="00E642B4" w:rsidRPr="00945C6B" w:rsidRDefault="00E642B4" w:rsidP="00E642B4">
            <w:pPr>
              <w:jc w:val="center"/>
              <w:rPr>
                <w:rFonts w:cs="Calibri"/>
                <w:color w:val="000000" w:themeColor="text1"/>
                <w:sz w:val="22"/>
              </w:rPr>
            </w:pPr>
          </w:p>
        </w:tc>
        <w:tc>
          <w:tcPr>
            <w:tcW w:w="661" w:type="pct"/>
          </w:tcPr>
          <w:p w14:paraId="6B56546A" w14:textId="00C1A995" w:rsidR="00E642B4" w:rsidRPr="00945C6B" w:rsidRDefault="00E642B4" w:rsidP="00E642B4">
            <w:pPr>
              <w:jc w:val="center"/>
              <w:rPr>
                <w:rFonts w:cs="Calibri"/>
                <w:color w:val="000000" w:themeColor="text1"/>
                <w:sz w:val="22"/>
              </w:rPr>
            </w:pPr>
          </w:p>
        </w:tc>
      </w:tr>
      <w:tr w:rsidR="00E642B4" w:rsidRPr="001E4819" w14:paraId="43154521" w14:textId="77777777" w:rsidTr="00250AAF">
        <w:trPr>
          <w:trHeight w:val="659"/>
        </w:trPr>
        <w:tc>
          <w:tcPr>
            <w:tcW w:w="465" w:type="pct"/>
            <w:vMerge/>
          </w:tcPr>
          <w:p w14:paraId="503603A7" w14:textId="77777777" w:rsidR="00E642B4" w:rsidRPr="001E4819" w:rsidRDefault="00E642B4" w:rsidP="00E642B4">
            <w:pPr>
              <w:jc w:val="center"/>
              <w:rPr>
                <w:rFonts w:cs="Calibri"/>
                <w:b/>
                <w:bCs/>
                <w:color w:val="FFFFFF" w:themeColor="background1"/>
              </w:rPr>
            </w:pPr>
          </w:p>
        </w:tc>
        <w:tc>
          <w:tcPr>
            <w:tcW w:w="582" w:type="pct"/>
            <w:vMerge/>
          </w:tcPr>
          <w:p w14:paraId="433709A4" w14:textId="77777777" w:rsidR="00E642B4" w:rsidRPr="00945C6B" w:rsidRDefault="00E642B4" w:rsidP="00E642B4">
            <w:pPr>
              <w:jc w:val="center"/>
              <w:rPr>
                <w:rFonts w:cs="Calibri"/>
                <w:color w:val="FFFFFF" w:themeColor="background1"/>
                <w:sz w:val="22"/>
              </w:rPr>
            </w:pPr>
          </w:p>
        </w:tc>
        <w:tc>
          <w:tcPr>
            <w:tcW w:w="2630" w:type="pct"/>
          </w:tcPr>
          <w:p w14:paraId="3179A89A" w14:textId="1EBDF322" w:rsidR="00E642B4" w:rsidRPr="00945C6B" w:rsidRDefault="00E642B4" w:rsidP="00E642B4">
            <w:pPr>
              <w:jc w:val="center"/>
              <w:rPr>
                <w:rFonts w:cs="Calibri"/>
                <w:color w:val="000000" w:themeColor="text1"/>
                <w:sz w:val="22"/>
              </w:rPr>
            </w:pPr>
          </w:p>
        </w:tc>
        <w:tc>
          <w:tcPr>
            <w:tcW w:w="662" w:type="pct"/>
          </w:tcPr>
          <w:p w14:paraId="2345F57D" w14:textId="75FA4F37" w:rsidR="00E642B4" w:rsidRPr="00945C6B" w:rsidRDefault="00E642B4" w:rsidP="00E642B4">
            <w:pPr>
              <w:jc w:val="center"/>
              <w:rPr>
                <w:rFonts w:cs="Calibri"/>
                <w:color w:val="000000" w:themeColor="text1"/>
                <w:sz w:val="22"/>
              </w:rPr>
            </w:pPr>
          </w:p>
        </w:tc>
        <w:tc>
          <w:tcPr>
            <w:tcW w:w="661" w:type="pct"/>
          </w:tcPr>
          <w:p w14:paraId="4DE77235" w14:textId="2BF520DB" w:rsidR="00E642B4" w:rsidRPr="00945C6B" w:rsidRDefault="00E642B4" w:rsidP="00E642B4">
            <w:pPr>
              <w:jc w:val="center"/>
              <w:rPr>
                <w:rFonts w:cs="Calibri"/>
                <w:color w:val="000000" w:themeColor="text1"/>
                <w:sz w:val="22"/>
              </w:rPr>
            </w:pPr>
          </w:p>
        </w:tc>
      </w:tr>
      <w:tr w:rsidR="00E642B4" w:rsidRPr="001E4819" w14:paraId="34CAC6C0" w14:textId="77777777" w:rsidTr="00250AAF">
        <w:trPr>
          <w:trHeight w:val="659"/>
        </w:trPr>
        <w:tc>
          <w:tcPr>
            <w:tcW w:w="465" w:type="pct"/>
            <w:vMerge/>
          </w:tcPr>
          <w:p w14:paraId="64A9C18B" w14:textId="77777777" w:rsidR="00E642B4" w:rsidRPr="001E4819" w:rsidRDefault="00E642B4" w:rsidP="00E642B4">
            <w:pPr>
              <w:jc w:val="center"/>
              <w:rPr>
                <w:rFonts w:cs="Calibri"/>
                <w:b/>
                <w:bCs/>
                <w:color w:val="FFFFFF" w:themeColor="background1"/>
              </w:rPr>
            </w:pPr>
          </w:p>
        </w:tc>
        <w:tc>
          <w:tcPr>
            <w:tcW w:w="582" w:type="pct"/>
            <w:vMerge/>
          </w:tcPr>
          <w:p w14:paraId="5F72E64F" w14:textId="77777777" w:rsidR="00E642B4" w:rsidRPr="00945C6B" w:rsidRDefault="00E642B4" w:rsidP="00E642B4">
            <w:pPr>
              <w:jc w:val="center"/>
              <w:rPr>
                <w:rFonts w:cs="Calibri"/>
                <w:color w:val="FFFFFF" w:themeColor="background1"/>
                <w:sz w:val="22"/>
              </w:rPr>
            </w:pPr>
          </w:p>
        </w:tc>
        <w:tc>
          <w:tcPr>
            <w:tcW w:w="2630" w:type="pct"/>
          </w:tcPr>
          <w:p w14:paraId="55FA455B" w14:textId="161338AF" w:rsidR="00E642B4" w:rsidRPr="00945C6B" w:rsidRDefault="00E642B4" w:rsidP="00E642B4">
            <w:pPr>
              <w:jc w:val="center"/>
              <w:rPr>
                <w:rFonts w:cs="Calibri"/>
                <w:color w:val="000000" w:themeColor="text1"/>
                <w:sz w:val="22"/>
              </w:rPr>
            </w:pPr>
          </w:p>
        </w:tc>
        <w:tc>
          <w:tcPr>
            <w:tcW w:w="662" w:type="pct"/>
          </w:tcPr>
          <w:p w14:paraId="7D439A08" w14:textId="44413ECE" w:rsidR="00E642B4" w:rsidRPr="00945C6B" w:rsidRDefault="00E642B4" w:rsidP="00E642B4">
            <w:pPr>
              <w:jc w:val="center"/>
              <w:rPr>
                <w:rFonts w:cs="Calibri"/>
                <w:color w:val="000000" w:themeColor="text1"/>
                <w:sz w:val="22"/>
              </w:rPr>
            </w:pPr>
          </w:p>
        </w:tc>
        <w:tc>
          <w:tcPr>
            <w:tcW w:w="661" w:type="pct"/>
          </w:tcPr>
          <w:p w14:paraId="25792D47" w14:textId="78252675" w:rsidR="00E642B4" w:rsidRPr="00945C6B" w:rsidRDefault="00E642B4" w:rsidP="00E642B4">
            <w:pPr>
              <w:jc w:val="center"/>
              <w:rPr>
                <w:rFonts w:cs="Calibri"/>
                <w:color w:val="000000" w:themeColor="text1"/>
                <w:sz w:val="22"/>
              </w:rPr>
            </w:pPr>
          </w:p>
        </w:tc>
      </w:tr>
    </w:tbl>
    <w:bookmarkEnd w:id="314"/>
    <w:p w14:paraId="1F9C2DE7" w14:textId="5767422E" w:rsidR="003058AF" w:rsidRPr="00622FAA" w:rsidRDefault="00622FAA" w:rsidP="00622FAA">
      <w:pPr>
        <w:spacing w:after="100"/>
        <w:rPr>
          <w:rFonts w:cs="Calibri"/>
          <w:i/>
          <w:iCs/>
          <w:color w:val="000000" w:themeColor="text1"/>
          <w:sz w:val="20"/>
          <w:szCs w:val="20"/>
        </w:rPr>
      </w:pPr>
      <w:r w:rsidRPr="003037BB">
        <w:rPr>
          <w:rFonts w:cs="Calibri"/>
          <w:b/>
          <w:bCs/>
          <w:i/>
          <w:iCs/>
          <w:color w:val="000000" w:themeColor="text1"/>
          <w:sz w:val="20"/>
          <w:szCs w:val="20"/>
        </w:rPr>
        <w:t>Źródło</w:t>
      </w:r>
      <w:r w:rsidRPr="003037BB">
        <w:rPr>
          <w:rFonts w:cs="Calibri"/>
          <w:i/>
          <w:iCs/>
          <w:color w:val="000000" w:themeColor="text1"/>
          <w:sz w:val="20"/>
          <w:szCs w:val="20"/>
        </w:rPr>
        <w:t>: opracowanie własne.</w:t>
      </w:r>
    </w:p>
    <w:p w14:paraId="0B9B4DAA" w14:textId="6539DE29" w:rsidR="00356B4D" w:rsidRPr="001E4819" w:rsidRDefault="00356B4D" w:rsidP="008478EB">
      <w:pPr>
        <w:pStyle w:val="Nagwek2"/>
        <w:numPr>
          <w:ilvl w:val="0"/>
          <w:numId w:val="0"/>
        </w:numPr>
        <w:spacing w:after="100"/>
        <w:ind w:left="576"/>
        <w:rPr>
          <w:rFonts w:cs="Calibri"/>
        </w:rPr>
      </w:pPr>
      <w:bookmarkStart w:id="315" w:name="_Toc165990206"/>
      <w:r w:rsidRPr="001E4819">
        <w:rPr>
          <w:rFonts w:cs="Calibri"/>
        </w:rPr>
        <w:lastRenderedPageBreak/>
        <w:t>Załącznik nr 3: Karta oceny przedsięwzięcia rewitalizacyjnego</w:t>
      </w:r>
      <w:bookmarkEnd w:id="315"/>
    </w:p>
    <w:p w14:paraId="772C63FE" w14:textId="3ED48E88" w:rsidR="003037BB" w:rsidRPr="005E4FFD" w:rsidRDefault="003037BB" w:rsidP="00343C6D">
      <w:pPr>
        <w:pStyle w:val="Legenda"/>
        <w:keepNext/>
        <w:jc w:val="both"/>
        <w:rPr>
          <w:i w:val="0"/>
          <w:iCs w:val="0"/>
          <w:sz w:val="24"/>
          <w:szCs w:val="24"/>
        </w:rPr>
      </w:pPr>
      <w:bookmarkStart w:id="316" w:name="_Toc165012672"/>
      <w:r w:rsidRPr="005E4FFD">
        <w:rPr>
          <w:i w:val="0"/>
          <w:iCs w:val="0"/>
          <w:sz w:val="24"/>
          <w:szCs w:val="24"/>
        </w:rPr>
        <w:t xml:space="preserve">Tabela </w:t>
      </w:r>
      <w:r w:rsidRPr="005E4FFD">
        <w:rPr>
          <w:i w:val="0"/>
          <w:iCs w:val="0"/>
          <w:sz w:val="24"/>
          <w:szCs w:val="24"/>
        </w:rPr>
        <w:fldChar w:fldCharType="begin"/>
      </w:r>
      <w:r w:rsidRPr="005E4FFD">
        <w:rPr>
          <w:i w:val="0"/>
          <w:iCs w:val="0"/>
          <w:sz w:val="24"/>
          <w:szCs w:val="24"/>
        </w:rPr>
        <w:instrText xml:space="preserve"> SEQ Tabela \* ARABIC </w:instrText>
      </w:r>
      <w:r w:rsidRPr="005E4FFD">
        <w:rPr>
          <w:i w:val="0"/>
          <w:iCs w:val="0"/>
          <w:sz w:val="24"/>
          <w:szCs w:val="24"/>
        </w:rPr>
        <w:fldChar w:fldCharType="separate"/>
      </w:r>
      <w:r w:rsidR="007744F8">
        <w:rPr>
          <w:i w:val="0"/>
          <w:iCs w:val="0"/>
          <w:noProof/>
          <w:sz w:val="24"/>
          <w:szCs w:val="24"/>
        </w:rPr>
        <w:t>33</w:t>
      </w:r>
      <w:r w:rsidRPr="005E4FFD">
        <w:rPr>
          <w:i w:val="0"/>
          <w:iCs w:val="0"/>
          <w:noProof/>
          <w:sz w:val="24"/>
          <w:szCs w:val="24"/>
        </w:rPr>
        <w:fldChar w:fldCharType="end"/>
      </w:r>
      <w:r w:rsidRPr="005E4FFD">
        <w:rPr>
          <w:i w:val="0"/>
          <w:iCs w:val="0"/>
          <w:sz w:val="24"/>
          <w:szCs w:val="24"/>
        </w:rPr>
        <w:t xml:space="preserve"> Karta oceny przedsięwzięcia rewitalizacyjnego - narzędzie służące do monitoringu realizacji poszczególnych przedsięwzięć realizowanych w ramach Gminnego Programu Rewitalizacji dla Gminy</w:t>
      </w:r>
      <w:r w:rsidR="005E4FFD" w:rsidRPr="005E4FFD">
        <w:rPr>
          <w:i w:val="0"/>
          <w:iCs w:val="0"/>
          <w:sz w:val="24"/>
          <w:szCs w:val="24"/>
        </w:rPr>
        <w:t xml:space="preserve"> Śmigiel do 2033 roku.</w:t>
      </w:r>
      <w:bookmarkEnd w:id="316"/>
    </w:p>
    <w:tbl>
      <w:tblPr>
        <w:tblStyle w:val="Tabela-Siatka"/>
        <w:tblpPr w:leftFromText="141" w:rightFromText="141" w:vertAnchor="page" w:horzAnchor="margin" w:tblpY="2893"/>
        <w:tblW w:w="0" w:type="auto"/>
        <w:tblLook w:val="04A0" w:firstRow="1" w:lastRow="0" w:firstColumn="1" w:lastColumn="0" w:noHBand="0" w:noVBand="1"/>
      </w:tblPr>
      <w:tblGrid>
        <w:gridCol w:w="2083"/>
        <w:gridCol w:w="1335"/>
        <w:gridCol w:w="5642"/>
      </w:tblGrid>
      <w:tr w:rsidR="00FE6424" w:rsidRPr="00250AAF" w14:paraId="4B7D2365" w14:textId="77777777" w:rsidTr="00250AAF">
        <w:trPr>
          <w:trHeight w:val="841"/>
        </w:trPr>
        <w:tc>
          <w:tcPr>
            <w:tcW w:w="9062" w:type="dxa"/>
            <w:gridSpan w:val="3"/>
            <w:hideMark/>
          </w:tcPr>
          <w:sdt>
            <w:sdtPr>
              <w:rPr>
                <w:rFonts w:cs="Calibri"/>
                <w:b/>
                <w:bCs/>
                <w:sz w:val="22"/>
              </w:rPr>
              <w:id w:val="1093209845"/>
              <w:placeholder>
                <w:docPart w:val="08ABAA4744C24137A37266A3A231CC52"/>
              </w:placeholder>
            </w:sdtPr>
            <w:sdtEndPr/>
            <w:sdtContent>
              <w:p w14:paraId="62B817FD" w14:textId="77777777" w:rsidR="00FE6424" w:rsidRPr="00250AAF" w:rsidRDefault="007744F8" w:rsidP="00FE6424">
                <w:pPr>
                  <w:spacing w:after="100"/>
                  <w:jc w:val="center"/>
                  <w:rPr>
                    <w:rFonts w:cs="Calibri"/>
                    <w:b/>
                    <w:bCs/>
                    <w:sz w:val="22"/>
                  </w:rPr>
                </w:pPr>
                <w:sdt>
                  <w:sdtPr>
                    <w:rPr>
                      <w:rFonts w:cs="Calibri"/>
                      <w:b/>
                      <w:bCs/>
                      <w:sz w:val="22"/>
                    </w:rPr>
                    <w:id w:val="-920706286"/>
                    <w:placeholder>
                      <w:docPart w:val="6A8E3009937C41ACB840E082F1471089"/>
                    </w:placeholder>
                    <w:text/>
                  </w:sdtPr>
                  <w:sdtEndPr/>
                  <w:sdtContent>
                    <w:r w:rsidR="00FE6424" w:rsidRPr="00250AAF">
                      <w:rPr>
                        <w:rFonts w:cs="Calibri"/>
                        <w:b/>
                        <w:bCs/>
                        <w:sz w:val="22"/>
                      </w:rPr>
                      <w:t>Nazwa przedsięwzięcia</w:t>
                    </w:r>
                  </w:sdtContent>
                </w:sdt>
              </w:p>
            </w:sdtContent>
          </w:sdt>
        </w:tc>
      </w:tr>
      <w:tr w:rsidR="00FE6424" w:rsidRPr="00250AAF" w14:paraId="346041EC" w14:textId="77777777" w:rsidTr="00250AAF">
        <w:tc>
          <w:tcPr>
            <w:tcW w:w="3418" w:type="dxa"/>
            <w:gridSpan w:val="2"/>
          </w:tcPr>
          <w:p w14:paraId="1AC3B568"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Jednostka odpowiedzialna</w:t>
            </w:r>
          </w:p>
        </w:tc>
        <w:tc>
          <w:tcPr>
            <w:tcW w:w="5644" w:type="dxa"/>
          </w:tcPr>
          <w:sdt>
            <w:sdtPr>
              <w:rPr>
                <w:rStyle w:val="Tekstzastpczy"/>
                <w:rFonts w:cs="Calibri"/>
                <w:b/>
                <w:bCs/>
                <w:color w:val="auto"/>
                <w:sz w:val="18"/>
                <w:szCs w:val="18"/>
              </w:rPr>
              <w:id w:val="80795978"/>
              <w:placeholder>
                <w:docPart w:val="C081877524934B9A8F4092E1B9615820"/>
              </w:placeholder>
            </w:sdtPr>
            <w:sdtEndPr>
              <w:rPr>
                <w:rStyle w:val="Tekstzastpczy"/>
              </w:rPr>
            </w:sdtEndPr>
            <w:sdtContent>
              <w:p w14:paraId="611316D8"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Wskaż jednostki odpowiedzialne za realizację przedsięwzięcia.</w:t>
                </w:r>
              </w:p>
            </w:sdtContent>
          </w:sdt>
        </w:tc>
      </w:tr>
      <w:tr w:rsidR="00FE6424" w:rsidRPr="00250AAF" w14:paraId="7CCD9292" w14:textId="77777777" w:rsidTr="00250AAF">
        <w:tc>
          <w:tcPr>
            <w:tcW w:w="3418" w:type="dxa"/>
            <w:gridSpan w:val="2"/>
          </w:tcPr>
          <w:p w14:paraId="6BCDD253"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Partnerzy</w:t>
            </w:r>
          </w:p>
        </w:tc>
        <w:tc>
          <w:tcPr>
            <w:tcW w:w="5644" w:type="dxa"/>
          </w:tcPr>
          <w:sdt>
            <w:sdtPr>
              <w:rPr>
                <w:rStyle w:val="Tekstzastpczy"/>
                <w:rFonts w:cs="Calibri"/>
                <w:b/>
                <w:bCs/>
                <w:color w:val="auto"/>
                <w:sz w:val="18"/>
                <w:szCs w:val="18"/>
              </w:rPr>
              <w:id w:val="137074197"/>
              <w:placeholder>
                <w:docPart w:val="DDA165B927B74770AD369D74C26B231C"/>
              </w:placeholder>
            </w:sdtPr>
            <w:sdtEndPr>
              <w:rPr>
                <w:rStyle w:val="Tekstzastpczy"/>
              </w:rPr>
            </w:sdtEndPr>
            <w:sdtContent>
              <w:p w14:paraId="520AA0F4"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Wskaż partnerów przedsięwzięcia lub wpisz nie dotyczy.</w:t>
                </w:r>
              </w:p>
            </w:sdtContent>
          </w:sdt>
        </w:tc>
      </w:tr>
      <w:tr w:rsidR="00FE6424" w:rsidRPr="00250AAF" w14:paraId="25F99DB8" w14:textId="77777777" w:rsidTr="00250AAF">
        <w:tc>
          <w:tcPr>
            <w:tcW w:w="3418" w:type="dxa"/>
            <w:gridSpan w:val="2"/>
            <w:hideMark/>
          </w:tcPr>
          <w:p w14:paraId="757CD463"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Miejsce realizacji</w:t>
            </w:r>
          </w:p>
        </w:tc>
        <w:tc>
          <w:tcPr>
            <w:tcW w:w="5644" w:type="dxa"/>
            <w:hideMark/>
          </w:tcPr>
          <w:sdt>
            <w:sdtPr>
              <w:rPr>
                <w:rStyle w:val="Tekstzastpczy"/>
                <w:rFonts w:cs="Calibri"/>
                <w:b/>
                <w:bCs/>
                <w:color w:val="auto"/>
                <w:sz w:val="18"/>
                <w:szCs w:val="18"/>
              </w:rPr>
              <w:id w:val="1622106795"/>
              <w:placeholder>
                <w:docPart w:val="FD95B9A030F3439D8D07FB5A92ECB28E"/>
              </w:placeholder>
            </w:sdtPr>
            <w:sdtEndPr>
              <w:rPr>
                <w:rStyle w:val="Tekstzastpczy"/>
              </w:rPr>
            </w:sdtEndPr>
            <w:sdtContent>
              <w:p w14:paraId="50ECC2CA"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Podaj miejsce realizacji projektu na obszarze rewitalizacji.</w:t>
                </w:r>
              </w:p>
            </w:sdtContent>
          </w:sdt>
        </w:tc>
      </w:tr>
      <w:tr w:rsidR="00FE6424" w:rsidRPr="00250AAF" w14:paraId="4F9F8DF4" w14:textId="77777777" w:rsidTr="00250AAF">
        <w:tc>
          <w:tcPr>
            <w:tcW w:w="3418" w:type="dxa"/>
            <w:gridSpan w:val="2"/>
          </w:tcPr>
          <w:p w14:paraId="7424699E"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Aktualny status projektu</w:t>
            </w:r>
          </w:p>
        </w:tc>
        <w:tc>
          <w:tcPr>
            <w:tcW w:w="5644" w:type="dxa"/>
          </w:tcPr>
          <w:sdt>
            <w:sdtPr>
              <w:rPr>
                <w:rStyle w:val="Tekstzastpczy"/>
                <w:rFonts w:cs="Calibri"/>
                <w:b/>
                <w:bCs/>
                <w:color w:val="auto"/>
                <w:sz w:val="18"/>
                <w:szCs w:val="18"/>
              </w:rPr>
              <w:id w:val="-504128056"/>
              <w:placeholder>
                <w:docPart w:val="C845111438344933B722C3EB54AC4C08"/>
              </w:placeholder>
            </w:sdtPr>
            <w:sdtEndPr>
              <w:rPr>
                <w:rStyle w:val="Tekstzastpczy"/>
              </w:rPr>
            </w:sdtEndPr>
            <w:sdtContent>
              <w:p w14:paraId="33F4C112" w14:textId="77777777" w:rsidR="00FE6424" w:rsidRPr="00250AAF" w:rsidRDefault="00FE6424" w:rsidP="00FE6424">
                <w:pPr>
                  <w:spacing w:after="100"/>
                  <w:rPr>
                    <w:rStyle w:val="Tekstzastpczy"/>
                    <w:rFonts w:cs="Calibri"/>
                    <w:b/>
                    <w:bCs/>
                    <w:color w:val="auto"/>
                    <w:sz w:val="18"/>
                    <w:szCs w:val="18"/>
                  </w:rPr>
                </w:pPr>
                <w:r w:rsidRPr="00250AAF">
                  <w:rPr>
                    <w:rStyle w:val="Tekstzastpczy"/>
                    <w:rFonts w:cs="Calibri"/>
                    <w:b/>
                    <w:bCs/>
                    <w:color w:val="auto"/>
                    <w:sz w:val="18"/>
                    <w:szCs w:val="18"/>
                  </w:rPr>
                  <w:t>Podaj aktualny postęp rzeczowy projektu: „zakładane do realizacji”, „w trakcie realizacji” lub „zrealizowane”</w:t>
                </w:r>
              </w:p>
            </w:sdtContent>
          </w:sdt>
        </w:tc>
      </w:tr>
      <w:tr w:rsidR="00FE6424" w:rsidRPr="00250AAF" w14:paraId="597FB4D6" w14:textId="77777777" w:rsidTr="00250AAF">
        <w:tc>
          <w:tcPr>
            <w:tcW w:w="2083" w:type="dxa"/>
            <w:vMerge w:val="restart"/>
          </w:tcPr>
          <w:p w14:paraId="3715AF3F"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Termin realizacji</w:t>
            </w:r>
          </w:p>
        </w:tc>
        <w:tc>
          <w:tcPr>
            <w:tcW w:w="1335" w:type="dxa"/>
          </w:tcPr>
          <w:p w14:paraId="55F0C30D"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Planowany</w:t>
            </w:r>
          </w:p>
        </w:tc>
        <w:tc>
          <w:tcPr>
            <w:tcW w:w="5644" w:type="dxa"/>
          </w:tcPr>
          <w:p w14:paraId="1077A849" w14:textId="77777777" w:rsidR="00FE6424" w:rsidRPr="00250AAF" w:rsidRDefault="007744F8" w:rsidP="00FE6424">
            <w:pPr>
              <w:spacing w:after="100"/>
              <w:rPr>
                <w:rFonts w:cs="Calibri"/>
                <w:b/>
                <w:bCs/>
                <w:sz w:val="18"/>
                <w:szCs w:val="18"/>
              </w:rPr>
            </w:pPr>
            <w:sdt>
              <w:sdtPr>
                <w:rPr>
                  <w:rFonts w:cs="Calibri"/>
                  <w:b/>
                  <w:bCs/>
                  <w:sz w:val="18"/>
                  <w:szCs w:val="18"/>
                </w:rPr>
                <w:id w:val="-217978387"/>
                <w:placeholder>
                  <w:docPart w:val="D6C9C13E819846E5B8A0B3B6855ECCA8"/>
                </w:placeholder>
                <w:text/>
              </w:sdtPr>
              <w:sdtEndPr/>
              <w:sdtContent>
                <w:r w:rsidR="00FE6424" w:rsidRPr="00250AAF">
                  <w:rPr>
                    <w:rFonts w:cs="Calibri"/>
                    <w:b/>
                    <w:bCs/>
                    <w:sz w:val="18"/>
                    <w:szCs w:val="18"/>
                  </w:rPr>
                  <w:t>Podaj planowaną datę rozpoczęcia i zakończenia projektu</w:t>
                </w:r>
              </w:sdtContent>
            </w:sdt>
          </w:p>
        </w:tc>
      </w:tr>
      <w:tr w:rsidR="00FE6424" w:rsidRPr="00250AAF" w14:paraId="05469894" w14:textId="77777777" w:rsidTr="00250AAF">
        <w:tc>
          <w:tcPr>
            <w:tcW w:w="2083" w:type="dxa"/>
            <w:vMerge/>
          </w:tcPr>
          <w:p w14:paraId="1349580D" w14:textId="77777777" w:rsidR="00FE6424" w:rsidRPr="00250AAF" w:rsidRDefault="00FE6424" w:rsidP="00FE6424">
            <w:pPr>
              <w:spacing w:after="100"/>
              <w:rPr>
                <w:rFonts w:cs="Calibri"/>
                <w:b/>
                <w:bCs/>
                <w:color w:val="000000" w:themeColor="text1"/>
                <w:sz w:val="22"/>
              </w:rPr>
            </w:pPr>
          </w:p>
        </w:tc>
        <w:tc>
          <w:tcPr>
            <w:tcW w:w="1335" w:type="dxa"/>
          </w:tcPr>
          <w:p w14:paraId="7FC3AA2F"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Rzeczywisty</w:t>
            </w:r>
          </w:p>
        </w:tc>
        <w:tc>
          <w:tcPr>
            <w:tcW w:w="5644" w:type="dxa"/>
          </w:tcPr>
          <w:p w14:paraId="1064C783" w14:textId="77777777" w:rsidR="00FE6424" w:rsidRPr="00250AAF" w:rsidRDefault="007744F8" w:rsidP="00FE6424">
            <w:pPr>
              <w:spacing w:after="100"/>
              <w:rPr>
                <w:rFonts w:cs="Calibri"/>
                <w:b/>
                <w:bCs/>
                <w:sz w:val="18"/>
                <w:szCs w:val="18"/>
              </w:rPr>
            </w:pPr>
            <w:sdt>
              <w:sdtPr>
                <w:rPr>
                  <w:rFonts w:cs="Calibri"/>
                  <w:b/>
                  <w:bCs/>
                  <w:sz w:val="18"/>
                  <w:szCs w:val="18"/>
                </w:rPr>
                <w:id w:val="-80375903"/>
                <w:placeholder>
                  <w:docPart w:val="E742349D65C749EB9F5BD3D0BE15F73B"/>
                </w:placeholder>
                <w:text/>
              </w:sdtPr>
              <w:sdtEndPr/>
              <w:sdtContent>
                <w:r w:rsidR="00FE6424" w:rsidRPr="00250AAF">
                  <w:rPr>
                    <w:rFonts w:cs="Calibri"/>
                    <w:b/>
                    <w:bCs/>
                    <w:sz w:val="18"/>
                    <w:szCs w:val="18"/>
                  </w:rPr>
                  <w:t>Podaj rzeczywistą datę rozpoczęcia i zakończenia projektu</w:t>
                </w:r>
              </w:sdtContent>
            </w:sdt>
          </w:p>
        </w:tc>
      </w:tr>
      <w:tr w:rsidR="00FE6424" w:rsidRPr="00250AAF" w14:paraId="0DCF4FA9" w14:textId="77777777" w:rsidTr="00250AAF">
        <w:trPr>
          <w:trHeight w:val="1921"/>
        </w:trPr>
        <w:tc>
          <w:tcPr>
            <w:tcW w:w="3418" w:type="dxa"/>
            <w:gridSpan w:val="2"/>
            <w:hideMark/>
          </w:tcPr>
          <w:p w14:paraId="00580AC9"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Opis realizacji projektu</w:t>
            </w:r>
          </w:p>
        </w:tc>
        <w:tc>
          <w:tcPr>
            <w:tcW w:w="5644" w:type="dxa"/>
            <w:hideMark/>
          </w:tcPr>
          <w:sdt>
            <w:sdtPr>
              <w:rPr>
                <w:rStyle w:val="Tekstzastpczy"/>
                <w:rFonts w:cs="Calibri"/>
                <w:b/>
                <w:bCs/>
                <w:color w:val="auto"/>
                <w:sz w:val="18"/>
                <w:szCs w:val="18"/>
              </w:rPr>
              <w:id w:val="-108968316"/>
              <w:placeholder>
                <w:docPart w:val="D1112A22B1C543FFAF6B78D11F02E595"/>
              </w:placeholder>
            </w:sdtPr>
            <w:sdtEndPr>
              <w:rPr>
                <w:rStyle w:val="Tekstzastpczy"/>
              </w:rPr>
            </w:sdtEndPr>
            <w:sdtContent>
              <w:p w14:paraId="4CA26A28"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Opisz zrealizowany projekt oraz zakres zrealizowanych zadań, podaj cel przedsięwzięcia, wskaż jakie problemy rozwiązuje, określ udział interesariuszy rewitalizacji w tworzeniu i realizacji przedsięwzięcia.</w:t>
                </w:r>
              </w:p>
            </w:sdtContent>
          </w:sdt>
        </w:tc>
      </w:tr>
      <w:tr w:rsidR="00FE6424" w:rsidRPr="00250AAF" w14:paraId="674FD577" w14:textId="77777777" w:rsidTr="00250AAF">
        <w:trPr>
          <w:trHeight w:val="726"/>
        </w:trPr>
        <w:tc>
          <w:tcPr>
            <w:tcW w:w="3418" w:type="dxa"/>
            <w:gridSpan w:val="2"/>
            <w:hideMark/>
          </w:tcPr>
          <w:p w14:paraId="652FC110"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Rezultaty projektu</w:t>
            </w:r>
          </w:p>
        </w:tc>
        <w:tc>
          <w:tcPr>
            <w:tcW w:w="5644" w:type="dxa"/>
            <w:hideMark/>
          </w:tcPr>
          <w:sdt>
            <w:sdtPr>
              <w:rPr>
                <w:rStyle w:val="Tekstzastpczy"/>
                <w:rFonts w:cs="Calibri"/>
                <w:b/>
                <w:bCs/>
                <w:color w:val="auto"/>
                <w:sz w:val="18"/>
                <w:szCs w:val="18"/>
              </w:rPr>
              <w:id w:val="-1411854587"/>
              <w:placeholder>
                <w:docPart w:val="D82F5F229BB64A06BE8C6F72CEA44422"/>
              </w:placeholder>
            </w:sdtPr>
            <w:sdtEndPr>
              <w:rPr>
                <w:rStyle w:val="Tekstzastpczy"/>
              </w:rPr>
            </w:sdtEndPr>
            <w:sdtContent>
              <w:p w14:paraId="740E6544" w14:textId="77777777" w:rsidR="00FE6424" w:rsidRPr="00250AAF" w:rsidRDefault="00FE6424" w:rsidP="00FE6424">
                <w:pPr>
                  <w:spacing w:after="100"/>
                  <w:rPr>
                    <w:rStyle w:val="Tekstzastpczy"/>
                    <w:rFonts w:cs="Calibri"/>
                    <w:b/>
                    <w:bCs/>
                    <w:color w:val="auto"/>
                    <w:sz w:val="18"/>
                    <w:szCs w:val="18"/>
                  </w:rPr>
                </w:pPr>
                <w:r w:rsidRPr="00250AAF">
                  <w:rPr>
                    <w:rStyle w:val="Tekstzastpczy"/>
                    <w:rFonts w:cs="Calibri"/>
                    <w:b/>
                    <w:bCs/>
                    <w:color w:val="auto"/>
                    <w:sz w:val="18"/>
                    <w:szCs w:val="18"/>
                  </w:rPr>
                  <w:t>Podaj efekty zrealizowanego projektu oraz ich wpływ na negatywne zjawiska w szczególności w sferze społecznej, oraz w sferach: gospodarczej, środowiskowej, funkcjonalno-przestrzennej, technicznej.</w:t>
                </w:r>
              </w:p>
            </w:sdtContent>
          </w:sdt>
        </w:tc>
      </w:tr>
      <w:tr w:rsidR="00FE6424" w:rsidRPr="00250AAF" w14:paraId="4470BE21" w14:textId="77777777" w:rsidTr="00250AAF">
        <w:trPr>
          <w:trHeight w:val="669"/>
        </w:trPr>
        <w:tc>
          <w:tcPr>
            <w:tcW w:w="2083" w:type="dxa"/>
            <w:vMerge w:val="restart"/>
            <w:hideMark/>
          </w:tcPr>
          <w:p w14:paraId="7CBD287E"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Nazwa wskaźnika odpowiadająca realizacji projektu i jego wartość</w:t>
            </w:r>
          </w:p>
        </w:tc>
        <w:tc>
          <w:tcPr>
            <w:tcW w:w="1335" w:type="dxa"/>
            <w:hideMark/>
          </w:tcPr>
          <w:p w14:paraId="7FC76A0C"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Wskaźnik produktu</w:t>
            </w:r>
          </w:p>
        </w:tc>
        <w:tc>
          <w:tcPr>
            <w:tcW w:w="5644" w:type="dxa"/>
            <w:hideMark/>
          </w:tcPr>
          <w:sdt>
            <w:sdtPr>
              <w:rPr>
                <w:rStyle w:val="Tekstzastpczy"/>
                <w:rFonts w:cs="Calibri"/>
                <w:b/>
                <w:bCs/>
                <w:color w:val="auto"/>
                <w:sz w:val="18"/>
                <w:szCs w:val="18"/>
              </w:rPr>
              <w:id w:val="1687474646"/>
              <w:placeholder>
                <w:docPart w:val="A547314874E1436E9237B892AAB5DAAF"/>
              </w:placeholder>
            </w:sdtPr>
            <w:sdtEndPr>
              <w:rPr>
                <w:rStyle w:val="Tekstzastpczy"/>
              </w:rPr>
            </w:sdtEndPr>
            <w:sdtContent>
              <w:p w14:paraId="203C4D5D"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 xml:space="preserve">Podaj nazwę i wartość wskaźnika produktu realizacji celów </w:t>
                </w:r>
                <w:r w:rsidRPr="00250AAF">
                  <w:rPr>
                    <w:rStyle w:val="Tekstzastpczy"/>
                    <w:rFonts w:cs="Calibri"/>
                    <w:b/>
                    <w:bCs/>
                    <w:color w:val="auto"/>
                    <w:sz w:val="18"/>
                    <w:szCs w:val="18"/>
                  </w:rPr>
                  <w:br/>
                  <w:t>i przedsięwzięć.</w:t>
                </w:r>
              </w:p>
            </w:sdtContent>
          </w:sdt>
        </w:tc>
      </w:tr>
      <w:tr w:rsidR="00FE6424" w:rsidRPr="00250AAF" w14:paraId="74FF192E" w14:textId="77777777" w:rsidTr="00250AAF">
        <w:trPr>
          <w:trHeight w:val="707"/>
        </w:trPr>
        <w:tc>
          <w:tcPr>
            <w:tcW w:w="0" w:type="auto"/>
            <w:vMerge/>
            <w:hideMark/>
          </w:tcPr>
          <w:p w14:paraId="343ACD8F" w14:textId="77777777" w:rsidR="00FE6424" w:rsidRPr="00250AAF" w:rsidRDefault="00FE6424" w:rsidP="00FE6424">
            <w:pPr>
              <w:spacing w:after="100"/>
              <w:rPr>
                <w:rFonts w:cs="Calibri"/>
                <w:b/>
                <w:bCs/>
                <w:color w:val="000000" w:themeColor="text1"/>
                <w:sz w:val="22"/>
              </w:rPr>
            </w:pPr>
          </w:p>
        </w:tc>
        <w:tc>
          <w:tcPr>
            <w:tcW w:w="1335" w:type="dxa"/>
            <w:hideMark/>
          </w:tcPr>
          <w:p w14:paraId="4EECAB0F"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Wskaźnik rezultatu</w:t>
            </w:r>
          </w:p>
        </w:tc>
        <w:tc>
          <w:tcPr>
            <w:tcW w:w="5644" w:type="dxa"/>
            <w:hideMark/>
          </w:tcPr>
          <w:sdt>
            <w:sdtPr>
              <w:rPr>
                <w:rStyle w:val="Tekstzastpczy"/>
                <w:rFonts w:cs="Calibri"/>
                <w:b/>
                <w:bCs/>
                <w:color w:val="auto"/>
                <w:sz w:val="18"/>
                <w:szCs w:val="18"/>
              </w:rPr>
              <w:id w:val="883529084"/>
              <w:placeholder>
                <w:docPart w:val="D9A2645EE59242DD96B1885CF756CD4D"/>
              </w:placeholder>
            </w:sdtPr>
            <w:sdtEndPr>
              <w:rPr>
                <w:rStyle w:val="Tekstzastpczy"/>
              </w:rPr>
            </w:sdtEndPr>
            <w:sdtContent>
              <w:p w14:paraId="686B3C8F"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 xml:space="preserve">Podaj nazwę i wartość wskaźnika rezultatu realizacji celów </w:t>
                </w:r>
                <w:r w:rsidRPr="00250AAF">
                  <w:rPr>
                    <w:rStyle w:val="Tekstzastpczy"/>
                    <w:rFonts w:cs="Calibri"/>
                    <w:b/>
                    <w:bCs/>
                    <w:color w:val="auto"/>
                    <w:sz w:val="18"/>
                    <w:szCs w:val="18"/>
                  </w:rPr>
                  <w:br/>
                  <w:t>i przedsięwzięć.</w:t>
                </w:r>
              </w:p>
            </w:sdtContent>
          </w:sdt>
        </w:tc>
      </w:tr>
      <w:tr w:rsidR="00FE6424" w:rsidRPr="00250AAF" w14:paraId="1B98BCF7" w14:textId="77777777" w:rsidTr="00250AAF">
        <w:trPr>
          <w:trHeight w:val="70"/>
        </w:trPr>
        <w:tc>
          <w:tcPr>
            <w:tcW w:w="3418" w:type="dxa"/>
            <w:gridSpan w:val="2"/>
            <w:hideMark/>
          </w:tcPr>
          <w:p w14:paraId="7975F4BD"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Wartość projektu</w:t>
            </w:r>
          </w:p>
        </w:tc>
        <w:tc>
          <w:tcPr>
            <w:tcW w:w="5644" w:type="dxa"/>
            <w:hideMark/>
          </w:tcPr>
          <w:sdt>
            <w:sdtPr>
              <w:rPr>
                <w:rStyle w:val="Tekstzastpczy"/>
                <w:rFonts w:cs="Calibri"/>
                <w:b/>
                <w:bCs/>
                <w:color w:val="auto"/>
                <w:sz w:val="18"/>
                <w:szCs w:val="18"/>
              </w:rPr>
              <w:id w:val="1908339485"/>
              <w:placeholder>
                <w:docPart w:val="3C6D02A2861246FC910F0FA7E240C8E8"/>
              </w:placeholder>
            </w:sdtPr>
            <w:sdtEndPr>
              <w:rPr>
                <w:rStyle w:val="Tekstzastpczy"/>
              </w:rPr>
            </w:sdtEndPr>
            <w:sdtContent>
              <w:p w14:paraId="3D3B00C1"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Wskaż całkowitą wartość projektu</w:t>
                </w:r>
              </w:p>
            </w:sdtContent>
          </w:sdt>
        </w:tc>
      </w:tr>
      <w:tr w:rsidR="00FE6424" w:rsidRPr="00250AAF" w14:paraId="47262109" w14:textId="77777777" w:rsidTr="00250AAF">
        <w:trPr>
          <w:trHeight w:val="70"/>
        </w:trPr>
        <w:tc>
          <w:tcPr>
            <w:tcW w:w="3418" w:type="dxa"/>
            <w:gridSpan w:val="2"/>
          </w:tcPr>
          <w:p w14:paraId="4D9602D5"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Poniesione koszty</w:t>
            </w:r>
          </w:p>
        </w:tc>
        <w:tc>
          <w:tcPr>
            <w:tcW w:w="5644" w:type="dxa"/>
          </w:tcPr>
          <w:sdt>
            <w:sdtPr>
              <w:rPr>
                <w:rStyle w:val="Tekstzastpczy"/>
                <w:rFonts w:cs="Calibri"/>
                <w:b/>
                <w:bCs/>
                <w:color w:val="auto"/>
                <w:sz w:val="18"/>
                <w:szCs w:val="18"/>
              </w:rPr>
              <w:id w:val="-2008969850"/>
              <w:placeholder>
                <w:docPart w:val="AD9099F1A4AF4671B27FB0BBE5255C34"/>
              </w:placeholder>
            </w:sdtPr>
            <w:sdtEndPr>
              <w:rPr>
                <w:rStyle w:val="Tekstzastpczy"/>
              </w:rPr>
            </w:sdtEndPr>
            <w:sdtContent>
              <w:p w14:paraId="0EF77A93" w14:textId="77777777" w:rsidR="00FE6424" w:rsidRPr="00250AAF" w:rsidRDefault="00FE6424" w:rsidP="00FE6424">
                <w:pPr>
                  <w:spacing w:after="100"/>
                  <w:rPr>
                    <w:rStyle w:val="Tekstzastpczy"/>
                    <w:rFonts w:cs="Calibri"/>
                    <w:b/>
                    <w:bCs/>
                    <w:color w:val="auto"/>
                    <w:sz w:val="18"/>
                    <w:szCs w:val="18"/>
                  </w:rPr>
                </w:pPr>
                <w:r w:rsidRPr="00250AAF">
                  <w:rPr>
                    <w:rStyle w:val="Tekstzastpczy"/>
                    <w:rFonts w:cs="Calibri"/>
                    <w:b/>
                    <w:bCs/>
                    <w:color w:val="auto"/>
                    <w:sz w:val="18"/>
                    <w:szCs w:val="18"/>
                  </w:rPr>
                  <w:t>Wskaż dotychczas poniesione koszty projektu</w:t>
                </w:r>
              </w:p>
            </w:sdtContent>
          </w:sdt>
        </w:tc>
      </w:tr>
      <w:tr w:rsidR="00FE6424" w:rsidRPr="00250AAF" w14:paraId="149E8A8B" w14:textId="77777777" w:rsidTr="00250AAF">
        <w:trPr>
          <w:trHeight w:val="70"/>
        </w:trPr>
        <w:tc>
          <w:tcPr>
            <w:tcW w:w="3418" w:type="dxa"/>
            <w:gridSpan w:val="2"/>
            <w:hideMark/>
          </w:tcPr>
          <w:p w14:paraId="1CCE22A0"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Dofinansowanie UE</w:t>
            </w:r>
          </w:p>
        </w:tc>
        <w:tc>
          <w:tcPr>
            <w:tcW w:w="5644" w:type="dxa"/>
            <w:hideMark/>
          </w:tcPr>
          <w:sdt>
            <w:sdtPr>
              <w:rPr>
                <w:rStyle w:val="Tekstzastpczy"/>
                <w:rFonts w:cs="Calibri"/>
                <w:b/>
                <w:bCs/>
                <w:color w:val="auto"/>
                <w:sz w:val="18"/>
                <w:szCs w:val="18"/>
              </w:rPr>
              <w:id w:val="-2096395033"/>
              <w:placeholder>
                <w:docPart w:val="90B1B1C161324BD485CC465008ABF60F"/>
              </w:placeholder>
              <w:text/>
            </w:sdtPr>
            <w:sdtEndPr>
              <w:rPr>
                <w:rStyle w:val="Tekstzastpczy"/>
              </w:rPr>
            </w:sdtEndPr>
            <w:sdtContent>
              <w:p w14:paraId="2B130B20"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Określ wartość dofinansowania ze środków unijnych</w:t>
                </w:r>
              </w:p>
            </w:sdtContent>
          </w:sdt>
        </w:tc>
      </w:tr>
      <w:tr w:rsidR="00FE6424" w:rsidRPr="00250AAF" w14:paraId="5AB403C4" w14:textId="77777777" w:rsidTr="00250AAF">
        <w:trPr>
          <w:trHeight w:val="159"/>
        </w:trPr>
        <w:tc>
          <w:tcPr>
            <w:tcW w:w="3418" w:type="dxa"/>
            <w:gridSpan w:val="2"/>
            <w:hideMark/>
          </w:tcPr>
          <w:p w14:paraId="2135A7A7"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Program wsparcia</w:t>
            </w:r>
          </w:p>
        </w:tc>
        <w:tc>
          <w:tcPr>
            <w:tcW w:w="5644" w:type="dxa"/>
            <w:hideMark/>
          </w:tcPr>
          <w:sdt>
            <w:sdtPr>
              <w:rPr>
                <w:rStyle w:val="Tekstzastpczy"/>
                <w:rFonts w:cs="Calibri"/>
                <w:b/>
                <w:bCs/>
                <w:color w:val="auto"/>
                <w:sz w:val="18"/>
                <w:szCs w:val="18"/>
              </w:rPr>
              <w:id w:val="-1745177460"/>
              <w:placeholder>
                <w:docPart w:val="B61E316308764B1A88127902D48AF187"/>
              </w:placeholder>
            </w:sdtPr>
            <w:sdtEndPr>
              <w:rPr>
                <w:rStyle w:val="Tekstzastpczy"/>
              </w:rPr>
            </w:sdtEndPr>
            <w:sdtContent>
              <w:p w14:paraId="226D6B24"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 xml:space="preserve">Wskaż fundusz, program wsparcia i działanie, w ramach którego został zrealizowanych projekt </w:t>
                </w:r>
              </w:p>
            </w:sdtContent>
          </w:sdt>
        </w:tc>
      </w:tr>
    </w:tbl>
    <w:p w14:paraId="4795AF76" w14:textId="0C7667B4" w:rsidR="003A5944" w:rsidRPr="003037BB" w:rsidRDefault="00FE6424" w:rsidP="00E72D03">
      <w:pPr>
        <w:spacing w:after="100"/>
        <w:rPr>
          <w:rFonts w:cs="Calibri"/>
          <w:i/>
          <w:iCs/>
          <w:color w:val="000000" w:themeColor="text1"/>
          <w:sz w:val="20"/>
          <w:szCs w:val="20"/>
        </w:rPr>
      </w:pPr>
      <w:r w:rsidRPr="003037BB">
        <w:rPr>
          <w:rFonts w:cs="Calibri"/>
          <w:b/>
          <w:bCs/>
          <w:i/>
          <w:iCs/>
          <w:color w:val="000000" w:themeColor="text1"/>
          <w:sz w:val="20"/>
          <w:szCs w:val="20"/>
        </w:rPr>
        <w:t xml:space="preserve"> </w:t>
      </w:r>
      <w:r w:rsidR="003037BB" w:rsidRPr="003037BB">
        <w:rPr>
          <w:rFonts w:cs="Calibri"/>
          <w:b/>
          <w:bCs/>
          <w:i/>
          <w:iCs/>
          <w:color w:val="000000" w:themeColor="text1"/>
          <w:sz w:val="20"/>
          <w:szCs w:val="20"/>
        </w:rPr>
        <w:t>Źródło</w:t>
      </w:r>
      <w:r w:rsidR="003037BB" w:rsidRPr="003037BB">
        <w:rPr>
          <w:rFonts w:cs="Calibri"/>
          <w:i/>
          <w:iCs/>
          <w:color w:val="000000" w:themeColor="text1"/>
          <w:sz w:val="20"/>
          <w:szCs w:val="20"/>
        </w:rPr>
        <w:t>: opracowanie własne.</w:t>
      </w:r>
    </w:p>
    <w:p w14:paraId="3A00B1F9" w14:textId="77777777" w:rsidR="003A67C6" w:rsidRPr="001E4819" w:rsidRDefault="003A67C6" w:rsidP="00E72D03">
      <w:pPr>
        <w:spacing w:after="100"/>
        <w:rPr>
          <w:rFonts w:cs="Calibri"/>
          <w:color w:val="009241" w:themeColor="accent1"/>
          <w:highlight w:val="cyan"/>
        </w:rPr>
      </w:pPr>
    </w:p>
    <w:p w14:paraId="2C7D7FDF" w14:textId="659F5198" w:rsidR="00913043" w:rsidRPr="001E4819" w:rsidRDefault="00913043" w:rsidP="00E72D03">
      <w:pPr>
        <w:spacing w:after="100"/>
        <w:rPr>
          <w:rFonts w:cs="Calibri"/>
          <w:color w:val="009241" w:themeColor="accent1"/>
          <w:highlight w:val="cyan"/>
        </w:rPr>
      </w:pPr>
    </w:p>
    <w:p w14:paraId="2C0A2E47" w14:textId="1D9E2F83" w:rsidR="00913043" w:rsidRPr="001E4819" w:rsidRDefault="00913043" w:rsidP="00E72D03">
      <w:pPr>
        <w:spacing w:after="100"/>
        <w:rPr>
          <w:rFonts w:cs="Calibri"/>
          <w:color w:val="009241" w:themeColor="accent1"/>
          <w:highlight w:val="cyan"/>
        </w:rPr>
      </w:pPr>
    </w:p>
    <w:p w14:paraId="75DC5CBA" w14:textId="77777777" w:rsidR="00A25437" w:rsidRPr="001E4819" w:rsidRDefault="00A25437">
      <w:pPr>
        <w:rPr>
          <w:rFonts w:cs="Calibri"/>
          <w:color w:val="009241" w:themeColor="accent1"/>
          <w:highlight w:val="cyan"/>
        </w:rPr>
      </w:pPr>
      <w:r w:rsidRPr="001E4819">
        <w:rPr>
          <w:rFonts w:cs="Calibri"/>
          <w:caps/>
          <w:color w:val="009241" w:themeColor="accent1"/>
          <w:highlight w:val="cyan"/>
        </w:rPr>
        <w:br w:type="page"/>
      </w:r>
    </w:p>
    <w:p w14:paraId="3C7E20CC" w14:textId="08C482D8" w:rsidR="00913043" w:rsidRPr="001E4819" w:rsidRDefault="00913043" w:rsidP="00746444">
      <w:pPr>
        <w:pStyle w:val="Nagwek2"/>
        <w:numPr>
          <w:ilvl w:val="0"/>
          <w:numId w:val="0"/>
        </w:numPr>
        <w:spacing w:after="100"/>
        <w:ind w:left="576"/>
        <w:rPr>
          <w:rFonts w:cs="Calibri"/>
        </w:rPr>
      </w:pPr>
      <w:bookmarkStart w:id="317" w:name="_Toc165990207"/>
      <w:r w:rsidRPr="001E4819">
        <w:rPr>
          <w:rFonts w:cs="Calibri"/>
        </w:rPr>
        <w:lastRenderedPageBreak/>
        <w:t>Spis tabel</w:t>
      </w:r>
      <w:bookmarkEnd w:id="317"/>
    </w:p>
    <w:p w14:paraId="17B6948D" w14:textId="77777777" w:rsidR="00913043" w:rsidRPr="001E4819" w:rsidRDefault="00913043" w:rsidP="00E72D03">
      <w:pPr>
        <w:pStyle w:val="Spisilustracji"/>
        <w:tabs>
          <w:tab w:val="right" w:leader="dot" w:pos="9062"/>
        </w:tabs>
        <w:spacing w:after="100"/>
        <w:rPr>
          <w:rFonts w:cs="Calibri"/>
          <w:color w:val="009241" w:themeColor="accent1"/>
          <w:highlight w:val="cyan"/>
        </w:rPr>
      </w:pPr>
    </w:p>
    <w:p w14:paraId="17853146" w14:textId="1A113F23" w:rsidR="00C00E63" w:rsidRDefault="00913043">
      <w:pPr>
        <w:pStyle w:val="Spisilustracji"/>
        <w:tabs>
          <w:tab w:val="right" w:leader="dot" w:pos="9060"/>
        </w:tabs>
        <w:rPr>
          <w:rFonts w:asciiTheme="minorHAnsi" w:hAnsiTheme="minorHAnsi"/>
          <w:noProof/>
          <w:kern w:val="2"/>
          <w:szCs w:val="24"/>
          <w:lang w:eastAsia="pl-PL"/>
          <w14:ligatures w14:val="standardContextual"/>
        </w:rPr>
      </w:pPr>
      <w:r w:rsidRPr="00F050D3">
        <w:rPr>
          <w:rFonts w:cs="Calibri"/>
          <w:color w:val="009241" w:themeColor="accent1"/>
          <w:sz w:val="22"/>
          <w:highlight w:val="cyan"/>
        </w:rPr>
        <w:fldChar w:fldCharType="begin"/>
      </w:r>
      <w:r w:rsidRPr="00F050D3">
        <w:rPr>
          <w:rFonts w:cs="Calibri"/>
          <w:color w:val="009241" w:themeColor="accent1"/>
          <w:sz w:val="22"/>
          <w:highlight w:val="cyan"/>
        </w:rPr>
        <w:instrText xml:space="preserve"> TOC \h \z \c "Tabela" </w:instrText>
      </w:r>
      <w:r w:rsidRPr="00F050D3">
        <w:rPr>
          <w:rFonts w:cs="Calibri"/>
          <w:color w:val="009241" w:themeColor="accent1"/>
          <w:sz w:val="22"/>
          <w:highlight w:val="cyan"/>
        </w:rPr>
        <w:fldChar w:fldCharType="separate"/>
      </w:r>
      <w:hyperlink w:anchor="_Toc165012640" w:history="1">
        <w:r w:rsidR="00C00E63" w:rsidRPr="009276A3">
          <w:rPr>
            <w:rStyle w:val="Hipercze"/>
            <w:noProof/>
          </w:rPr>
          <w:t>Tabela 1 Jednostki analityczne wyznaczone na terenie Gminy Śmigiel</w:t>
        </w:r>
        <w:r w:rsidR="00C00E63">
          <w:rPr>
            <w:noProof/>
            <w:webHidden/>
          </w:rPr>
          <w:tab/>
        </w:r>
        <w:r w:rsidR="00C00E63">
          <w:rPr>
            <w:noProof/>
            <w:webHidden/>
          </w:rPr>
          <w:fldChar w:fldCharType="begin"/>
        </w:r>
        <w:r w:rsidR="00C00E63">
          <w:rPr>
            <w:noProof/>
            <w:webHidden/>
          </w:rPr>
          <w:instrText xml:space="preserve"> PAGEREF _Toc165012640 \h </w:instrText>
        </w:r>
        <w:r w:rsidR="00C00E63">
          <w:rPr>
            <w:noProof/>
            <w:webHidden/>
          </w:rPr>
        </w:r>
        <w:r w:rsidR="00C00E63">
          <w:rPr>
            <w:noProof/>
            <w:webHidden/>
          </w:rPr>
          <w:fldChar w:fldCharType="separate"/>
        </w:r>
        <w:r w:rsidR="007744F8">
          <w:rPr>
            <w:noProof/>
            <w:webHidden/>
          </w:rPr>
          <w:t>10</w:t>
        </w:r>
        <w:r w:rsidR="00C00E63">
          <w:rPr>
            <w:noProof/>
            <w:webHidden/>
          </w:rPr>
          <w:fldChar w:fldCharType="end"/>
        </w:r>
      </w:hyperlink>
    </w:p>
    <w:p w14:paraId="6BBFFC1B" w14:textId="50923374"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41" w:history="1">
        <w:r w:rsidR="00C00E63" w:rsidRPr="009276A3">
          <w:rPr>
            <w:rStyle w:val="Hipercze"/>
            <w:noProof/>
          </w:rPr>
          <w:t>Tabela 2 Jednostki analityczne na terenie Gminy Śmigiel</w:t>
        </w:r>
        <w:r w:rsidR="00C00E63">
          <w:rPr>
            <w:noProof/>
            <w:webHidden/>
          </w:rPr>
          <w:tab/>
        </w:r>
        <w:r w:rsidR="00C00E63">
          <w:rPr>
            <w:noProof/>
            <w:webHidden/>
          </w:rPr>
          <w:fldChar w:fldCharType="begin"/>
        </w:r>
        <w:r w:rsidR="00C00E63">
          <w:rPr>
            <w:noProof/>
            <w:webHidden/>
          </w:rPr>
          <w:instrText xml:space="preserve"> PAGEREF _Toc165012641 \h </w:instrText>
        </w:r>
        <w:r w:rsidR="00C00E63">
          <w:rPr>
            <w:noProof/>
            <w:webHidden/>
          </w:rPr>
        </w:r>
        <w:r w:rsidR="00C00E63">
          <w:rPr>
            <w:noProof/>
            <w:webHidden/>
          </w:rPr>
          <w:fldChar w:fldCharType="separate"/>
        </w:r>
        <w:r>
          <w:rPr>
            <w:noProof/>
            <w:webHidden/>
          </w:rPr>
          <w:t>12</w:t>
        </w:r>
        <w:r w:rsidR="00C00E63">
          <w:rPr>
            <w:noProof/>
            <w:webHidden/>
          </w:rPr>
          <w:fldChar w:fldCharType="end"/>
        </w:r>
      </w:hyperlink>
    </w:p>
    <w:p w14:paraId="3F37820F" w14:textId="309D71A7"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42" w:history="1">
        <w:r w:rsidR="00C00E63" w:rsidRPr="009276A3">
          <w:rPr>
            <w:rStyle w:val="Hipercze"/>
            <w:noProof/>
          </w:rPr>
          <w:t>Tabela 3 Wskaźniki wykorzystane do zdiagnozowania zjawisk kryzysowych</w:t>
        </w:r>
        <w:r w:rsidR="00C00E63">
          <w:rPr>
            <w:noProof/>
            <w:webHidden/>
          </w:rPr>
          <w:tab/>
        </w:r>
        <w:r w:rsidR="00C00E63">
          <w:rPr>
            <w:noProof/>
            <w:webHidden/>
          </w:rPr>
          <w:fldChar w:fldCharType="begin"/>
        </w:r>
        <w:r w:rsidR="00C00E63">
          <w:rPr>
            <w:noProof/>
            <w:webHidden/>
          </w:rPr>
          <w:instrText xml:space="preserve"> PAGEREF _Toc165012642 \h </w:instrText>
        </w:r>
        <w:r w:rsidR="00C00E63">
          <w:rPr>
            <w:noProof/>
            <w:webHidden/>
          </w:rPr>
        </w:r>
        <w:r w:rsidR="00C00E63">
          <w:rPr>
            <w:noProof/>
            <w:webHidden/>
          </w:rPr>
          <w:fldChar w:fldCharType="separate"/>
        </w:r>
        <w:r>
          <w:rPr>
            <w:noProof/>
            <w:webHidden/>
          </w:rPr>
          <w:t>14</w:t>
        </w:r>
        <w:r w:rsidR="00C00E63">
          <w:rPr>
            <w:noProof/>
            <w:webHidden/>
          </w:rPr>
          <w:fldChar w:fldCharType="end"/>
        </w:r>
      </w:hyperlink>
    </w:p>
    <w:p w14:paraId="4F8542CE" w14:textId="4A1CD4B7"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43" w:history="1">
        <w:r w:rsidR="00C00E63" w:rsidRPr="009276A3">
          <w:rPr>
            <w:rStyle w:val="Hipercze"/>
            <w:noProof/>
          </w:rPr>
          <w:t>Tabela 4 Analiza sfery społecznej, gospodarczej, środowiskowej, przestrzenno-funkcjonalnej i technicznej przy użyciu wskaźnika syntetycznego – zestawienie zbiorcze</w:t>
        </w:r>
        <w:r w:rsidR="00C00E63">
          <w:rPr>
            <w:noProof/>
            <w:webHidden/>
          </w:rPr>
          <w:tab/>
        </w:r>
        <w:r w:rsidR="00C00E63">
          <w:rPr>
            <w:noProof/>
            <w:webHidden/>
          </w:rPr>
          <w:fldChar w:fldCharType="begin"/>
        </w:r>
        <w:r w:rsidR="00C00E63">
          <w:rPr>
            <w:noProof/>
            <w:webHidden/>
          </w:rPr>
          <w:instrText xml:space="preserve"> PAGEREF _Toc165012643 \h </w:instrText>
        </w:r>
        <w:r w:rsidR="00C00E63">
          <w:rPr>
            <w:noProof/>
            <w:webHidden/>
          </w:rPr>
        </w:r>
        <w:r w:rsidR="00C00E63">
          <w:rPr>
            <w:noProof/>
            <w:webHidden/>
          </w:rPr>
          <w:fldChar w:fldCharType="separate"/>
        </w:r>
        <w:r>
          <w:rPr>
            <w:noProof/>
            <w:webHidden/>
          </w:rPr>
          <w:t>21</w:t>
        </w:r>
        <w:r w:rsidR="00C00E63">
          <w:rPr>
            <w:noProof/>
            <w:webHidden/>
          </w:rPr>
          <w:fldChar w:fldCharType="end"/>
        </w:r>
      </w:hyperlink>
    </w:p>
    <w:p w14:paraId="4660AC02" w14:textId="178D05BE"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44" w:history="1">
        <w:r w:rsidR="00C00E63" w:rsidRPr="009276A3">
          <w:rPr>
            <w:rStyle w:val="Hipercze"/>
            <w:noProof/>
          </w:rPr>
          <w:t>Tabela 5 Jednostki analityczne zaliczone do obszaru zdegradowanego na terenie Gminy Śmigiel</w:t>
        </w:r>
        <w:r w:rsidR="00C00E63">
          <w:rPr>
            <w:noProof/>
            <w:webHidden/>
          </w:rPr>
          <w:tab/>
        </w:r>
        <w:r w:rsidR="00C00E63">
          <w:rPr>
            <w:noProof/>
            <w:webHidden/>
          </w:rPr>
          <w:fldChar w:fldCharType="begin"/>
        </w:r>
        <w:r w:rsidR="00C00E63">
          <w:rPr>
            <w:noProof/>
            <w:webHidden/>
          </w:rPr>
          <w:instrText xml:space="preserve"> PAGEREF _Toc165012644 \h </w:instrText>
        </w:r>
        <w:r w:rsidR="00C00E63">
          <w:rPr>
            <w:noProof/>
            <w:webHidden/>
          </w:rPr>
        </w:r>
        <w:r w:rsidR="00C00E63">
          <w:rPr>
            <w:noProof/>
            <w:webHidden/>
          </w:rPr>
          <w:fldChar w:fldCharType="separate"/>
        </w:r>
        <w:r>
          <w:rPr>
            <w:noProof/>
            <w:webHidden/>
          </w:rPr>
          <w:t>22</w:t>
        </w:r>
        <w:r w:rsidR="00C00E63">
          <w:rPr>
            <w:noProof/>
            <w:webHidden/>
          </w:rPr>
          <w:fldChar w:fldCharType="end"/>
        </w:r>
      </w:hyperlink>
    </w:p>
    <w:p w14:paraId="05B39409" w14:textId="6A3DB239"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45" w:history="1">
        <w:r w:rsidR="00C00E63" w:rsidRPr="009276A3">
          <w:rPr>
            <w:rStyle w:val="Hipercze"/>
            <w:noProof/>
          </w:rPr>
          <w:t>Tabela 6 Poglądowa mapa obszaru zdegradowanego dla Gminy Śmigiel</w:t>
        </w:r>
        <w:r w:rsidR="00C00E63">
          <w:rPr>
            <w:noProof/>
            <w:webHidden/>
          </w:rPr>
          <w:tab/>
        </w:r>
        <w:r w:rsidR="00C00E63">
          <w:rPr>
            <w:noProof/>
            <w:webHidden/>
          </w:rPr>
          <w:fldChar w:fldCharType="begin"/>
        </w:r>
        <w:r w:rsidR="00C00E63">
          <w:rPr>
            <w:noProof/>
            <w:webHidden/>
          </w:rPr>
          <w:instrText xml:space="preserve"> PAGEREF _Toc165012645 \h </w:instrText>
        </w:r>
        <w:r w:rsidR="00C00E63">
          <w:rPr>
            <w:noProof/>
            <w:webHidden/>
          </w:rPr>
        </w:r>
        <w:r w:rsidR="00C00E63">
          <w:rPr>
            <w:noProof/>
            <w:webHidden/>
          </w:rPr>
          <w:fldChar w:fldCharType="separate"/>
        </w:r>
        <w:r>
          <w:rPr>
            <w:noProof/>
            <w:webHidden/>
          </w:rPr>
          <w:t>22</w:t>
        </w:r>
        <w:r w:rsidR="00C00E63">
          <w:rPr>
            <w:noProof/>
            <w:webHidden/>
          </w:rPr>
          <w:fldChar w:fldCharType="end"/>
        </w:r>
      </w:hyperlink>
    </w:p>
    <w:p w14:paraId="5542BF70" w14:textId="668540E8"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46" w:history="1">
        <w:r w:rsidR="00C00E63" w:rsidRPr="009276A3">
          <w:rPr>
            <w:rStyle w:val="Hipercze"/>
            <w:noProof/>
          </w:rPr>
          <w:t>Tabela 7 Poglądowa mapa obszaru rewitalizacji Gminy Śmigiel</w:t>
        </w:r>
        <w:r w:rsidR="00C00E63">
          <w:rPr>
            <w:noProof/>
            <w:webHidden/>
          </w:rPr>
          <w:tab/>
        </w:r>
        <w:r w:rsidR="00C00E63">
          <w:rPr>
            <w:noProof/>
            <w:webHidden/>
          </w:rPr>
          <w:fldChar w:fldCharType="begin"/>
        </w:r>
        <w:r w:rsidR="00C00E63">
          <w:rPr>
            <w:noProof/>
            <w:webHidden/>
          </w:rPr>
          <w:instrText xml:space="preserve"> PAGEREF _Toc165012646 \h </w:instrText>
        </w:r>
        <w:r w:rsidR="00C00E63">
          <w:rPr>
            <w:noProof/>
            <w:webHidden/>
          </w:rPr>
        </w:r>
        <w:r w:rsidR="00C00E63">
          <w:rPr>
            <w:noProof/>
            <w:webHidden/>
          </w:rPr>
          <w:fldChar w:fldCharType="separate"/>
        </w:r>
        <w:r>
          <w:rPr>
            <w:noProof/>
            <w:webHidden/>
          </w:rPr>
          <w:t>24</w:t>
        </w:r>
        <w:r w:rsidR="00C00E63">
          <w:rPr>
            <w:noProof/>
            <w:webHidden/>
          </w:rPr>
          <w:fldChar w:fldCharType="end"/>
        </w:r>
      </w:hyperlink>
    </w:p>
    <w:p w14:paraId="7CB6FEEE" w14:textId="2C07590E"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47" w:history="1">
        <w:r w:rsidR="00C00E63" w:rsidRPr="009276A3">
          <w:rPr>
            <w:rStyle w:val="Hipercze"/>
            <w:noProof/>
          </w:rPr>
          <w:t>Tabela 9 Porównanie wskaźników dla sfery społecznej obszaru rewitalizacji oraz Gminy Śmigiel</w:t>
        </w:r>
        <w:r w:rsidR="00C00E63">
          <w:rPr>
            <w:noProof/>
            <w:webHidden/>
          </w:rPr>
          <w:tab/>
        </w:r>
        <w:r w:rsidR="00C00E63">
          <w:rPr>
            <w:noProof/>
            <w:webHidden/>
          </w:rPr>
          <w:fldChar w:fldCharType="begin"/>
        </w:r>
        <w:r w:rsidR="00C00E63">
          <w:rPr>
            <w:noProof/>
            <w:webHidden/>
          </w:rPr>
          <w:instrText xml:space="preserve"> PAGEREF _Toc165012647 \h </w:instrText>
        </w:r>
        <w:r w:rsidR="00C00E63">
          <w:rPr>
            <w:noProof/>
            <w:webHidden/>
          </w:rPr>
        </w:r>
        <w:r w:rsidR="00C00E63">
          <w:rPr>
            <w:noProof/>
            <w:webHidden/>
          </w:rPr>
          <w:fldChar w:fldCharType="separate"/>
        </w:r>
        <w:r>
          <w:rPr>
            <w:noProof/>
            <w:webHidden/>
          </w:rPr>
          <w:t>30</w:t>
        </w:r>
        <w:r w:rsidR="00C00E63">
          <w:rPr>
            <w:noProof/>
            <w:webHidden/>
          </w:rPr>
          <w:fldChar w:fldCharType="end"/>
        </w:r>
      </w:hyperlink>
    </w:p>
    <w:p w14:paraId="135EE919" w14:textId="0BAB304B"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48" w:history="1">
        <w:r w:rsidR="00C00E63" w:rsidRPr="009276A3">
          <w:rPr>
            <w:rStyle w:val="Hipercze"/>
            <w:noProof/>
          </w:rPr>
          <w:t>Tabela 10 Porównanie wskaźników dla sfery gospodarczej obszaru rewitalizacji oraz Gminy Śmigiel</w:t>
        </w:r>
        <w:r w:rsidR="00C00E63">
          <w:rPr>
            <w:noProof/>
            <w:webHidden/>
          </w:rPr>
          <w:tab/>
        </w:r>
        <w:r w:rsidR="00C00E63">
          <w:rPr>
            <w:noProof/>
            <w:webHidden/>
          </w:rPr>
          <w:fldChar w:fldCharType="begin"/>
        </w:r>
        <w:r w:rsidR="00C00E63">
          <w:rPr>
            <w:noProof/>
            <w:webHidden/>
          </w:rPr>
          <w:instrText xml:space="preserve"> PAGEREF _Toc165012648 \h </w:instrText>
        </w:r>
        <w:r w:rsidR="00C00E63">
          <w:rPr>
            <w:noProof/>
            <w:webHidden/>
          </w:rPr>
        </w:r>
        <w:r w:rsidR="00C00E63">
          <w:rPr>
            <w:noProof/>
            <w:webHidden/>
          </w:rPr>
          <w:fldChar w:fldCharType="separate"/>
        </w:r>
        <w:r>
          <w:rPr>
            <w:noProof/>
            <w:webHidden/>
          </w:rPr>
          <w:t>38</w:t>
        </w:r>
        <w:r w:rsidR="00C00E63">
          <w:rPr>
            <w:noProof/>
            <w:webHidden/>
          </w:rPr>
          <w:fldChar w:fldCharType="end"/>
        </w:r>
      </w:hyperlink>
    </w:p>
    <w:p w14:paraId="3B2128A4" w14:textId="5BA132E5"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49" w:history="1">
        <w:r w:rsidR="00C00E63" w:rsidRPr="009276A3">
          <w:rPr>
            <w:rStyle w:val="Hipercze"/>
            <w:noProof/>
          </w:rPr>
          <w:t>Tabela 11 Porównanie wskaźników dla sfery środowiskowej obszaru rewitalizacji oraz Gminy Śmigiel</w:t>
        </w:r>
        <w:r w:rsidR="00C00E63">
          <w:rPr>
            <w:noProof/>
            <w:webHidden/>
          </w:rPr>
          <w:tab/>
        </w:r>
        <w:r w:rsidR="00C00E63">
          <w:rPr>
            <w:noProof/>
            <w:webHidden/>
          </w:rPr>
          <w:fldChar w:fldCharType="begin"/>
        </w:r>
        <w:r w:rsidR="00C00E63">
          <w:rPr>
            <w:noProof/>
            <w:webHidden/>
          </w:rPr>
          <w:instrText xml:space="preserve"> PAGEREF _Toc165012649 \h </w:instrText>
        </w:r>
        <w:r w:rsidR="00C00E63">
          <w:rPr>
            <w:noProof/>
            <w:webHidden/>
          </w:rPr>
        </w:r>
        <w:r w:rsidR="00C00E63">
          <w:rPr>
            <w:noProof/>
            <w:webHidden/>
          </w:rPr>
          <w:fldChar w:fldCharType="separate"/>
        </w:r>
        <w:r>
          <w:rPr>
            <w:noProof/>
            <w:webHidden/>
          </w:rPr>
          <w:t>39</w:t>
        </w:r>
        <w:r w:rsidR="00C00E63">
          <w:rPr>
            <w:noProof/>
            <w:webHidden/>
          </w:rPr>
          <w:fldChar w:fldCharType="end"/>
        </w:r>
      </w:hyperlink>
    </w:p>
    <w:p w14:paraId="0220FD24" w14:textId="40C73AA4"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0" w:history="1">
        <w:r w:rsidR="00C00E63" w:rsidRPr="009276A3">
          <w:rPr>
            <w:rStyle w:val="Hipercze"/>
            <w:noProof/>
          </w:rPr>
          <w:t>Tabela 12 Stan powietrza atmosferycznego w ocenie rocznej dokonanej z uwzględnieniem kryteriów ustanowionych w celu ochrony zdrowia ludzi w strefie wielkopolskiej w 2022 roku</w:t>
        </w:r>
        <w:r w:rsidR="00C00E63">
          <w:rPr>
            <w:noProof/>
            <w:webHidden/>
          </w:rPr>
          <w:tab/>
        </w:r>
        <w:r w:rsidR="00C00E63">
          <w:rPr>
            <w:noProof/>
            <w:webHidden/>
          </w:rPr>
          <w:fldChar w:fldCharType="begin"/>
        </w:r>
        <w:r w:rsidR="00C00E63">
          <w:rPr>
            <w:noProof/>
            <w:webHidden/>
          </w:rPr>
          <w:instrText xml:space="preserve"> PAGEREF _Toc165012650 \h </w:instrText>
        </w:r>
        <w:r w:rsidR="00C00E63">
          <w:rPr>
            <w:noProof/>
            <w:webHidden/>
          </w:rPr>
        </w:r>
        <w:r w:rsidR="00C00E63">
          <w:rPr>
            <w:noProof/>
            <w:webHidden/>
          </w:rPr>
          <w:fldChar w:fldCharType="separate"/>
        </w:r>
        <w:r>
          <w:rPr>
            <w:noProof/>
            <w:webHidden/>
          </w:rPr>
          <w:t>41</w:t>
        </w:r>
        <w:r w:rsidR="00C00E63">
          <w:rPr>
            <w:noProof/>
            <w:webHidden/>
          </w:rPr>
          <w:fldChar w:fldCharType="end"/>
        </w:r>
      </w:hyperlink>
    </w:p>
    <w:p w14:paraId="469BEE39" w14:textId="3FFF2813"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1" w:history="1">
        <w:r w:rsidR="00C00E63" w:rsidRPr="009276A3">
          <w:rPr>
            <w:rStyle w:val="Hipercze"/>
            <w:noProof/>
          </w:rPr>
          <w:t>Tabela 13 Porównanie wskaźników dla sfery przestrzenno-funkcjonalnej obszaru rewitalizacji oraz Gminy Śmigiel</w:t>
        </w:r>
        <w:r w:rsidR="00C00E63">
          <w:rPr>
            <w:noProof/>
            <w:webHidden/>
          </w:rPr>
          <w:tab/>
        </w:r>
        <w:r w:rsidR="00C00E63">
          <w:rPr>
            <w:noProof/>
            <w:webHidden/>
          </w:rPr>
          <w:fldChar w:fldCharType="begin"/>
        </w:r>
        <w:r w:rsidR="00C00E63">
          <w:rPr>
            <w:noProof/>
            <w:webHidden/>
          </w:rPr>
          <w:instrText xml:space="preserve"> PAGEREF _Toc165012651 \h </w:instrText>
        </w:r>
        <w:r w:rsidR="00C00E63">
          <w:rPr>
            <w:noProof/>
            <w:webHidden/>
          </w:rPr>
        </w:r>
        <w:r w:rsidR="00C00E63">
          <w:rPr>
            <w:noProof/>
            <w:webHidden/>
          </w:rPr>
          <w:fldChar w:fldCharType="separate"/>
        </w:r>
        <w:r>
          <w:rPr>
            <w:noProof/>
            <w:webHidden/>
          </w:rPr>
          <w:t>44</w:t>
        </w:r>
        <w:r w:rsidR="00C00E63">
          <w:rPr>
            <w:noProof/>
            <w:webHidden/>
          </w:rPr>
          <w:fldChar w:fldCharType="end"/>
        </w:r>
      </w:hyperlink>
    </w:p>
    <w:p w14:paraId="670ED7A0" w14:textId="3D0D525A"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2" w:history="1">
        <w:r w:rsidR="00C00E63" w:rsidRPr="009276A3">
          <w:rPr>
            <w:rStyle w:val="Hipercze"/>
            <w:noProof/>
          </w:rPr>
          <w:t>Tabela 14 Porównanie wskaźników dla sfery technicznej obszaru rewitalizacji oraz Gminy Śmigiel</w:t>
        </w:r>
        <w:r w:rsidR="00C00E63">
          <w:rPr>
            <w:noProof/>
            <w:webHidden/>
          </w:rPr>
          <w:tab/>
        </w:r>
        <w:r w:rsidR="00C00E63">
          <w:rPr>
            <w:noProof/>
            <w:webHidden/>
          </w:rPr>
          <w:fldChar w:fldCharType="begin"/>
        </w:r>
        <w:r w:rsidR="00C00E63">
          <w:rPr>
            <w:noProof/>
            <w:webHidden/>
          </w:rPr>
          <w:instrText xml:space="preserve"> PAGEREF _Toc165012652 \h </w:instrText>
        </w:r>
        <w:r w:rsidR="00C00E63">
          <w:rPr>
            <w:noProof/>
            <w:webHidden/>
          </w:rPr>
        </w:r>
        <w:r w:rsidR="00C00E63">
          <w:rPr>
            <w:noProof/>
            <w:webHidden/>
          </w:rPr>
          <w:fldChar w:fldCharType="separate"/>
        </w:r>
        <w:r>
          <w:rPr>
            <w:noProof/>
            <w:webHidden/>
          </w:rPr>
          <w:t>48</w:t>
        </w:r>
        <w:r w:rsidR="00C00E63">
          <w:rPr>
            <w:noProof/>
            <w:webHidden/>
          </w:rPr>
          <w:fldChar w:fldCharType="end"/>
        </w:r>
      </w:hyperlink>
    </w:p>
    <w:p w14:paraId="3F72FA94" w14:textId="4BFAE188"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3" w:history="1">
        <w:r w:rsidR="00C00E63" w:rsidRPr="009276A3">
          <w:rPr>
            <w:rStyle w:val="Hipercze"/>
            <w:noProof/>
          </w:rPr>
          <w:t>Tabela 15 Cele i kierunki rewitalizacji</w:t>
        </w:r>
        <w:r w:rsidR="00C00E63">
          <w:rPr>
            <w:noProof/>
            <w:webHidden/>
          </w:rPr>
          <w:tab/>
        </w:r>
        <w:r w:rsidR="00C00E63">
          <w:rPr>
            <w:noProof/>
            <w:webHidden/>
          </w:rPr>
          <w:fldChar w:fldCharType="begin"/>
        </w:r>
        <w:r w:rsidR="00C00E63">
          <w:rPr>
            <w:noProof/>
            <w:webHidden/>
          </w:rPr>
          <w:instrText xml:space="preserve"> PAGEREF _Toc165012653 \h </w:instrText>
        </w:r>
        <w:r w:rsidR="00C00E63">
          <w:rPr>
            <w:noProof/>
            <w:webHidden/>
          </w:rPr>
        </w:r>
        <w:r w:rsidR="00C00E63">
          <w:rPr>
            <w:noProof/>
            <w:webHidden/>
          </w:rPr>
          <w:fldChar w:fldCharType="separate"/>
        </w:r>
        <w:r>
          <w:rPr>
            <w:noProof/>
            <w:webHidden/>
          </w:rPr>
          <w:t>59</w:t>
        </w:r>
        <w:r w:rsidR="00C00E63">
          <w:rPr>
            <w:noProof/>
            <w:webHidden/>
          </w:rPr>
          <w:fldChar w:fldCharType="end"/>
        </w:r>
      </w:hyperlink>
    </w:p>
    <w:p w14:paraId="3903D75C" w14:textId="25ABC76C"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4" w:history="1">
        <w:r w:rsidR="00C00E63" w:rsidRPr="009276A3">
          <w:rPr>
            <w:rStyle w:val="Hipercze"/>
            <w:noProof/>
          </w:rPr>
          <w:t>Tabela 16 Opis projektu zintegrowanego nr 1</w:t>
        </w:r>
        <w:r w:rsidR="00C00E63">
          <w:rPr>
            <w:noProof/>
            <w:webHidden/>
          </w:rPr>
          <w:tab/>
        </w:r>
        <w:r w:rsidR="00C00E63">
          <w:rPr>
            <w:noProof/>
            <w:webHidden/>
          </w:rPr>
          <w:fldChar w:fldCharType="begin"/>
        </w:r>
        <w:r w:rsidR="00C00E63">
          <w:rPr>
            <w:noProof/>
            <w:webHidden/>
          </w:rPr>
          <w:instrText xml:space="preserve"> PAGEREF _Toc165012654 \h </w:instrText>
        </w:r>
        <w:r w:rsidR="00C00E63">
          <w:rPr>
            <w:noProof/>
            <w:webHidden/>
          </w:rPr>
        </w:r>
        <w:r w:rsidR="00C00E63">
          <w:rPr>
            <w:noProof/>
            <w:webHidden/>
          </w:rPr>
          <w:fldChar w:fldCharType="separate"/>
        </w:r>
        <w:r>
          <w:rPr>
            <w:noProof/>
            <w:webHidden/>
          </w:rPr>
          <w:t>61</w:t>
        </w:r>
        <w:r w:rsidR="00C00E63">
          <w:rPr>
            <w:noProof/>
            <w:webHidden/>
          </w:rPr>
          <w:fldChar w:fldCharType="end"/>
        </w:r>
      </w:hyperlink>
    </w:p>
    <w:p w14:paraId="6369A4DC" w14:textId="1D866A95"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5" w:history="1">
        <w:r w:rsidR="00C00E63" w:rsidRPr="009276A3">
          <w:rPr>
            <w:rStyle w:val="Hipercze"/>
            <w:noProof/>
          </w:rPr>
          <w:t>Tabela 17 Opis projektu zintegrowanego nr 2</w:t>
        </w:r>
        <w:r w:rsidR="00C00E63">
          <w:rPr>
            <w:noProof/>
            <w:webHidden/>
          </w:rPr>
          <w:tab/>
        </w:r>
        <w:r w:rsidR="00C00E63">
          <w:rPr>
            <w:noProof/>
            <w:webHidden/>
          </w:rPr>
          <w:fldChar w:fldCharType="begin"/>
        </w:r>
        <w:r w:rsidR="00C00E63">
          <w:rPr>
            <w:noProof/>
            <w:webHidden/>
          </w:rPr>
          <w:instrText xml:space="preserve"> PAGEREF _Toc165012655 \h </w:instrText>
        </w:r>
        <w:r w:rsidR="00C00E63">
          <w:rPr>
            <w:noProof/>
            <w:webHidden/>
          </w:rPr>
        </w:r>
        <w:r w:rsidR="00C00E63">
          <w:rPr>
            <w:noProof/>
            <w:webHidden/>
          </w:rPr>
          <w:fldChar w:fldCharType="separate"/>
        </w:r>
        <w:r>
          <w:rPr>
            <w:noProof/>
            <w:webHidden/>
          </w:rPr>
          <w:t>63</w:t>
        </w:r>
        <w:r w:rsidR="00C00E63">
          <w:rPr>
            <w:noProof/>
            <w:webHidden/>
          </w:rPr>
          <w:fldChar w:fldCharType="end"/>
        </w:r>
      </w:hyperlink>
    </w:p>
    <w:p w14:paraId="66E66DDA" w14:textId="2F7B59E4"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6" w:history="1">
        <w:r w:rsidR="00C00E63" w:rsidRPr="009276A3">
          <w:rPr>
            <w:rStyle w:val="Hipercze"/>
            <w:noProof/>
          </w:rPr>
          <w:t>Tabela 18 Opis projektu zintegrowanego nr 3</w:t>
        </w:r>
        <w:r w:rsidR="00C00E63">
          <w:rPr>
            <w:noProof/>
            <w:webHidden/>
          </w:rPr>
          <w:tab/>
        </w:r>
        <w:r w:rsidR="00C00E63">
          <w:rPr>
            <w:noProof/>
            <w:webHidden/>
          </w:rPr>
          <w:fldChar w:fldCharType="begin"/>
        </w:r>
        <w:r w:rsidR="00C00E63">
          <w:rPr>
            <w:noProof/>
            <w:webHidden/>
          </w:rPr>
          <w:instrText xml:space="preserve"> PAGEREF _Toc165012656 \h </w:instrText>
        </w:r>
        <w:r w:rsidR="00C00E63">
          <w:rPr>
            <w:noProof/>
            <w:webHidden/>
          </w:rPr>
        </w:r>
        <w:r w:rsidR="00C00E63">
          <w:rPr>
            <w:noProof/>
            <w:webHidden/>
          </w:rPr>
          <w:fldChar w:fldCharType="separate"/>
        </w:r>
        <w:r>
          <w:rPr>
            <w:noProof/>
            <w:webHidden/>
          </w:rPr>
          <w:t>66</w:t>
        </w:r>
        <w:r w:rsidR="00C00E63">
          <w:rPr>
            <w:noProof/>
            <w:webHidden/>
          </w:rPr>
          <w:fldChar w:fldCharType="end"/>
        </w:r>
      </w:hyperlink>
    </w:p>
    <w:p w14:paraId="31112D8C" w14:textId="30EE7A02"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7" w:history="1">
        <w:r w:rsidR="00C00E63" w:rsidRPr="009276A3">
          <w:rPr>
            <w:rStyle w:val="Hipercze"/>
            <w:noProof/>
          </w:rPr>
          <w:t>Tabela 19 Opis projektu zintegrowanego nr 4</w:t>
        </w:r>
        <w:r w:rsidR="00C00E63">
          <w:rPr>
            <w:noProof/>
            <w:webHidden/>
          </w:rPr>
          <w:tab/>
        </w:r>
        <w:r w:rsidR="00C00E63">
          <w:rPr>
            <w:noProof/>
            <w:webHidden/>
          </w:rPr>
          <w:fldChar w:fldCharType="begin"/>
        </w:r>
        <w:r w:rsidR="00C00E63">
          <w:rPr>
            <w:noProof/>
            <w:webHidden/>
          </w:rPr>
          <w:instrText xml:space="preserve"> PAGEREF _Toc165012657 \h </w:instrText>
        </w:r>
        <w:r w:rsidR="00C00E63">
          <w:rPr>
            <w:noProof/>
            <w:webHidden/>
          </w:rPr>
        </w:r>
        <w:r w:rsidR="00C00E63">
          <w:rPr>
            <w:noProof/>
            <w:webHidden/>
          </w:rPr>
          <w:fldChar w:fldCharType="separate"/>
        </w:r>
        <w:r>
          <w:rPr>
            <w:noProof/>
            <w:webHidden/>
          </w:rPr>
          <w:t>68</w:t>
        </w:r>
        <w:r w:rsidR="00C00E63">
          <w:rPr>
            <w:noProof/>
            <w:webHidden/>
          </w:rPr>
          <w:fldChar w:fldCharType="end"/>
        </w:r>
      </w:hyperlink>
    </w:p>
    <w:p w14:paraId="7B0D162B" w14:textId="612583A5"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8" w:history="1">
        <w:r w:rsidR="00C00E63" w:rsidRPr="009276A3">
          <w:rPr>
            <w:rStyle w:val="Hipercze"/>
            <w:noProof/>
          </w:rPr>
          <w:t>Tabela 20 Opis projektu zintegrowanego nr 5</w:t>
        </w:r>
        <w:r w:rsidR="00C00E63">
          <w:rPr>
            <w:noProof/>
            <w:webHidden/>
          </w:rPr>
          <w:tab/>
        </w:r>
        <w:r w:rsidR="00C00E63">
          <w:rPr>
            <w:noProof/>
            <w:webHidden/>
          </w:rPr>
          <w:fldChar w:fldCharType="begin"/>
        </w:r>
        <w:r w:rsidR="00C00E63">
          <w:rPr>
            <w:noProof/>
            <w:webHidden/>
          </w:rPr>
          <w:instrText xml:space="preserve"> PAGEREF _Toc165012658 \h </w:instrText>
        </w:r>
        <w:r w:rsidR="00C00E63">
          <w:rPr>
            <w:noProof/>
            <w:webHidden/>
          </w:rPr>
        </w:r>
        <w:r w:rsidR="00C00E63">
          <w:rPr>
            <w:noProof/>
            <w:webHidden/>
          </w:rPr>
          <w:fldChar w:fldCharType="separate"/>
        </w:r>
        <w:r>
          <w:rPr>
            <w:noProof/>
            <w:webHidden/>
          </w:rPr>
          <w:t>71</w:t>
        </w:r>
        <w:r w:rsidR="00C00E63">
          <w:rPr>
            <w:noProof/>
            <w:webHidden/>
          </w:rPr>
          <w:fldChar w:fldCharType="end"/>
        </w:r>
      </w:hyperlink>
    </w:p>
    <w:p w14:paraId="4018664F" w14:textId="40B70D5D"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59" w:history="1">
        <w:r w:rsidR="00C00E63" w:rsidRPr="009276A3">
          <w:rPr>
            <w:rStyle w:val="Hipercze"/>
            <w:noProof/>
          </w:rPr>
          <w:t>Tabela 21 Opis projektu zintegrowanego nr 6</w:t>
        </w:r>
        <w:r w:rsidR="00C00E63">
          <w:rPr>
            <w:noProof/>
            <w:webHidden/>
          </w:rPr>
          <w:tab/>
        </w:r>
        <w:r w:rsidR="00C00E63">
          <w:rPr>
            <w:noProof/>
            <w:webHidden/>
          </w:rPr>
          <w:fldChar w:fldCharType="begin"/>
        </w:r>
        <w:r w:rsidR="00C00E63">
          <w:rPr>
            <w:noProof/>
            <w:webHidden/>
          </w:rPr>
          <w:instrText xml:space="preserve"> PAGEREF _Toc165012659 \h </w:instrText>
        </w:r>
        <w:r w:rsidR="00C00E63">
          <w:rPr>
            <w:noProof/>
            <w:webHidden/>
          </w:rPr>
        </w:r>
        <w:r w:rsidR="00C00E63">
          <w:rPr>
            <w:noProof/>
            <w:webHidden/>
          </w:rPr>
          <w:fldChar w:fldCharType="separate"/>
        </w:r>
        <w:r>
          <w:rPr>
            <w:noProof/>
            <w:webHidden/>
          </w:rPr>
          <w:t>74</w:t>
        </w:r>
        <w:r w:rsidR="00C00E63">
          <w:rPr>
            <w:noProof/>
            <w:webHidden/>
          </w:rPr>
          <w:fldChar w:fldCharType="end"/>
        </w:r>
      </w:hyperlink>
    </w:p>
    <w:p w14:paraId="0319B3C1" w14:textId="142D8FA1"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0" w:history="1">
        <w:r w:rsidR="00C00E63" w:rsidRPr="009276A3">
          <w:rPr>
            <w:rStyle w:val="Hipercze"/>
            <w:noProof/>
          </w:rPr>
          <w:t>Tabela 22 Opis projektu zintegrowanego nr 7</w:t>
        </w:r>
        <w:r w:rsidR="00C00E63">
          <w:rPr>
            <w:noProof/>
            <w:webHidden/>
          </w:rPr>
          <w:tab/>
        </w:r>
        <w:r w:rsidR="00C00E63">
          <w:rPr>
            <w:noProof/>
            <w:webHidden/>
          </w:rPr>
          <w:fldChar w:fldCharType="begin"/>
        </w:r>
        <w:r w:rsidR="00C00E63">
          <w:rPr>
            <w:noProof/>
            <w:webHidden/>
          </w:rPr>
          <w:instrText xml:space="preserve"> PAGEREF _Toc165012660 \h </w:instrText>
        </w:r>
        <w:r w:rsidR="00C00E63">
          <w:rPr>
            <w:noProof/>
            <w:webHidden/>
          </w:rPr>
        </w:r>
        <w:r w:rsidR="00C00E63">
          <w:rPr>
            <w:noProof/>
            <w:webHidden/>
          </w:rPr>
          <w:fldChar w:fldCharType="separate"/>
        </w:r>
        <w:r>
          <w:rPr>
            <w:noProof/>
            <w:webHidden/>
          </w:rPr>
          <w:t>79</w:t>
        </w:r>
        <w:r w:rsidR="00C00E63">
          <w:rPr>
            <w:noProof/>
            <w:webHidden/>
          </w:rPr>
          <w:fldChar w:fldCharType="end"/>
        </w:r>
      </w:hyperlink>
    </w:p>
    <w:p w14:paraId="0C11986E" w14:textId="1B1CF951"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1" w:history="1">
        <w:r w:rsidR="00C00E63" w:rsidRPr="009276A3">
          <w:rPr>
            <w:rStyle w:val="Hipercze"/>
            <w:noProof/>
          </w:rPr>
          <w:t>Tabela 23 Opis projektu zintegrowanego nr 8</w:t>
        </w:r>
        <w:r w:rsidR="00C00E63">
          <w:rPr>
            <w:noProof/>
            <w:webHidden/>
          </w:rPr>
          <w:tab/>
        </w:r>
        <w:r w:rsidR="00C00E63">
          <w:rPr>
            <w:noProof/>
            <w:webHidden/>
          </w:rPr>
          <w:fldChar w:fldCharType="begin"/>
        </w:r>
        <w:r w:rsidR="00C00E63">
          <w:rPr>
            <w:noProof/>
            <w:webHidden/>
          </w:rPr>
          <w:instrText xml:space="preserve"> PAGEREF _Toc165012661 \h </w:instrText>
        </w:r>
        <w:r w:rsidR="00C00E63">
          <w:rPr>
            <w:noProof/>
            <w:webHidden/>
          </w:rPr>
        </w:r>
        <w:r w:rsidR="00C00E63">
          <w:rPr>
            <w:noProof/>
            <w:webHidden/>
          </w:rPr>
          <w:fldChar w:fldCharType="separate"/>
        </w:r>
        <w:r>
          <w:rPr>
            <w:noProof/>
            <w:webHidden/>
          </w:rPr>
          <w:t>82</w:t>
        </w:r>
        <w:r w:rsidR="00C00E63">
          <w:rPr>
            <w:noProof/>
            <w:webHidden/>
          </w:rPr>
          <w:fldChar w:fldCharType="end"/>
        </w:r>
      </w:hyperlink>
    </w:p>
    <w:p w14:paraId="1A1178FA" w14:textId="1B0E863E"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2" w:history="1">
        <w:r w:rsidR="00C00E63" w:rsidRPr="009276A3">
          <w:rPr>
            <w:rStyle w:val="Hipercze"/>
            <w:noProof/>
          </w:rPr>
          <w:t>Tabela 24  Charakterystyka pozostałych dopuszczalnych przedsięwzięć rewitalizacyjnych</w:t>
        </w:r>
        <w:r w:rsidR="00C00E63">
          <w:rPr>
            <w:noProof/>
            <w:webHidden/>
          </w:rPr>
          <w:tab/>
        </w:r>
        <w:r w:rsidR="00C00E63">
          <w:rPr>
            <w:noProof/>
            <w:webHidden/>
          </w:rPr>
          <w:fldChar w:fldCharType="begin"/>
        </w:r>
        <w:r w:rsidR="00C00E63">
          <w:rPr>
            <w:noProof/>
            <w:webHidden/>
          </w:rPr>
          <w:instrText xml:space="preserve"> PAGEREF _Toc165012662 \h </w:instrText>
        </w:r>
        <w:r w:rsidR="00C00E63">
          <w:rPr>
            <w:noProof/>
            <w:webHidden/>
          </w:rPr>
        </w:r>
        <w:r w:rsidR="00C00E63">
          <w:rPr>
            <w:noProof/>
            <w:webHidden/>
          </w:rPr>
          <w:fldChar w:fldCharType="separate"/>
        </w:r>
        <w:r>
          <w:rPr>
            <w:noProof/>
            <w:webHidden/>
          </w:rPr>
          <w:t>85</w:t>
        </w:r>
        <w:r w:rsidR="00C00E63">
          <w:rPr>
            <w:noProof/>
            <w:webHidden/>
          </w:rPr>
          <w:fldChar w:fldCharType="end"/>
        </w:r>
      </w:hyperlink>
    </w:p>
    <w:p w14:paraId="2B5ABE18" w14:textId="29CAEE60"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3" w:history="1">
        <w:r w:rsidR="00C00E63" w:rsidRPr="009276A3">
          <w:rPr>
            <w:rStyle w:val="Hipercze"/>
            <w:noProof/>
          </w:rPr>
          <w:t>Tabela 25 Opis dokumentów strategicznych gminy realizowanych przez Gminny Program Rewitalizacji</w:t>
        </w:r>
        <w:r w:rsidR="00C00E63">
          <w:rPr>
            <w:noProof/>
            <w:webHidden/>
          </w:rPr>
          <w:tab/>
        </w:r>
        <w:r w:rsidR="00C00E63">
          <w:rPr>
            <w:noProof/>
            <w:webHidden/>
          </w:rPr>
          <w:fldChar w:fldCharType="begin"/>
        </w:r>
        <w:r w:rsidR="00C00E63">
          <w:rPr>
            <w:noProof/>
            <w:webHidden/>
          </w:rPr>
          <w:instrText xml:space="preserve"> PAGEREF _Toc165012663 \h </w:instrText>
        </w:r>
        <w:r w:rsidR="00C00E63">
          <w:rPr>
            <w:noProof/>
            <w:webHidden/>
          </w:rPr>
        </w:r>
        <w:r w:rsidR="00C00E63">
          <w:rPr>
            <w:noProof/>
            <w:webHidden/>
          </w:rPr>
          <w:fldChar w:fldCharType="separate"/>
        </w:r>
        <w:r>
          <w:rPr>
            <w:noProof/>
            <w:webHidden/>
          </w:rPr>
          <w:t>91</w:t>
        </w:r>
        <w:r w:rsidR="00C00E63">
          <w:rPr>
            <w:noProof/>
            <w:webHidden/>
          </w:rPr>
          <w:fldChar w:fldCharType="end"/>
        </w:r>
      </w:hyperlink>
    </w:p>
    <w:p w14:paraId="533B5A8C" w14:textId="32F468AC"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4" w:history="1">
        <w:r w:rsidR="00C00E63" w:rsidRPr="009276A3">
          <w:rPr>
            <w:rStyle w:val="Hipercze"/>
            <w:noProof/>
          </w:rPr>
          <w:t>Tabela 26 Komplementarność problemowa przedsięwzięć rewitalizacyjnych</w:t>
        </w:r>
        <w:r w:rsidR="00C00E63">
          <w:rPr>
            <w:noProof/>
            <w:webHidden/>
          </w:rPr>
          <w:tab/>
        </w:r>
        <w:r w:rsidR="00C00E63">
          <w:rPr>
            <w:noProof/>
            <w:webHidden/>
          </w:rPr>
          <w:fldChar w:fldCharType="begin"/>
        </w:r>
        <w:r w:rsidR="00C00E63">
          <w:rPr>
            <w:noProof/>
            <w:webHidden/>
          </w:rPr>
          <w:instrText xml:space="preserve"> PAGEREF _Toc165012664 \h </w:instrText>
        </w:r>
        <w:r w:rsidR="00C00E63">
          <w:rPr>
            <w:noProof/>
            <w:webHidden/>
          </w:rPr>
        </w:r>
        <w:r w:rsidR="00C00E63">
          <w:rPr>
            <w:noProof/>
            <w:webHidden/>
          </w:rPr>
          <w:fldChar w:fldCharType="separate"/>
        </w:r>
        <w:r>
          <w:rPr>
            <w:noProof/>
            <w:webHidden/>
          </w:rPr>
          <w:t>102</w:t>
        </w:r>
        <w:r w:rsidR="00C00E63">
          <w:rPr>
            <w:noProof/>
            <w:webHidden/>
          </w:rPr>
          <w:fldChar w:fldCharType="end"/>
        </w:r>
      </w:hyperlink>
    </w:p>
    <w:p w14:paraId="270D9B6B" w14:textId="3B36705D"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5" w:history="1">
        <w:r w:rsidR="00C00E63" w:rsidRPr="009276A3">
          <w:rPr>
            <w:rStyle w:val="Hipercze"/>
            <w:noProof/>
          </w:rPr>
          <w:t>Tabela 27 Powiązania między przedsięwzięciami rewitalizacyjnymi</w:t>
        </w:r>
        <w:r w:rsidR="00C00E63">
          <w:rPr>
            <w:noProof/>
            <w:webHidden/>
          </w:rPr>
          <w:tab/>
        </w:r>
        <w:r w:rsidR="00C00E63">
          <w:rPr>
            <w:noProof/>
            <w:webHidden/>
          </w:rPr>
          <w:fldChar w:fldCharType="begin"/>
        </w:r>
        <w:r w:rsidR="00C00E63">
          <w:rPr>
            <w:noProof/>
            <w:webHidden/>
          </w:rPr>
          <w:instrText xml:space="preserve"> PAGEREF _Toc165012665 \h </w:instrText>
        </w:r>
        <w:r w:rsidR="00C00E63">
          <w:rPr>
            <w:noProof/>
            <w:webHidden/>
          </w:rPr>
        </w:r>
        <w:r w:rsidR="00C00E63">
          <w:rPr>
            <w:noProof/>
            <w:webHidden/>
          </w:rPr>
          <w:fldChar w:fldCharType="separate"/>
        </w:r>
        <w:r>
          <w:rPr>
            <w:noProof/>
            <w:webHidden/>
          </w:rPr>
          <w:t>105</w:t>
        </w:r>
        <w:r w:rsidR="00C00E63">
          <w:rPr>
            <w:noProof/>
            <w:webHidden/>
          </w:rPr>
          <w:fldChar w:fldCharType="end"/>
        </w:r>
      </w:hyperlink>
    </w:p>
    <w:p w14:paraId="50101EE7" w14:textId="2C23C0CC"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6" w:history="1">
        <w:r w:rsidR="00C00E63" w:rsidRPr="009276A3">
          <w:rPr>
            <w:rStyle w:val="Hipercze"/>
            <w:noProof/>
          </w:rPr>
          <w:t>Tabela 28 Wykaz projektów zrealizowanych w poprzednich latach przy wsparciu środków pochodzących z funduszy europejskich</w:t>
        </w:r>
        <w:r w:rsidR="00C00E63">
          <w:rPr>
            <w:noProof/>
            <w:webHidden/>
          </w:rPr>
          <w:tab/>
        </w:r>
        <w:r w:rsidR="00C00E63">
          <w:rPr>
            <w:noProof/>
            <w:webHidden/>
          </w:rPr>
          <w:fldChar w:fldCharType="begin"/>
        </w:r>
        <w:r w:rsidR="00C00E63">
          <w:rPr>
            <w:noProof/>
            <w:webHidden/>
          </w:rPr>
          <w:instrText xml:space="preserve"> PAGEREF _Toc165012666 \h </w:instrText>
        </w:r>
        <w:r w:rsidR="00C00E63">
          <w:rPr>
            <w:noProof/>
            <w:webHidden/>
          </w:rPr>
        </w:r>
        <w:r w:rsidR="00C00E63">
          <w:rPr>
            <w:noProof/>
            <w:webHidden/>
          </w:rPr>
          <w:fldChar w:fldCharType="separate"/>
        </w:r>
        <w:r>
          <w:rPr>
            <w:noProof/>
            <w:webHidden/>
          </w:rPr>
          <w:t>108</w:t>
        </w:r>
        <w:r w:rsidR="00C00E63">
          <w:rPr>
            <w:noProof/>
            <w:webHidden/>
          </w:rPr>
          <w:fldChar w:fldCharType="end"/>
        </w:r>
      </w:hyperlink>
    </w:p>
    <w:p w14:paraId="157E6541" w14:textId="38999BBA"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7" w:history="1">
        <w:r w:rsidR="00C00E63" w:rsidRPr="009276A3">
          <w:rPr>
            <w:rStyle w:val="Hipercze"/>
            <w:noProof/>
          </w:rPr>
          <w:t>Tabela 29 Szacunkowe zestawienie wartości przedsięwzięć rewitalizacyjnych</w:t>
        </w:r>
        <w:r w:rsidR="00C00E63">
          <w:rPr>
            <w:noProof/>
            <w:webHidden/>
          </w:rPr>
          <w:tab/>
        </w:r>
        <w:r w:rsidR="00C00E63">
          <w:rPr>
            <w:noProof/>
            <w:webHidden/>
          </w:rPr>
          <w:fldChar w:fldCharType="begin"/>
        </w:r>
        <w:r w:rsidR="00C00E63">
          <w:rPr>
            <w:noProof/>
            <w:webHidden/>
          </w:rPr>
          <w:instrText xml:space="preserve"> PAGEREF _Toc165012667 \h </w:instrText>
        </w:r>
        <w:r w:rsidR="00C00E63">
          <w:rPr>
            <w:noProof/>
            <w:webHidden/>
          </w:rPr>
        </w:r>
        <w:r w:rsidR="00C00E63">
          <w:rPr>
            <w:noProof/>
            <w:webHidden/>
          </w:rPr>
          <w:fldChar w:fldCharType="separate"/>
        </w:r>
        <w:r>
          <w:rPr>
            <w:noProof/>
            <w:webHidden/>
          </w:rPr>
          <w:t>111</w:t>
        </w:r>
        <w:r w:rsidR="00C00E63">
          <w:rPr>
            <w:noProof/>
            <w:webHidden/>
          </w:rPr>
          <w:fldChar w:fldCharType="end"/>
        </w:r>
      </w:hyperlink>
    </w:p>
    <w:p w14:paraId="2CFF2038" w14:textId="7F4B0E20"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8" w:history="1">
        <w:r w:rsidR="00C00E63" w:rsidRPr="009276A3">
          <w:rPr>
            <w:rStyle w:val="Hipercze"/>
            <w:noProof/>
          </w:rPr>
          <w:t>Tabela 30 Szacunkowe ramy finansowe podstawowych i uzupełniających przedsięwzięć rewitalizacyjnych</w:t>
        </w:r>
        <w:r w:rsidR="00C00E63">
          <w:rPr>
            <w:noProof/>
            <w:webHidden/>
          </w:rPr>
          <w:tab/>
        </w:r>
        <w:r w:rsidR="00C00E63">
          <w:rPr>
            <w:noProof/>
            <w:webHidden/>
          </w:rPr>
          <w:fldChar w:fldCharType="begin"/>
        </w:r>
        <w:r w:rsidR="00C00E63">
          <w:rPr>
            <w:noProof/>
            <w:webHidden/>
          </w:rPr>
          <w:instrText xml:space="preserve"> PAGEREF _Toc165012668 \h </w:instrText>
        </w:r>
        <w:r w:rsidR="00C00E63">
          <w:rPr>
            <w:noProof/>
            <w:webHidden/>
          </w:rPr>
        </w:r>
        <w:r w:rsidR="00C00E63">
          <w:rPr>
            <w:noProof/>
            <w:webHidden/>
          </w:rPr>
          <w:fldChar w:fldCharType="separate"/>
        </w:r>
        <w:r>
          <w:rPr>
            <w:noProof/>
            <w:webHidden/>
          </w:rPr>
          <w:t>112</w:t>
        </w:r>
        <w:r w:rsidR="00C00E63">
          <w:rPr>
            <w:noProof/>
            <w:webHidden/>
          </w:rPr>
          <w:fldChar w:fldCharType="end"/>
        </w:r>
      </w:hyperlink>
    </w:p>
    <w:p w14:paraId="5283C142" w14:textId="631D4758"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69" w:history="1">
        <w:r w:rsidR="00C00E63" w:rsidRPr="009276A3">
          <w:rPr>
            <w:rStyle w:val="Hipercze"/>
            <w:noProof/>
          </w:rPr>
          <w:t>Tabela 31 Struktura zarządzania realizacją Gminnego Programu Rewitalizacji dla Gminy Śmigiel</w:t>
        </w:r>
        <w:r w:rsidR="00C00E63">
          <w:rPr>
            <w:noProof/>
            <w:webHidden/>
          </w:rPr>
          <w:tab/>
        </w:r>
        <w:r w:rsidR="00C00E63">
          <w:rPr>
            <w:noProof/>
            <w:webHidden/>
          </w:rPr>
          <w:fldChar w:fldCharType="begin"/>
        </w:r>
        <w:r w:rsidR="00C00E63">
          <w:rPr>
            <w:noProof/>
            <w:webHidden/>
          </w:rPr>
          <w:instrText xml:space="preserve"> PAGEREF _Toc165012669 \h </w:instrText>
        </w:r>
        <w:r w:rsidR="00C00E63">
          <w:rPr>
            <w:noProof/>
            <w:webHidden/>
          </w:rPr>
        </w:r>
        <w:r w:rsidR="00C00E63">
          <w:rPr>
            <w:noProof/>
            <w:webHidden/>
          </w:rPr>
          <w:fldChar w:fldCharType="separate"/>
        </w:r>
        <w:r>
          <w:rPr>
            <w:noProof/>
            <w:webHidden/>
          </w:rPr>
          <w:t>117</w:t>
        </w:r>
        <w:r w:rsidR="00C00E63">
          <w:rPr>
            <w:noProof/>
            <w:webHidden/>
          </w:rPr>
          <w:fldChar w:fldCharType="end"/>
        </w:r>
      </w:hyperlink>
    </w:p>
    <w:p w14:paraId="2399F4AB" w14:textId="3E4FA1F8"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70" w:history="1">
        <w:r w:rsidR="00C00E63" w:rsidRPr="009276A3">
          <w:rPr>
            <w:rStyle w:val="Hipercze"/>
            <w:noProof/>
          </w:rPr>
          <w:t>Tabela 32 Ramowy harmonogram realizacji procesu rewitalizacji</w:t>
        </w:r>
        <w:r w:rsidR="00C00E63">
          <w:rPr>
            <w:noProof/>
            <w:webHidden/>
          </w:rPr>
          <w:tab/>
        </w:r>
        <w:r w:rsidR="00C00E63">
          <w:rPr>
            <w:noProof/>
            <w:webHidden/>
          </w:rPr>
          <w:fldChar w:fldCharType="begin"/>
        </w:r>
        <w:r w:rsidR="00C00E63">
          <w:rPr>
            <w:noProof/>
            <w:webHidden/>
          </w:rPr>
          <w:instrText xml:space="preserve"> PAGEREF _Toc165012670 \h </w:instrText>
        </w:r>
        <w:r w:rsidR="00C00E63">
          <w:rPr>
            <w:noProof/>
            <w:webHidden/>
          </w:rPr>
        </w:r>
        <w:r w:rsidR="00C00E63">
          <w:rPr>
            <w:noProof/>
            <w:webHidden/>
          </w:rPr>
          <w:fldChar w:fldCharType="separate"/>
        </w:r>
        <w:r>
          <w:rPr>
            <w:noProof/>
            <w:webHidden/>
          </w:rPr>
          <w:t>118</w:t>
        </w:r>
        <w:r w:rsidR="00C00E63">
          <w:rPr>
            <w:noProof/>
            <w:webHidden/>
          </w:rPr>
          <w:fldChar w:fldCharType="end"/>
        </w:r>
      </w:hyperlink>
    </w:p>
    <w:p w14:paraId="644C08FA" w14:textId="3C9DB49A"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71" w:history="1">
        <w:r w:rsidR="00C00E63" w:rsidRPr="009276A3">
          <w:rPr>
            <w:rStyle w:val="Hipercze"/>
            <w:noProof/>
          </w:rPr>
          <w:t>Tabela 33 Tabela ewaluacyjna</w:t>
        </w:r>
        <w:r w:rsidR="00C00E63">
          <w:rPr>
            <w:noProof/>
            <w:webHidden/>
          </w:rPr>
          <w:tab/>
        </w:r>
        <w:r w:rsidR="00C00E63">
          <w:rPr>
            <w:noProof/>
            <w:webHidden/>
          </w:rPr>
          <w:fldChar w:fldCharType="begin"/>
        </w:r>
        <w:r w:rsidR="00C00E63">
          <w:rPr>
            <w:noProof/>
            <w:webHidden/>
          </w:rPr>
          <w:instrText xml:space="preserve"> PAGEREF _Toc165012671 \h </w:instrText>
        </w:r>
        <w:r w:rsidR="00C00E63">
          <w:rPr>
            <w:noProof/>
            <w:webHidden/>
          </w:rPr>
        </w:r>
        <w:r w:rsidR="00C00E63">
          <w:rPr>
            <w:noProof/>
            <w:webHidden/>
          </w:rPr>
          <w:fldChar w:fldCharType="separate"/>
        </w:r>
        <w:r>
          <w:rPr>
            <w:noProof/>
            <w:webHidden/>
          </w:rPr>
          <w:t>131</w:t>
        </w:r>
        <w:r w:rsidR="00C00E63">
          <w:rPr>
            <w:noProof/>
            <w:webHidden/>
          </w:rPr>
          <w:fldChar w:fldCharType="end"/>
        </w:r>
      </w:hyperlink>
    </w:p>
    <w:p w14:paraId="54015C40" w14:textId="1E449BE2"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72" w:history="1">
        <w:r w:rsidR="00C00E63" w:rsidRPr="009276A3">
          <w:rPr>
            <w:rStyle w:val="Hipercze"/>
            <w:noProof/>
          </w:rPr>
          <w:t>Tabela 34 Karta oceny przedsięwzięcia rewitalizacyjnego - narzędzie służące do monitoringu realizacji poszczególnych przedsięwzięć realizowanych w ramach Gminnego Programu Rewitalizacji dla Gminy Śmigiel do 2033 roku.</w:t>
        </w:r>
        <w:r w:rsidR="00C00E63">
          <w:rPr>
            <w:noProof/>
            <w:webHidden/>
          </w:rPr>
          <w:tab/>
        </w:r>
        <w:r w:rsidR="00C00E63">
          <w:rPr>
            <w:noProof/>
            <w:webHidden/>
          </w:rPr>
          <w:fldChar w:fldCharType="begin"/>
        </w:r>
        <w:r w:rsidR="00C00E63">
          <w:rPr>
            <w:noProof/>
            <w:webHidden/>
          </w:rPr>
          <w:instrText xml:space="preserve"> PAGEREF _Toc165012672 \h </w:instrText>
        </w:r>
        <w:r w:rsidR="00C00E63">
          <w:rPr>
            <w:noProof/>
            <w:webHidden/>
          </w:rPr>
        </w:r>
        <w:r w:rsidR="00C00E63">
          <w:rPr>
            <w:noProof/>
            <w:webHidden/>
          </w:rPr>
          <w:fldChar w:fldCharType="separate"/>
        </w:r>
        <w:r>
          <w:rPr>
            <w:noProof/>
            <w:webHidden/>
          </w:rPr>
          <w:t>132</w:t>
        </w:r>
        <w:r w:rsidR="00C00E63">
          <w:rPr>
            <w:noProof/>
            <w:webHidden/>
          </w:rPr>
          <w:fldChar w:fldCharType="end"/>
        </w:r>
      </w:hyperlink>
    </w:p>
    <w:p w14:paraId="7A012E11" w14:textId="533CDFA3" w:rsidR="00913043" w:rsidRPr="001E4819" w:rsidRDefault="00913043" w:rsidP="00F050D3">
      <w:pPr>
        <w:spacing w:after="0"/>
        <w:jc w:val="both"/>
        <w:rPr>
          <w:rFonts w:cs="Calibri"/>
          <w:color w:val="009241" w:themeColor="accent1"/>
          <w:highlight w:val="cyan"/>
        </w:rPr>
      </w:pPr>
      <w:r w:rsidRPr="00F050D3">
        <w:rPr>
          <w:rFonts w:cs="Calibri"/>
          <w:color w:val="009241" w:themeColor="accent1"/>
          <w:sz w:val="22"/>
          <w:highlight w:val="cyan"/>
        </w:rPr>
        <w:fldChar w:fldCharType="end"/>
      </w:r>
    </w:p>
    <w:p w14:paraId="3F80F291" w14:textId="0E94317B" w:rsidR="00087BB3" w:rsidRPr="001E4819" w:rsidRDefault="00087BB3" w:rsidP="00E72D03">
      <w:pPr>
        <w:spacing w:after="100"/>
        <w:rPr>
          <w:rFonts w:cs="Calibri"/>
          <w:color w:val="009241" w:themeColor="accent1"/>
          <w:highlight w:val="cyan"/>
        </w:rPr>
      </w:pPr>
      <w:r w:rsidRPr="001E4819">
        <w:rPr>
          <w:rFonts w:cs="Calibri"/>
          <w:color w:val="009241" w:themeColor="accent1"/>
          <w:highlight w:val="cyan"/>
        </w:rPr>
        <w:br w:type="page"/>
      </w:r>
    </w:p>
    <w:p w14:paraId="25FA6955" w14:textId="00C862E4" w:rsidR="00096D65" w:rsidRPr="00411EE1" w:rsidRDefault="00096D65" w:rsidP="00746444">
      <w:pPr>
        <w:pStyle w:val="Nagwek2"/>
        <w:numPr>
          <w:ilvl w:val="0"/>
          <w:numId w:val="0"/>
        </w:numPr>
        <w:spacing w:after="100"/>
        <w:ind w:left="576"/>
        <w:rPr>
          <w:rFonts w:cs="Calibri"/>
        </w:rPr>
      </w:pPr>
      <w:bookmarkStart w:id="318" w:name="_Toc165990208"/>
      <w:r w:rsidRPr="001E4819">
        <w:rPr>
          <w:rFonts w:cs="Calibri"/>
        </w:rPr>
        <w:lastRenderedPageBreak/>
        <w:t>Spis ry</w:t>
      </w:r>
      <w:r w:rsidR="00D22F73" w:rsidRPr="001E4819">
        <w:rPr>
          <w:rFonts w:cs="Calibri"/>
        </w:rPr>
        <w:t>cin</w:t>
      </w:r>
      <w:bookmarkEnd w:id="318"/>
    </w:p>
    <w:p w14:paraId="628D3ADC" w14:textId="76A93F5D" w:rsidR="00C00E63" w:rsidRDefault="00F050D3">
      <w:pPr>
        <w:pStyle w:val="Spisilustracji"/>
        <w:tabs>
          <w:tab w:val="right" w:leader="dot" w:pos="9060"/>
        </w:tabs>
        <w:rPr>
          <w:rFonts w:asciiTheme="minorHAnsi" w:hAnsiTheme="minorHAnsi"/>
          <w:noProof/>
          <w:kern w:val="2"/>
          <w:szCs w:val="24"/>
          <w:lang w:eastAsia="pl-PL"/>
          <w14:ligatures w14:val="standardContextual"/>
        </w:rPr>
      </w:pPr>
      <w:r w:rsidRPr="00F050D3">
        <w:rPr>
          <w:rFonts w:cs="Calibri"/>
          <w:sz w:val="22"/>
        </w:rPr>
        <w:fldChar w:fldCharType="begin"/>
      </w:r>
      <w:r w:rsidRPr="00F050D3">
        <w:rPr>
          <w:rFonts w:cs="Calibri"/>
          <w:sz w:val="22"/>
        </w:rPr>
        <w:instrText xml:space="preserve"> TOC \h \z \c "Rycina" </w:instrText>
      </w:r>
      <w:r w:rsidRPr="00F050D3">
        <w:rPr>
          <w:rFonts w:cs="Calibri"/>
          <w:sz w:val="22"/>
        </w:rPr>
        <w:fldChar w:fldCharType="separate"/>
      </w:r>
      <w:hyperlink w:anchor="_Toc165012673" w:history="1">
        <w:r w:rsidR="00C00E63" w:rsidRPr="00286997">
          <w:rPr>
            <w:rStyle w:val="Hipercze"/>
            <w:noProof/>
          </w:rPr>
          <w:t>Rycina 1 Jednostki analityczne na terenie Gminy Śmigiel</w:t>
        </w:r>
        <w:r w:rsidR="00C00E63">
          <w:rPr>
            <w:noProof/>
            <w:webHidden/>
          </w:rPr>
          <w:tab/>
        </w:r>
        <w:r w:rsidR="00C00E63">
          <w:rPr>
            <w:noProof/>
            <w:webHidden/>
          </w:rPr>
          <w:fldChar w:fldCharType="begin"/>
        </w:r>
        <w:r w:rsidR="00C00E63">
          <w:rPr>
            <w:noProof/>
            <w:webHidden/>
          </w:rPr>
          <w:instrText xml:space="preserve"> PAGEREF _Toc165012673 \h </w:instrText>
        </w:r>
        <w:r w:rsidR="00C00E63">
          <w:rPr>
            <w:noProof/>
            <w:webHidden/>
          </w:rPr>
        </w:r>
        <w:r w:rsidR="00C00E63">
          <w:rPr>
            <w:noProof/>
            <w:webHidden/>
          </w:rPr>
          <w:fldChar w:fldCharType="separate"/>
        </w:r>
        <w:r w:rsidR="007744F8">
          <w:rPr>
            <w:noProof/>
            <w:webHidden/>
          </w:rPr>
          <w:t>13</w:t>
        </w:r>
        <w:r w:rsidR="00C00E63">
          <w:rPr>
            <w:noProof/>
            <w:webHidden/>
          </w:rPr>
          <w:fldChar w:fldCharType="end"/>
        </w:r>
      </w:hyperlink>
    </w:p>
    <w:p w14:paraId="5F17EF00" w14:textId="0F1AF0DB"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74" w:history="1">
        <w:r w:rsidR="00C00E63" w:rsidRPr="00286997">
          <w:rPr>
            <w:rStyle w:val="Hipercze"/>
            <w:noProof/>
          </w:rPr>
          <w:t>Rycina 2 Wartość wskaźnika syntetycznego dla sfery społecznej</w:t>
        </w:r>
        <w:r w:rsidR="00C00E63">
          <w:rPr>
            <w:noProof/>
            <w:webHidden/>
          </w:rPr>
          <w:tab/>
        </w:r>
        <w:r w:rsidR="00C00E63">
          <w:rPr>
            <w:noProof/>
            <w:webHidden/>
          </w:rPr>
          <w:fldChar w:fldCharType="begin"/>
        </w:r>
        <w:r w:rsidR="00C00E63">
          <w:rPr>
            <w:noProof/>
            <w:webHidden/>
          </w:rPr>
          <w:instrText xml:space="preserve"> PAGEREF _Toc165012674 \h </w:instrText>
        </w:r>
        <w:r w:rsidR="00C00E63">
          <w:rPr>
            <w:noProof/>
            <w:webHidden/>
          </w:rPr>
        </w:r>
        <w:r w:rsidR="00C00E63">
          <w:rPr>
            <w:noProof/>
            <w:webHidden/>
          </w:rPr>
          <w:fldChar w:fldCharType="separate"/>
        </w:r>
        <w:r>
          <w:rPr>
            <w:noProof/>
            <w:webHidden/>
          </w:rPr>
          <w:t>18</w:t>
        </w:r>
        <w:r w:rsidR="00C00E63">
          <w:rPr>
            <w:noProof/>
            <w:webHidden/>
          </w:rPr>
          <w:fldChar w:fldCharType="end"/>
        </w:r>
      </w:hyperlink>
    </w:p>
    <w:p w14:paraId="3438AE1D" w14:textId="0BF3C8B6"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75" w:history="1">
        <w:r w:rsidR="00C00E63" w:rsidRPr="00286997">
          <w:rPr>
            <w:rStyle w:val="Hipercze"/>
            <w:noProof/>
          </w:rPr>
          <w:t>Rycina 3 Wartość wskaźnika syntetycznego dla sfery gospodarczej</w:t>
        </w:r>
        <w:r w:rsidR="00C00E63">
          <w:rPr>
            <w:noProof/>
            <w:webHidden/>
          </w:rPr>
          <w:tab/>
        </w:r>
        <w:r w:rsidR="00C00E63">
          <w:rPr>
            <w:noProof/>
            <w:webHidden/>
          </w:rPr>
          <w:fldChar w:fldCharType="begin"/>
        </w:r>
        <w:r w:rsidR="00C00E63">
          <w:rPr>
            <w:noProof/>
            <w:webHidden/>
          </w:rPr>
          <w:instrText xml:space="preserve"> PAGEREF _Toc165012675 \h </w:instrText>
        </w:r>
        <w:r w:rsidR="00C00E63">
          <w:rPr>
            <w:noProof/>
            <w:webHidden/>
          </w:rPr>
        </w:r>
        <w:r w:rsidR="00C00E63">
          <w:rPr>
            <w:noProof/>
            <w:webHidden/>
          </w:rPr>
          <w:fldChar w:fldCharType="separate"/>
        </w:r>
        <w:r>
          <w:rPr>
            <w:noProof/>
            <w:webHidden/>
          </w:rPr>
          <w:t>18</w:t>
        </w:r>
        <w:r w:rsidR="00C00E63">
          <w:rPr>
            <w:noProof/>
            <w:webHidden/>
          </w:rPr>
          <w:fldChar w:fldCharType="end"/>
        </w:r>
      </w:hyperlink>
    </w:p>
    <w:p w14:paraId="7D7C6393" w14:textId="7E6CA1D7"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76" w:history="1">
        <w:r w:rsidR="00C00E63" w:rsidRPr="00286997">
          <w:rPr>
            <w:rStyle w:val="Hipercze"/>
            <w:noProof/>
          </w:rPr>
          <w:t>Rycina 4 Wartość wskaźnika syntetycznego dla sfery środowiskowej</w:t>
        </w:r>
        <w:r w:rsidR="00C00E63">
          <w:rPr>
            <w:noProof/>
            <w:webHidden/>
          </w:rPr>
          <w:tab/>
        </w:r>
        <w:r w:rsidR="00C00E63">
          <w:rPr>
            <w:noProof/>
            <w:webHidden/>
          </w:rPr>
          <w:fldChar w:fldCharType="begin"/>
        </w:r>
        <w:r w:rsidR="00C00E63">
          <w:rPr>
            <w:noProof/>
            <w:webHidden/>
          </w:rPr>
          <w:instrText xml:space="preserve"> PAGEREF _Toc165012676 \h </w:instrText>
        </w:r>
        <w:r w:rsidR="00C00E63">
          <w:rPr>
            <w:noProof/>
            <w:webHidden/>
          </w:rPr>
        </w:r>
        <w:r w:rsidR="00C00E63">
          <w:rPr>
            <w:noProof/>
            <w:webHidden/>
          </w:rPr>
          <w:fldChar w:fldCharType="separate"/>
        </w:r>
        <w:r>
          <w:rPr>
            <w:noProof/>
            <w:webHidden/>
          </w:rPr>
          <w:t>19</w:t>
        </w:r>
        <w:r w:rsidR="00C00E63">
          <w:rPr>
            <w:noProof/>
            <w:webHidden/>
          </w:rPr>
          <w:fldChar w:fldCharType="end"/>
        </w:r>
      </w:hyperlink>
    </w:p>
    <w:p w14:paraId="280504D3" w14:textId="47EEB2FF"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77" w:history="1">
        <w:r w:rsidR="00C00E63" w:rsidRPr="00286997">
          <w:rPr>
            <w:rStyle w:val="Hipercze"/>
            <w:noProof/>
          </w:rPr>
          <w:t>Rycina 5 Wartość wskaźnika syntetycznego dla sfery funkcjonalno-przestrzennej</w:t>
        </w:r>
        <w:r w:rsidR="00C00E63">
          <w:rPr>
            <w:noProof/>
            <w:webHidden/>
          </w:rPr>
          <w:tab/>
        </w:r>
        <w:r w:rsidR="00C00E63">
          <w:rPr>
            <w:noProof/>
            <w:webHidden/>
          </w:rPr>
          <w:fldChar w:fldCharType="begin"/>
        </w:r>
        <w:r w:rsidR="00C00E63">
          <w:rPr>
            <w:noProof/>
            <w:webHidden/>
          </w:rPr>
          <w:instrText xml:space="preserve"> PAGEREF _Toc165012677 \h </w:instrText>
        </w:r>
        <w:r w:rsidR="00C00E63">
          <w:rPr>
            <w:noProof/>
            <w:webHidden/>
          </w:rPr>
        </w:r>
        <w:r w:rsidR="00C00E63">
          <w:rPr>
            <w:noProof/>
            <w:webHidden/>
          </w:rPr>
          <w:fldChar w:fldCharType="separate"/>
        </w:r>
        <w:r>
          <w:rPr>
            <w:noProof/>
            <w:webHidden/>
          </w:rPr>
          <w:t>19</w:t>
        </w:r>
        <w:r w:rsidR="00C00E63">
          <w:rPr>
            <w:noProof/>
            <w:webHidden/>
          </w:rPr>
          <w:fldChar w:fldCharType="end"/>
        </w:r>
      </w:hyperlink>
    </w:p>
    <w:p w14:paraId="6396E765" w14:textId="1532B13A"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78" w:history="1">
        <w:r w:rsidR="00C00E63" w:rsidRPr="00286997">
          <w:rPr>
            <w:rStyle w:val="Hipercze"/>
            <w:noProof/>
          </w:rPr>
          <w:t>Rycina 6 Wartość wskaźnika syntetycznego dla sfery technicznej</w:t>
        </w:r>
        <w:r w:rsidR="00C00E63">
          <w:rPr>
            <w:noProof/>
            <w:webHidden/>
          </w:rPr>
          <w:tab/>
        </w:r>
        <w:r w:rsidR="00C00E63">
          <w:rPr>
            <w:noProof/>
            <w:webHidden/>
          </w:rPr>
          <w:fldChar w:fldCharType="begin"/>
        </w:r>
        <w:r w:rsidR="00C00E63">
          <w:rPr>
            <w:noProof/>
            <w:webHidden/>
          </w:rPr>
          <w:instrText xml:space="preserve"> PAGEREF _Toc165012678 \h </w:instrText>
        </w:r>
        <w:r w:rsidR="00C00E63">
          <w:rPr>
            <w:noProof/>
            <w:webHidden/>
          </w:rPr>
        </w:r>
        <w:r w:rsidR="00C00E63">
          <w:rPr>
            <w:noProof/>
            <w:webHidden/>
          </w:rPr>
          <w:fldChar w:fldCharType="separate"/>
        </w:r>
        <w:r>
          <w:rPr>
            <w:noProof/>
            <w:webHidden/>
          </w:rPr>
          <w:t>20</w:t>
        </w:r>
        <w:r w:rsidR="00C00E63">
          <w:rPr>
            <w:noProof/>
            <w:webHidden/>
          </w:rPr>
          <w:fldChar w:fldCharType="end"/>
        </w:r>
      </w:hyperlink>
    </w:p>
    <w:p w14:paraId="2F37F83E" w14:textId="3DCC09F5"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79" w:history="1">
        <w:r w:rsidR="00C00E63" w:rsidRPr="00286997">
          <w:rPr>
            <w:rStyle w:val="Hipercze"/>
            <w:noProof/>
          </w:rPr>
          <w:t>Rycina 7 Struktura przestrzenno-funkcjonalna obszaru rewitalizacji</w:t>
        </w:r>
        <w:r w:rsidR="00C00E63">
          <w:rPr>
            <w:noProof/>
            <w:webHidden/>
          </w:rPr>
          <w:tab/>
        </w:r>
        <w:r w:rsidR="00C00E63">
          <w:rPr>
            <w:noProof/>
            <w:webHidden/>
          </w:rPr>
          <w:fldChar w:fldCharType="begin"/>
        </w:r>
        <w:r w:rsidR="00C00E63">
          <w:rPr>
            <w:noProof/>
            <w:webHidden/>
          </w:rPr>
          <w:instrText xml:space="preserve"> PAGEREF _Toc165012679 \h </w:instrText>
        </w:r>
        <w:r w:rsidR="00C00E63">
          <w:rPr>
            <w:noProof/>
            <w:webHidden/>
          </w:rPr>
        </w:r>
        <w:r w:rsidR="00C00E63">
          <w:rPr>
            <w:noProof/>
            <w:webHidden/>
          </w:rPr>
          <w:fldChar w:fldCharType="separate"/>
        </w:r>
        <w:r>
          <w:rPr>
            <w:noProof/>
            <w:webHidden/>
          </w:rPr>
          <w:t>27</w:t>
        </w:r>
        <w:r w:rsidR="00C00E63">
          <w:rPr>
            <w:noProof/>
            <w:webHidden/>
          </w:rPr>
          <w:fldChar w:fldCharType="end"/>
        </w:r>
      </w:hyperlink>
    </w:p>
    <w:p w14:paraId="113B213E" w14:textId="34474996"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80" w:history="1">
        <w:r w:rsidR="00C00E63" w:rsidRPr="00286997">
          <w:rPr>
            <w:rStyle w:val="Hipercze"/>
            <w:noProof/>
          </w:rPr>
          <w:t>Rycina 8 Mapa istniejących zabytków nieruchomych znajdujących się na obszarze rewitalizacji wpisanych do wojewódzkiego rejestru zabytków</w:t>
        </w:r>
        <w:r w:rsidR="00C00E63">
          <w:rPr>
            <w:noProof/>
            <w:webHidden/>
          </w:rPr>
          <w:tab/>
        </w:r>
        <w:r w:rsidR="00C00E63">
          <w:rPr>
            <w:noProof/>
            <w:webHidden/>
          </w:rPr>
          <w:fldChar w:fldCharType="begin"/>
        </w:r>
        <w:r w:rsidR="00C00E63">
          <w:rPr>
            <w:noProof/>
            <w:webHidden/>
          </w:rPr>
          <w:instrText xml:space="preserve"> PAGEREF _Toc165012680 \h </w:instrText>
        </w:r>
        <w:r w:rsidR="00C00E63">
          <w:rPr>
            <w:noProof/>
            <w:webHidden/>
          </w:rPr>
        </w:r>
        <w:r w:rsidR="00C00E63">
          <w:rPr>
            <w:noProof/>
            <w:webHidden/>
          </w:rPr>
          <w:fldChar w:fldCharType="separate"/>
        </w:r>
        <w:r>
          <w:rPr>
            <w:noProof/>
            <w:webHidden/>
          </w:rPr>
          <w:t>29</w:t>
        </w:r>
        <w:r w:rsidR="00C00E63">
          <w:rPr>
            <w:noProof/>
            <w:webHidden/>
          </w:rPr>
          <w:fldChar w:fldCharType="end"/>
        </w:r>
      </w:hyperlink>
    </w:p>
    <w:p w14:paraId="2476FC46" w14:textId="5530F27F"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81" w:history="1">
        <w:r w:rsidR="00C00E63" w:rsidRPr="00286997">
          <w:rPr>
            <w:rStyle w:val="Hipercze"/>
            <w:noProof/>
          </w:rPr>
          <w:t>Rycina 9 Przykłady zaśmieconych przestrzeni w Śmiglu, okolice ROD oraz Park Miejski</w:t>
        </w:r>
        <w:r w:rsidR="00C00E63">
          <w:rPr>
            <w:noProof/>
            <w:webHidden/>
          </w:rPr>
          <w:tab/>
        </w:r>
        <w:r w:rsidR="00C00E63">
          <w:rPr>
            <w:noProof/>
            <w:webHidden/>
          </w:rPr>
          <w:fldChar w:fldCharType="begin"/>
        </w:r>
        <w:r w:rsidR="00C00E63">
          <w:rPr>
            <w:noProof/>
            <w:webHidden/>
          </w:rPr>
          <w:instrText xml:space="preserve"> PAGEREF _Toc165012681 \h </w:instrText>
        </w:r>
        <w:r w:rsidR="00C00E63">
          <w:rPr>
            <w:noProof/>
            <w:webHidden/>
          </w:rPr>
        </w:r>
        <w:r w:rsidR="00C00E63">
          <w:rPr>
            <w:noProof/>
            <w:webHidden/>
          </w:rPr>
          <w:fldChar w:fldCharType="separate"/>
        </w:r>
        <w:r>
          <w:rPr>
            <w:noProof/>
            <w:webHidden/>
          </w:rPr>
          <w:t>42</w:t>
        </w:r>
        <w:r w:rsidR="00C00E63">
          <w:rPr>
            <w:noProof/>
            <w:webHidden/>
          </w:rPr>
          <w:fldChar w:fldCharType="end"/>
        </w:r>
      </w:hyperlink>
    </w:p>
    <w:p w14:paraId="03B8DE7A" w14:textId="452B28A8"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82" w:history="1">
        <w:r w:rsidR="00C00E63" w:rsidRPr="00286997">
          <w:rPr>
            <w:rStyle w:val="Hipercze"/>
            <w:noProof/>
          </w:rPr>
          <w:t>Rycina 10 Materiały z wizji lokalnej: po lewej stronie budynek dawnej gazowni, po prawej basen letni wraz z budynkiem zaplecza, na dole dworzec Śmigielskiej Kolei Dojazdowej</w:t>
        </w:r>
        <w:r w:rsidR="00C00E63">
          <w:rPr>
            <w:noProof/>
            <w:webHidden/>
          </w:rPr>
          <w:tab/>
        </w:r>
        <w:r w:rsidR="00C00E63">
          <w:rPr>
            <w:noProof/>
            <w:webHidden/>
          </w:rPr>
          <w:fldChar w:fldCharType="begin"/>
        </w:r>
        <w:r w:rsidR="00C00E63">
          <w:rPr>
            <w:noProof/>
            <w:webHidden/>
          </w:rPr>
          <w:instrText xml:space="preserve"> PAGEREF _Toc165012682 \h </w:instrText>
        </w:r>
        <w:r w:rsidR="00C00E63">
          <w:rPr>
            <w:noProof/>
            <w:webHidden/>
          </w:rPr>
        </w:r>
        <w:r w:rsidR="00C00E63">
          <w:rPr>
            <w:noProof/>
            <w:webHidden/>
          </w:rPr>
          <w:fldChar w:fldCharType="separate"/>
        </w:r>
        <w:r>
          <w:rPr>
            <w:noProof/>
            <w:webHidden/>
          </w:rPr>
          <w:t>46</w:t>
        </w:r>
        <w:r w:rsidR="00C00E63">
          <w:rPr>
            <w:noProof/>
            <w:webHidden/>
          </w:rPr>
          <w:fldChar w:fldCharType="end"/>
        </w:r>
      </w:hyperlink>
    </w:p>
    <w:p w14:paraId="663BA803" w14:textId="200AB5A9"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83" w:history="1">
        <w:r w:rsidR="00C00E63" w:rsidRPr="00286997">
          <w:rPr>
            <w:rStyle w:val="Hipercze"/>
            <w:noProof/>
          </w:rPr>
          <w:t>Rycina 11 Szkolne Schronisko Młodzieżowe w Śmiglu</w:t>
        </w:r>
        <w:r w:rsidR="00C00E63">
          <w:rPr>
            <w:noProof/>
            <w:webHidden/>
          </w:rPr>
          <w:tab/>
        </w:r>
        <w:r w:rsidR="00C00E63">
          <w:rPr>
            <w:noProof/>
            <w:webHidden/>
          </w:rPr>
          <w:fldChar w:fldCharType="begin"/>
        </w:r>
        <w:r w:rsidR="00C00E63">
          <w:rPr>
            <w:noProof/>
            <w:webHidden/>
          </w:rPr>
          <w:instrText xml:space="preserve"> PAGEREF _Toc165012683 \h </w:instrText>
        </w:r>
        <w:r w:rsidR="00C00E63">
          <w:rPr>
            <w:noProof/>
            <w:webHidden/>
          </w:rPr>
        </w:r>
        <w:r w:rsidR="00C00E63">
          <w:rPr>
            <w:noProof/>
            <w:webHidden/>
          </w:rPr>
          <w:fldChar w:fldCharType="separate"/>
        </w:r>
        <w:r>
          <w:rPr>
            <w:noProof/>
            <w:webHidden/>
          </w:rPr>
          <w:t>49</w:t>
        </w:r>
        <w:r w:rsidR="00C00E63">
          <w:rPr>
            <w:noProof/>
            <w:webHidden/>
          </w:rPr>
          <w:fldChar w:fldCharType="end"/>
        </w:r>
      </w:hyperlink>
    </w:p>
    <w:p w14:paraId="19A9760D" w14:textId="3A8F094B"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84" w:history="1">
        <w:r w:rsidR="00C00E63" w:rsidRPr="00286997">
          <w:rPr>
            <w:rStyle w:val="Hipercze"/>
            <w:noProof/>
          </w:rPr>
          <w:t>Rycina 12 Struktura części programowej Gminnego Programu Rewitalizacji</w:t>
        </w:r>
        <w:r w:rsidR="00C00E63">
          <w:rPr>
            <w:noProof/>
            <w:webHidden/>
          </w:rPr>
          <w:tab/>
        </w:r>
        <w:r w:rsidR="00C00E63">
          <w:rPr>
            <w:noProof/>
            <w:webHidden/>
          </w:rPr>
          <w:fldChar w:fldCharType="begin"/>
        </w:r>
        <w:r w:rsidR="00C00E63">
          <w:rPr>
            <w:noProof/>
            <w:webHidden/>
          </w:rPr>
          <w:instrText xml:space="preserve"> PAGEREF _Toc165012684 \h </w:instrText>
        </w:r>
        <w:r w:rsidR="00C00E63">
          <w:rPr>
            <w:noProof/>
            <w:webHidden/>
          </w:rPr>
        </w:r>
        <w:r w:rsidR="00C00E63">
          <w:rPr>
            <w:noProof/>
            <w:webHidden/>
          </w:rPr>
          <w:fldChar w:fldCharType="separate"/>
        </w:r>
        <w:r>
          <w:rPr>
            <w:noProof/>
            <w:webHidden/>
          </w:rPr>
          <w:t>58</w:t>
        </w:r>
        <w:r w:rsidR="00C00E63">
          <w:rPr>
            <w:noProof/>
            <w:webHidden/>
          </w:rPr>
          <w:fldChar w:fldCharType="end"/>
        </w:r>
      </w:hyperlink>
    </w:p>
    <w:p w14:paraId="152286F9" w14:textId="4FB4FA9B" w:rsidR="00C00E63" w:rsidRDefault="007744F8">
      <w:pPr>
        <w:pStyle w:val="Spisilustracji"/>
        <w:tabs>
          <w:tab w:val="right" w:leader="dot" w:pos="9060"/>
        </w:tabs>
        <w:rPr>
          <w:rFonts w:asciiTheme="minorHAnsi" w:hAnsiTheme="minorHAnsi"/>
          <w:noProof/>
          <w:kern w:val="2"/>
          <w:szCs w:val="24"/>
          <w:lang w:eastAsia="pl-PL"/>
          <w14:ligatures w14:val="standardContextual"/>
        </w:rPr>
      </w:pPr>
      <w:hyperlink w:anchor="_Toc165012685" w:history="1">
        <w:r w:rsidR="00C00E63" w:rsidRPr="00286997">
          <w:rPr>
            <w:rStyle w:val="Hipercze"/>
            <w:noProof/>
          </w:rPr>
          <w:t>Rycina 13 Schemat wprowadzania zmian do Gminnego Programu Rewitalizacji dla Gminy Śmigiel.</w:t>
        </w:r>
        <w:r w:rsidR="00C00E63">
          <w:rPr>
            <w:noProof/>
            <w:webHidden/>
          </w:rPr>
          <w:tab/>
        </w:r>
        <w:r w:rsidR="00C00E63">
          <w:rPr>
            <w:noProof/>
            <w:webHidden/>
          </w:rPr>
          <w:fldChar w:fldCharType="begin"/>
        </w:r>
        <w:r w:rsidR="00C00E63">
          <w:rPr>
            <w:noProof/>
            <w:webHidden/>
          </w:rPr>
          <w:instrText xml:space="preserve"> PAGEREF _Toc165012685 \h </w:instrText>
        </w:r>
        <w:r w:rsidR="00C00E63">
          <w:rPr>
            <w:noProof/>
            <w:webHidden/>
          </w:rPr>
        </w:r>
        <w:r w:rsidR="00C00E63">
          <w:rPr>
            <w:noProof/>
            <w:webHidden/>
          </w:rPr>
          <w:fldChar w:fldCharType="separate"/>
        </w:r>
        <w:r>
          <w:rPr>
            <w:noProof/>
            <w:webHidden/>
          </w:rPr>
          <w:t>127</w:t>
        </w:r>
        <w:r w:rsidR="00C00E63">
          <w:rPr>
            <w:noProof/>
            <w:webHidden/>
          </w:rPr>
          <w:fldChar w:fldCharType="end"/>
        </w:r>
      </w:hyperlink>
    </w:p>
    <w:p w14:paraId="47523998" w14:textId="68A0C569" w:rsidR="00096D65" w:rsidRPr="001E4819" w:rsidRDefault="00F050D3" w:rsidP="00F050D3">
      <w:pPr>
        <w:spacing w:after="60" w:line="240" w:lineRule="auto"/>
        <w:jc w:val="both"/>
        <w:rPr>
          <w:rFonts w:cs="Calibri"/>
        </w:rPr>
      </w:pPr>
      <w:r w:rsidRPr="00F050D3">
        <w:rPr>
          <w:rFonts w:cs="Calibri"/>
          <w:sz w:val="22"/>
        </w:rPr>
        <w:fldChar w:fldCharType="end"/>
      </w:r>
    </w:p>
    <w:sectPr w:rsidR="00096D65" w:rsidRPr="001E4819" w:rsidSect="003838D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EA6EEA" w14:textId="77777777" w:rsidR="000D59BE" w:rsidRDefault="000D59BE" w:rsidP="003828D4">
      <w:pPr>
        <w:spacing w:line="240" w:lineRule="auto"/>
      </w:pPr>
      <w:r>
        <w:separator/>
      </w:r>
    </w:p>
  </w:endnote>
  <w:endnote w:type="continuationSeparator" w:id="0">
    <w:p w14:paraId="4A6681AF" w14:textId="77777777" w:rsidR="000D59BE" w:rsidRDefault="000D59BE" w:rsidP="003828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VerdanaNormalny">
    <w:altName w:val="Calibri"/>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345768"/>
      <w:docPartObj>
        <w:docPartGallery w:val="Page Numbers (Bottom of Page)"/>
        <w:docPartUnique/>
      </w:docPartObj>
    </w:sdtPr>
    <w:sdtEndPr/>
    <w:sdtContent>
      <w:p w14:paraId="3DD4A158" w14:textId="4C238D9E" w:rsidR="000D59BE" w:rsidRDefault="007744F8">
        <w:pPr>
          <w:pStyle w:val="Stopka"/>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C3DA2" w14:textId="21B809A6" w:rsidR="000D59BE" w:rsidRDefault="000D59BE" w:rsidP="00ED5544">
    <w:pPr>
      <w:pStyle w:val="Stopk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5888272"/>
      <w:docPartObj>
        <w:docPartGallery w:val="Page Numbers (Bottom of Page)"/>
        <w:docPartUnique/>
      </w:docPartObj>
    </w:sdtPr>
    <w:sdtEndPr/>
    <w:sdtContent>
      <w:p w14:paraId="6A268BC0" w14:textId="060F9F40" w:rsidR="000D59BE" w:rsidRDefault="000D59BE">
        <w:pPr>
          <w:pStyle w:val="Stopka"/>
          <w:jc w:val="right"/>
        </w:pPr>
        <w:r>
          <w:fldChar w:fldCharType="begin"/>
        </w:r>
        <w:r>
          <w:instrText>PAGE   \* MERGEFORMAT</w:instrText>
        </w:r>
        <w:r>
          <w:fldChar w:fldCharType="separate"/>
        </w:r>
        <w:r w:rsidR="00C74D81">
          <w:rPr>
            <w:noProof/>
          </w:rPr>
          <w:t>134</w:t>
        </w:r>
        <w:r>
          <w:fldChar w:fldCharType="end"/>
        </w:r>
      </w:p>
    </w:sdtContent>
  </w:sdt>
  <w:p w14:paraId="12B8522D" w14:textId="6AAF824C" w:rsidR="000D59BE" w:rsidRDefault="000D59BE">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4965319"/>
      <w:docPartObj>
        <w:docPartGallery w:val="Page Numbers (Bottom of Page)"/>
        <w:docPartUnique/>
      </w:docPartObj>
    </w:sdtPr>
    <w:sdtEndPr/>
    <w:sdtContent>
      <w:p w14:paraId="4B4673A7" w14:textId="715AC580" w:rsidR="000D59BE" w:rsidRDefault="000D59BE">
        <w:pPr>
          <w:pStyle w:val="Stopka"/>
          <w:jc w:val="right"/>
        </w:pPr>
        <w:r>
          <w:fldChar w:fldCharType="begin"/>
        </w:r>
        <w:r>
          <w:instrText>PAGE   \* MERGEFORMAT</w:instrText>
        </w:r>
        <w:r>
          <w:fldChar w:fldCharType="separate"/>
        </w:r>
        <w:r w:rsidR="00C74D81">
          <w:rPr>
            <w:noProof/>
          </w:rPr>
          <w:t>133</w:t>
        </w:r>
        <w:r>
          <w:fldChar w:fldCharType="end"/>
        </w:r>
      </w:p>
    </w:sdtContent>
  </w:sdt>
  <w:p w14:paraId="32E7360C" w14:textId="1FA30012" w:rsidR="000D59BE" w:rsidRDefault="000D59BE" w:rsidP="00ED5544">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5F374A" w14:textId="77777777" w:rsidR="000D59BE" w:rsidRDefault="000D59BE" w:rsidP="003828D4">
      <w:pPr>
        <w:spacing w:line="240" w:lineRule="auto"/>
      </w:pPr>
      <w:r>
        <w:separator/>
      </w:r>
    </w:p>
  </w:footnote>
  <w:footnote w:type="continuationSeparator" w:id="0">
    <w:p w14:paraId="033D07E3" w14:textId="77777777" w:rsidR="000D59BE" w:rsidRDefault="000D59BE" w:rsidP="003828D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23D6C"/>
    <w:multiLevelType w:val="multilevel"/>
    <w:tmpl w:val="C32E3510"/>
    <w:styleLink w:val="Biecalista1"/>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E8517F"/>
    <w:multiLevelType w:val="multilevel"/>
    <w:tmpl w:val="BC40872C"/>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4A90554"/>
    <w:multiLevelType w:val="multilevel"/>
    <w:tmpl w:val="FC56FBE8"/>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4C81258"/>
    <w:multiLevelType w:val="multilevel"/>
    <w:tmpl w:val="E9CE1D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5A83C65"/>
    <w:multiLevelType w:val="hybridMultilevel"/>
    <w:tmpl w:val="758E6A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87B0FFA"/>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9EB341A"/>
    <w:multiLevelType w:val="hybridMultilevel"/>
    <w:tmpl w:val="0D86389A"/>
    <w:lvl w:ilvl="0" w:tplc="E230D3C2">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AA57A8E"/>
    <w:multiLevelType w:val="multilevel"/>
    <w:tmpl w:val="11EAB72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BB13503"/>
    <w:multiLevelType w:val="hybridMultilevel"/>
    <w:tmpl w:val="0A1412B8"/>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CFE201C"/>
    <w:multiLevelType w:val="hybridMultilevel"/>
    <w:tmpl w:val="EFFC48F6"/>
    <w:lvl w:ilvl="0" w:tplc="FFFFFFFF">
      <w:start w:val="1"/>
      <w:numFmt w:val="bullet"/>
      <w:lvlText w:val=""/>
      <w:lvlJc w:val="left"/>
      <w:pPr>
        <w:ind w:left="720" w:hanging="360"/>
      </w:pPr>
      <w:rPr>
        <w:rFonts w:ascii="Wingdings" w:hAnsi="Wingdings" w:hint="default"/>
        <w:color w:val="009241"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544AE6"/>
    <w:multiLevelType w:val="hybridMultilevel"/>
    <w:tmpl w:val="51C6976A"/>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0316066"/>
    <w:multiLevelType w:val="multilevel"/>
    <w:tmpl w:val="4DF423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0E672F7"/>
    <w:multiLevelType w:val="hybridMultilevel"/>
    <w:tmpl w:val="5C242642"/>
    <w:lvl w:ilvl="0" w:tplc="7E26E43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482775B"/>
    <w:multiLevelType w:val="multilevel"/>
    <w:tmpl w:val="9798144A"/>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14" w15:restartNumberingAfterBreak="0">
    <w:nsid w:val="1829149E"/>
    <w:multiLevelType w:val="multilevel"/>
    <w:tmpl w:val="896EE350"/>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8A53614"/>
    <w:multiLevelType w:val="multilevel"/>
    <w:tmpl w:val="C32E3510"/>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9580506"/>
    <w:multiLevelType w:val="hybridMultilevel"/>
    <w:tmpl w:val="D17E58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AEB6C2A"/>
    <w:multiLevelType w:val="hybridMultilevel"/>
    <w:tmpl w:val="BD60A17A"/>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 w15:restartNumberingAfterBreak="0">
    <w:nsid w:val="1AED27CE"/>
    <w:multiLevelType w:val="multilevel"/>
    <w:tmpl w:val="D57E055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C8C69C6"/>
    <w:multiLevelType w:val="hybridMultilevel"/>
    <w:tmpl w:val="16DC6EEE"/>
    <w:lvl w:ilvl="0" w:tplc="307C517A">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DE21149"/>
    <w:multiLevelType w:val="hybridMultilevel"/>
    <w:tmpl w:val="8CDE8F00"/>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E3C24A3"/>
    <w:multiLevelType w:val="multilevel"/>
    <w:tmpl w:val="4DF4238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F181F72"/>
    <w:multiLevelType w:val="hybridMultilevel"/>
    <w:tmpl w:val="329040E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0C67B8D"/>
    <w:multiLevelType w:val="hybridMultilevel"/>
    <w:tmpl w:val="30B625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0EA78DB"/>
    <w:multiLevelType w:val="multilevel"/>
    <w:tmpl w:val="BD74A3D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2F54DA1"/>
    <w:multiLevelType w:val="multilevel"/>
    <w:tmpl w:val="4DF423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23AB051D"/>
    <w:multiLevelType w:val="hybridMultilevel"/>
    <w:tmpl w:val="7FA4369C"/>
    <w:lvl w:ilvl="0" w:tplc="FFFFFFFF">
      <w:start w:val="1"/>
      <w:numFmt w:val="bullet"/>
      <w:lvlText w:val=""/>
      <w:lvlJc w:val="left"/>
      <w:pPr>
        <w:ind w:left="720" w:hanging="360"/>
      </w:pPr>
      <w:rPr>
        <w:rFonts w:ascii="Wingdings" w:hAnsi="Wingdings" w:hint="default"/>
        <w:color w:val="009241"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438244C"/>
    <w:multiLevelType w:val="hybridMultilevel"/>
    <w:tmpl w:val="84CC18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5AF6C78"/>
    <w:multiLevelType w:val="hybridMultilevel"/>
    <w:tmpl w:val="64743DF2"/>
    <w:lvl w:ilvl="0" w:tplc="FFFFFFFF">
      <w:start w:val="1"/>
      <w:numFmt w:val="bullet"/>
      <w:lvlText w:val=""/>
      <w:lvlJc w:val="left"/>
      <w:pPr>
        <w:ind w:left="720" w:hanging="360"/>
      </w:pPr>
      <w:rPr>
        <w:rFonts w:ascii="Wingdings" w:hAnsi="Wingdings" w:hint="default"/>
        <w:color w:val="009241"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65E21D1"/>
    <w:multiLevelType w:val="multilevel"/>
    <w:tmpl w:val="4DF42382"/>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9792E7E"/>
    <w:multiLevelType w:val="hybridMultilevel"/>
    <w:tmpl w:val="CC22B9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B9D5E73"/>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2D960BD2"/>
    <w:multiLevelType w:val="hybridMultilevel"/>
    <w:tmpl w:val="442844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F4D50CF"/>
    <w:multiLevelType w:val="multilevel"/>
    <w:tmpl w:val="D57E055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307366AE"/>
    <w:multiLevelType w:val="multilevel"/>
    <w:tmpl w:val="EF308B4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31F42A6F"/>
    <w:multiLevelType w:val="hybridMultilevel"/>
    <w:tmpl w:val="1CDC6C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29366FC"/>
    <w:multiLevelType w:val="hybridMultilevel"/>
    <w:tmpl w:val="5B26420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48A5C37"/>
    <w:multiLevelType w:val="hybridMultilevel"/>
    <w:tmpl w:val="CA90771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55E23A8"/>
    <w:multiLevelType w:val="hybridMultilevel"/>
    <w:tmpl w:val="3126D57C"/>
    <w:lvl w:ilvl="0" w:tplc="FFFFFFFF">
      <w:start w:val="1"/>
      <w:numFmt w:val="bullet"/>
      <w:lvlText w:val=""/>
      <w:lvlJc w:val="left"/>
      <w:pPr>
        <w:ind w:left="720" w:hanging="360"/>
      </w:pPr>
      <w:rPr>
        <w:rFonts w:ascii="Wingdings" w:hAnsi="Wingdings" w:hint="default"/>
        <w:color w:val="009241"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38083735"/>
    <w:multiLevelType w:val="hybridMultilevel"/>
    <w:tmpl w:val="59546978"/>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A3D63CA"/>
    <w:multiLevelType w:val="multilevel"/>
    <w:tmpl w:val="D57E055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AAB6344"/>
    <w:multiLevelType w:val="hybridMultilevel"/>
    <w:tmpl w:val="D2CC739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F387CBD"/>
    <w:multiLevelType w:val="hybridMultilevel"/>
    <w:tmpl w:val="77300538"/>
    <w:lvl w:ilvl="0" w:tplc="16120B5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F601493"/>
    <w:multiLevelType w:val="hybridMultilevel"/>
    <w:tmpl w:val="1854D5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FD20CFA"/>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41BF7725"/>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422303E5"/>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488E424C"/>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4C0B062A"/>
    <w:multiLevelType w:val="hybridMultilevel"/>
    <w:tmpl w:val="4FF24BD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2972DD2"/>
    <w:multiLevelType w:val="hybridMultilevel"/>
    <w:tmpl w:val="1AD235D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55B973B5"/>
    <w:multiLevelType w:val="hybridMultilevel"/>
    <w:tmpl w:val="8112358A"/>
    <w:lvl w:ilvl="0" w:tplc="51DE421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6E43A61"/>
    <w:multiLevelType w:val="hybridMultilevel"/>
    <w:tmpl w:val="BA82A4FE"/>
    <w:lvl w:ilvl="0" w:tplc="12F49784">
      <w:start w:val="1"/>
      <w:numFmt w:val="bullet"/>
      <w:lvlText w:val="•"/>
      <w:lvlJc w:val="left"/>
      <w:pPr>
        <w:tabs>
          <w:tab w:val="num" w:pos="720"/>
        </w:tabs>
        <w:ind w:left="720" w:hanging="360"/>
      </w:pPr>
      <w:rPr>
        <w:rFonts w:ascii="Times New Roman" w:hAnsi="Times New Roman" w:hint="default"/>
      </w:rPr>
    </w:lvl>
    <w:lvl w:ilvl="1" w:tplc="3800C2AE">
      <w:numFmt w:val="bullet"/>
      <w:lvlText w:val="•"/>
      <w:lvlJc w:val="left"/>
      <w:pPr>
        <w:tabs>
          <w:tab w:val="num" w:pos="1440"/>
        </w:tabs>
        <w:ind w:left="1440" w:hanging="360"/>
      </w:pPr>
      <w:rPr>
        <w:rFonts w:ascii="Times New Roman" w:hAnsi="Times New Roman" w:hint="default"/>
      </w:rPr>
    </w:lvl>
    <w:lvl w:ilvl="2" w:tplc="12A23748" w:tentative="1">
      <w:start w:val="1"/>
      <w:numFmt w:val="bullet"/>
      <w:lvlText w:val="•"/>
      <w:lvlJc w:val="left"/>
      <w:pPr>
        <w:tabs>
          <w:tab w:val="num" w:pos="2160"/>
        </w:tabs>
        <w:ind w:left="2160" w:hanging="360"/>
      </w:pPr>
      <w:rPr>
        <w:rFonts w:ascii="Times New Roman" w:hAnsi="Times New Roman" w:hint="default"/>
      </w:rPr>
    </w:lvl>
    <w:lvl w:ilvl="3" w:tplc="3E0483E4" w:tentative="1">
      <w:start w:val="1"/>
      <w:numFmt w:val="bullet"/>
      <w:lvlText w:val="•"/>
      <w:lvlJc w:val="left"/>
      <w:pPr>
        <w:tabs>
          <w:tab w:val="num" w:pos="2880"/>
        </w:tabs>
        <w:ind w:left="2880" w:hanging="360"/>
      </w:pPr>
      <w:rPr>
        <w:rFonts w:ascii="Times New Roman" w:hAnsi="Times New Roman" w:hint="default"/>
      </w:rPr>
    </w:lvl>
    <w:lvl w:ilvl="4" w:tplc="49AA8CC4" w:tentative="1">
      <w:start w:val="1"/>
      <w:numFmt w:val="bullet"/>
      <w:lvlText w:val="•"/>
      <w:lvlJc w:val="left"/>
      <w:pPr>
        <w:tabs>
          <w:tab w:val="num" w:pos="3600"/>
        </w:tabs>
        <w:ind w:left="3600" w:hanging="360"/>
      </w:pPr>
      <w:rPr>
        <w:rFonts w:ascii="Times New Roman" w:hAnsi="Times New Roman" w:hint="default"/>
      </w:rPr>
    </w:lvl>
    <w:lvl w:ilvl="5" w:tplc="C950BD2A" w:tentative="1">
      <w:start w:val="1"/>
      <w:numFmt w:val="bullet"/>
      <w:lvlText w:val="•"/>
      <w:lvlJc w:val="left"/>
      <w:pPr>
        <w:tabs>
          <w:tab w:val="num" w:pos="4320"/>
        </w:tabs>
        <w:ind w:left="4320" w:hanging="360"/>
      </w:pPr>
      <w:rPr>
        <w:rFonts w:ascii="Times New Roman" w:hAnsi="Times New Roman" w:hint="default"/>
      </w:rPr>
    </w:lvl>
    <w:lvl w:ilvl="6" w:tplc="7012BB30" w:tentative="1">
      <w:start w:val="1"/>
      <w:numFmt w:val="bullet"/>
      <w:lvlText w:val="•"/>
      <w:lvlJc w:val="left"/>
      <w:pPr>
        <w:tabs>
          <w:tab w:val="num" w:pos="5040"/>
        </w:tabs>
        <w:ind w:left="5040" w:hanging="360"/>
      </w:pPr>
      <w:rPr>
        <w:rFonts w:ascii="Times New Roman" w:hAnsi="Times New Roman" w:hint="default"/>
      </w:rPr>
    </w:lvl>
    <w:lvl w:ilvl="7" w:tplc="AF1AE98E" w:tentative="1">
      <w:start w:val="1"/>
      <w:numFmt w:val="bullet"/>
      <w:lvlText w:val="•"/>
      <w:lvlJc w:val="left"/>
      <w:pPr>
        <w:tabs>
          <w:tab w:val="num" w:pos="5760"/>
        </w:tabs>
        <w:ind w:left="5760" w:hanging="360"/>
      </w:pPr>
      <w:rPr>
        <w:rFonts w:ascii="Times New Roman" w:hAnsi="Times New Roman" w:hint="default"/>
      </w:rPr>
    </w:lvl>
    <w:lvl w:ilvl="8" w:tplc="97DE91E8" w:tentative="1">
      <w:start w:val="1"/>
      <w:numFmt w:val="bullet"/>
      <w:lvlText w:val="•"/>
      <w:lvlJc w:val="left"/>
      <w:pPr>
        <w:tabs>
          <w:tab w:val="num" w:pos="6480"/>
        </w:tabs>
        <w:ind w:left="6480" w:hanging="360"/>
      </w:pPr>
      <w:rPr>
        <w:rFonts w:ascii="Times New Roman" w:hAnsi="Times New Roman" w:hint="default"/>
      </w:rPr>
    </w:lvl>
  </w:abstractNum>
  <w:abstractNum w:abstractNumId="52" w15:restartNumberingAfterBreak="0">
    <w:nsid w:val="57CF62EC"/>
    <w:multiLevelType w:val="hybridMultilevel"/>
    <w:tmpl w:val="9762316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E937116"/>
    <w:multiLevelType w:val="hybridMultilevel"/>
    <w:tmpl w:val="6DB895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1234111"/>
    <w:multiLevelType w:val="hybridMultilevel"/>
    <w:tmpl w:val="F206745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4991EBB"/>
    <w:multiLevelType w:val="hybridMultilevel"/>
    <w:tmpl w:val="37226F6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6" w15:restartNumberingAfterBreak="0">
    <w:nsid w:val="657F0D06"/>
    <w:multiLevelType w:val="hybridMultilevel"/>
    <w:tmpl w:val="957423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716008B"/>
    <w:multiLevelType w:val="multilevel"/>
    <w:tmpl w:val="770CA3A6"/>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683D2677"/>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6AB15F2A"/>
    <w:multiLevelType w:val="hybridMultilevel"/>
    <w:tmpl w:val="186C55C6"/>
    <w:lvl w:ilvl="0" w:tplc="E230D3C2">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CCE7BE4"/>
    <w:multiLevelType w:val="multilevel"/>
    <w:tmpl w:val="4DF4238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6D150080"/>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6D510878"/>
    <w:multiLevelType w:val="hybridMultilevel"/>
    <w:tmpl w:val="4052F36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E421F94"/>
    <w:multiLevelType w:val="multilevel"/>
    <w:tmpl w:val="300486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6F804691"/>
    <w:multiLevelType w:val="hybridMultilevel"/>
    <w:tmpl w:val="D262B0BE"/>
    <w:lvl w:ilvl="0" w:tplc="16120B5C">
      <w:start w:val="1"/>
      <w:numFmt w:val="bullet"/>
      <w:lvlText w:val=""/>
      <w:lvlJc w:val="left"/>
      <w:pPr>
        <w:ind w:left="720" w:hanging="360"/>
      </w:pPr>
      <w:rPr>
        <w:rFonts w:ascii="Symbol" w:hAnsi="Symbol" w:hint="default"/>
        <w:color w:val="auto"/>
      </w:rPr>
    </w:lvl>
    <w:lvl w:ilvl="1" w:tplc="09C2ACD6">
      <w:numFmt w:val="bullet"/>
      <w:lvlText w:val="•"/>
      <w:lvlJc w:val="left"/>
      <w:pPr>
        <w:ind w:left="1785" w:hanging="705"/>
      </w:pPr>
      <w:rPr>
        <w:rFonts w:ascii="Calibri" w:eastAsiaTheme="minorEastAsia"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0E55A56"/>
    <w:multiLevelType w:val="hybridMultilevel"/>
    <w:tmpl w:val="DBE6A96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59D5613"/>
    <w:multiLevelType w:val="multilevel"/>
    <w:tmpl w:val="4DF423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76B42389"/>
    <w:multiLevelType w:val="multilevel"/>
    <w:tmpl w:val="FC56FBE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76D92325"/>
    <w:multiLevelType w:val="hybridMultilevel"/>
    <w:tmpl w:val="D232507A"/>
    <w:lvl w:ilvl="0" w:tplc="04150005">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69" w15:restartNumberingAfterBreak="0">
    <w:nsid w:val="788C6EA1"/>
    <w:multiLevelType w:val="multilevel"/>
    <w:tmpl w:val="BD74A3D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7B647B36"/>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7C8672EF"/>
    <w:multiLevelType w:val="hybridMultilevel"/>
    <w:tmpl w:val="1F52FC3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2" w15:restartNumberingAfterBreak="0">
    <w:nsid w:val="7C9D64B4"/>
    <w:multiLevelType w:val="multilevel"/>
    <w:tmpl w:val="FC56FB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7CFB6CBF"/>
    <w:multiLevelType w:val="hybridMultilevel"/>
    <w:tmpl w:val="30465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F274E57"/>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5" w15:restartNumberingAfterBreak="0">
    <w:nsid w:val="7FF36C10"/>
    <w:multiLevelType w:val="hybridMultilevel"/>
    <w:tmpl w:val="C478BF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139764922">
    <w:abstractNumId w:val="14"/>
  </w:num>
  <w:num w:numId="2" w16cid:durableId="48042672">
    <w:abstractNumId w:val="14"/>
  </w:num>
  <w:num w:numId="3" w16cid:durableId="2138448337">
    <w:abstractNumId w:val="50"/>
  </w:num>
  <w:num w:numId="4" w16cid:durableId="1178033240">
    <w:abstractNumId w:val="64"/>
  </w:num>
  <w:num w:numId="5" w16cid:durableId="983583687">
    <w:abstractNumId w:val="28"/>
  </w:num>
  <w:num w:numId="6" w16cid:durableId="1252079138">
    <w:abstractNumId w:val="16"/>
  </w:num>
  <w:num w:numId="7" w16cid:durableId="1476873986">
    <w:abstractNumId w:val="55"/>
  </w:num>
  <w:num w:numId="8" w16cid:durableId="1143622858">
    <w:abstractNumId w:val="35"/>
  </w:num>
  <w:num w:numId="9" w16cid:durableId="1533376016">
    <w:abstractNumId w:val="30"/>
  </w:num>
  <w:num w:numId="10" w16cid:durableId="1219516034">
    <w:abstractNumId w:val="38"/>
  </w:num>
  <w:num w:numId="11" w16cid:durableId="18507280">
    <w:abstractNumId w:val="26"/>
  </w:num>
  <w:num w:numId="12" w16cid:durableId="448283189">
    <w:abstractNumId w:val="12"/>
  </w:num>
  <w:num w:numId="13" w16cid:durableId="1108352452">
    <w:abstractNumId w:val="51"/>
  </w:num>
  <w:num w:numId="14" w16cid:durableId="645204343">
    <w:abstractNumId w:val="13"/>
  </w:num>
  <w:num w:numId="15" w16cid:durableId="20522192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75010046">
    <w:abstractNumId w:val="49"/>
  </w:num>
  <w:num w:numId="17" w16cid:durableId="639579385">
    <w:abstractNumId w:val="71"/>
  </w:num>
  <w:num w:numId="18" w16cid:durableId="1684090501">
    <w:abstractNumId w:val="73"/>
  </w:num>
  <w:num w:numId="19" w16cid:durableId="657920790">
    <w:abstractNumId w:val="43"/>
  </w:num>
  <w:num w:numId="20" w16cid:durableId="1003244130">
    <w:abstractNumId w:val="75"/>
  </w:num>
  <w:num w:numId="21" w16cid:durableId="1091005204">
    <w:abstractNumId w:val="42"/>
  </w:num>
  <w:num w:numId="22" w16cid:durableId="1963611423">
    <w:abstractNumId w:val="20"/>
  </w:num>
  <w:num w:numId="23" w16cid:durableId="42142504">
    <w:abstractNumId w:val="47"/>
  </w:num>
  <w:num w:numId="24" w16cid:durableId="1510213665">
    <w:abstractNumId w:val="74"/>
  </w:num>
  <w:num w:numId="25" w16cid:durableId="1902667165">
    <w:abstractNumId w:val="45"/>
  </w:num>
  <w:num w:numId="26" w16cid:durableId="1101686023">
    <w:abstractNumId w:val="61"/>
  </w:num>
  <w:num w:numId="27" w16cid:durableId="42949367">
    <w:abstractNumId w:val="17"/>
  </w:num>
  <w:num w:numId="28" w16cid:durableId="1545865578">
    <w:abstractNumId w:val="56"/>
  </w:num>
  <w:num w:numId="29" w16cid:durableId="906064507">
    <w:abstractNumId w:val="10"/>
  </w:num>
  <w:num w:numId="30" w16cid:durableId="1389036240">
    <w:abstractNumId w:val="3"/>
  </w:num>
  <w:num w:numId="31" w16cid:durableId="358554456">
    <w:abstractNumId w:val="29"/>
  </w:num>
  <w:num w:numId="32" w16cid:durableId="370882457">
    <w:abstractNumId w:val="39"/>
  </w:num>
  <w:num w:numId="33" w16cid:durableId="547885111">
    <w:abstractNumId w:val="19"/>
  </w:num>
  <w:num w:numId="34" w16cid:durableId="721518146">
    <w:abstractNumId w:val="66"/>
  </w:num>
  <w:num w:numId="35" w16cid:durableId="1529950539">
    <w:abstractNumId w:val="57"/>
  </w:num>
  <w:num w:numId="36" w16cid:durableId="1344669322">
    <w:abstractNumId w:val="54"/>
  </w:num>
  <w:num w:numId="37" w16cid:durableId="1551115226">
    <w:abstractNumId w:val="25"/>
  </w:num>
  <w:num w:numId="38" w16cid:durableId="694968762">
    <w:abstractNumId w:val="21"/>
  </w:num>
  <w:num w:numId="39" w16cid:durableId="135144156">
    <w:abstractNumId w:val="68"/>
  </w:num>
  <w:num w:numId="40" w16cid:durableId="950555288">
    <w:abstractNumId w:val="11"/>
  </w:num>
  <w:num w:numId="41" w16cid:durableId="1938059231">
    <w:abstractNumId w:val="60"/>
  </w:num>
  <w:num w:numId="42" w16cid:durableId="391007790">
    <w:abstractNumId w:val="37"/>
  </w:num>
  <w:num w:numId="43" w16cid:durableId="549457003">
    <w:abstractNumId w:val="62"/>
  </w:num>
  <w:num w:numId="44" w16cid:durableId="2079283347">
    <w:abstractNumId w:val="24"/>
  </w:num>
  <w:num w:numId="45" w16cid:durableId="1278023250">
    <w:abstractNumId w:val="52"/>
  </w:num>
  <w:num w:numId="46" w16cid:durableId="1763527107">
    <w:abstractNumId w:val="53"/>
  </w:num>
  <w:num w:numId="47" w16cid:durableId="2077127746">
    <w:abstractNumId w:val="22"/>
  </w:num>
  <w:num w:numId="48" w16cid:durableId="1908106509">
    <w:abstractNumId w:val="69"/>
  </w:num>
  <w:num w:numId="49" w16cid:durableId="1629968843">
    <w:abstractNumId w:val="15"/>
  </w:num>
  <w:num w:numId="50" w16cid:durableId="1655793177">
    <w:abstractNumId w:val="27"/>
  </w:num>
  <w:num w:numId="51" w16cid:durableId="217203293">
    <w:abstractNumId w:val="36"/>
  </w:num>
  <w:num w:numId="52" w16cid:durableId="488833778">
    <w:abstractNumId w:val="41"/>
  </w:num>
  <w:num w:numId="53" w16cid:durableId="88082539">
    <w:abstractNumId w:val="65"/>
  </w:num>
  <w:num w:numId="54" w16cid:durableId="1171214264">
    <w:abstractNumId w:val="5"/>
  </w:num>
  <w:num w:numId="55" w16cid:durableId="760639663">
    <w:abstractNumId w:val="4"/>
  </w:num>
  <w:num w:numId="56" w16cid:durableId="1555198637">
    <w:abstractNumId w:val="31"/>
  </w:num>
  <w:num w:numId="57" w16cid:durableId="1162770745">
    <w:abstractNumId w:val="58"/>
  </w:num>
  <w:num w:numId="58" w16cid:durableId="1052851419">
    <w:abstractNumId w:val="2"/>
  </w:num>
  <w:num w:numId="59" w16cid:durableId="662390893">
    <w:abstractNumId w:val="44"/>
  </w:num>
  <w:num w:numId="60" w16cid:durableId="392580773">
    <w:abstractNumId w:val="48"/>
  </w:num>
  <w:num w:numId="61" w16cid:durableId="1334840439">
    <w:abstractNumId w:val="40"/>
  </w:num>
  <w:num w:numId="62" w16cid:durableId="245267458">
    <w:abstractNumId w:val="33"/>
  </w:num>
  <w:num w:numId="63" w16cid:durableId="1603685928">
    <w:abstractNumId w:val="59"/>
  </w:num>
  <w:num w:numId="64" w16cid:durableId="1265042644">
    <w:abstractNumId w:val="70"/>
  </w:num>
  <w:num w:numId="65" w16cid:durableId="594244674">
    <w:abstractNumId w:val="18"/>
  </w:num>
  <w:num w:numId="66" w16cid:durableId="605772209">
    <w:abstractNumId w:val="1"/>
  </w:num>
  <w:num w:numId="67" w16cid:durableId="50930920">
    <w:abstractNumId w:val="6"/>
  </w:num>
  <w:num w:numId="68" w16cid:durableId="1259871517">
    <w:abstractNumId w:val="46"/>
  </w:num>
  <w:num w:numId="69" w16cid:durableId="267277277">
    <w:abstractNumId w:val="67"/>
  </w:num>
  <w:num w:numId="70" w16cid:durableId="1689864818">
    <w:abstractNumId w:val="72"/>
  </w:num>
  <w:num w:numId="71" w16cid:durableId="2092577280">
    <w:abstractNumId w:val="7"/>
  </w:num>
  <w:num w:numId="72" w16cid:durableId="74403123">
    <w:abstractNumId w:val="23"/>
  </w:num>
  <w:num w:numId="73" w16cid:durableId="934744932">
    <w:abstractNumId w:val="63"/>
  </w:num>
  <w:num w:numId="74" w16cid:durableId="957227121">
    <w:abstractNumId w:val="34"/>
  </w:num>
  <w:num w:numId="75" w16cid:durableId="1163668555">
    <w:abstractNumId w:val="0"/>
  </w:num>
  <w:num w:numId="76" w16cid:durableId="763696486">
    <w:abstractNumId w:val="8"/>
  </w:num>
  <w:num w:numId="77" w16cid:durableId="1090196537">
    <w:abstractNumId w:val="9"/>
  </w:num>
  <w:num w:numId="78" w16cid:durableId="1430152566">
    <w:abstractNumId w:val="3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mirrorMargin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evenAndOddHeaders/>
  <w:characterSpacingControl w:val="doNotCompress"/>
  <w:hdrShapeDefaults>
    <o:shapedefaults v:ext="edit" spidmax="2050">
      <o:colormru v:ext="edit" colors="#005255,#e5f604,#f5e720,#209fd9,black"/>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C5C"/>
    <w:rsid w:val="0000019C"/>
    <w:rsid w:val="0000027C"/>
    <w:rsid w:val="00000290"/>
    <w:rsid w:val="0000030F"/>
    <w:rsid w:val="00000644"/>
    <w:rsid w:val="000011CE"/>
    <w:rsid w:val="00001523"/>
    <w:rsid w:val="00001A22"/>
    <w:rsid w:val="00002038"/>
    <w:rsid w:val="000020A3"/>
    <w:rsid w:val="00002486"/>
    <w:rsid w:val="00002D65"/>
    <w:rsid w:val="00003023"/>
    <w:rsid w:val="0000306A"/>
    <w:rsid w:val="000035A2"/>
    <w:rsid w:val="000036F9"/>
    <w:rsid w:val="00003D26"/>
    <w:rsid w:val="00004374"/>
    <w:rsid w:val="00004EA6"/>
    <w:rsid w:val="00005B00"/>
    <w:rsid w:val="00005DA6"/>
    <w:rsid w:val="00005E89"/>
    <w:rsid w:val="00005F86"/>
    <w:rsid w:val="000060E9"/>
    <w:rsid w:val="000061A6"/>
    <w:rsid w:val="000062D6"/>
    <w:rsid w:val="00006883"/>
    <w:rsid w:val="0000715B"/>
    <w:rsid w:val="0000738E"/>
    <w:rsid w:val="0000794C"/>
    <w:rsid w:val="00007C85"/>
    <w:rsid w:val="00010CDF"/>
    <w:rsid w:val="00010CF3"/>
    <w:rsid w:val="00010D27"/>
    <w:rsid w:val="00011EE8"/>
    <w:rsid w:val="00012B7A"/>
    <w:rsid w:val="00012C9C"/>
    <w:rsid w:val="00013034"/>
    <w:rsid w:val="0001310E"/>
    <w:rsid w:val="000132CE"/>
    <w:rsid w:val="00013432"/>
    <w:rsid w:val="00013B2D"/>
    <w:rsid w:val="00013BD9"/>
    <w:rsid w:val="00013FB3"/>
    <w:rsid w:val="00013FD9"/>
    <w:rsid w:val="0001430F"/>
    <w:rsid w:val="00014404"/>
    <w:rsid w:val="00014D72"/>
    <w:rsid w:val="00014FE6"/>
    <w:rsid w:val="00015299"/>
    <w:rsid w:val="00015482"/>
    <w:rsid w:val="000154A2"/>
    <w:rsid w:val="000158B3"/>
    <w:rsid w:val="00015DCD"/>
    <w:rsid w:val="00015E57"/>
    <w:rsid w:val="00015EF2"/>
    <w:rsid w:val="00016477"/>
    <w:rsid w:val="000175EB"/>
    <w:rsid w:val="0001792C"/>
    <w:rsid w:val="00017A3B"/>
    <w:rsid w:val="00020032"/>
    <w:rsid w:val="000200D0"/>
    <w:rsid w:val="0002028A"/>
    <w:rsid w:val="0002047D"/>
    <w:rsid w:val="00021846"/>
    <w:rsid w:val="00021AC6"/>
    <w:rsid w:val="00021B32"/>
    <w:rsid w:val="00022017"/>
    <w:rsid w:val="00022255"/>
    <w:rsid w:val="00022409"/>
    <w:rsid w:val="000227B9"/>
    <w:rsid w:val="00022A07"/>
    <w:rsid w:val="00022B15"/>
    <w:rsid w:val="0002335A"/>
    <w:rsid w:val="00023789"/>
    <w:rsid w:val="00023845"/>
    <w:rsid w:val="00023C07"/>
    <w:rsid w:val="00023D5D"/>
    <w:rsid w:val="00024075"/>
    <w:rsid w:val="000245C6"/>
    <w:rsid w:val="000247A4"/>
    <w:rsid w:val="000248DB"/>
    <w:rsid w:val="00024970"/>
    <w:rsid w:val="00024C62"/>
    <w:rsid w:val="00025383"/>
    <w:rsid w:val="0002556E"/>
    <w:rsid w:val="000269C0"/>
    <w:rsid w:val="000269C9"/>
    <w:rsid w:val="00026DED"/>
    <w:rsid w:val="00027207"/>
    <w:rsid w:val="000278B4"/>
    <w:rsid w:val="00027C26"/>
    <w:rsid w:val="0003026D"/>
    <w:rsid w:val="00030415"/>
    <w:rsid w:val="0003054F"/>
    <w:rsid w:val="00030FBE"/>
    <w:rsid w:val="000317AC"/>
    <w:rsid w:val="00031801"/>
    <w:rsid w:val="000319A1"/>
    <w:rsid w:val="00031E99"/>
    <w:rsid w:val="00033583"/>
    <w:rsid w:val="000335A3"/>
    <w:rsid w:val="00033D66"/>
    <w:rsid w:val="00033F4A"/>
    <w:rsid w:val="00034191"/>
    <w:rsid w:val="00035666"/>
    <w:rsid w:val="00035CB9"/>
    <w:rsid w:val="00035FA5"/>
    <w:rsid w:val="0003647F"/>
    <w:rsid w:val="00036751"/>
    <w:rsid w:val="00036A4D"/>
    <w:rsid w:val="00036A86"/>
    <w:rsid w:val="00037102"/>
    <w:rsid w:val="00037475"/>
    <w:rsid w:val="00037DE6"/>
    <w:rsid w:val="000402C2"/>
    <w:rsid w:val="000412F3"/>
    <w:rsid w:val="00041612"/>
    <w:rsid w:val="00041811"/>
    <w:rsid w:val="00041975"/>
    <w:rsid w:val="000419D7"/>
    <w:rsid w:val="00041D5C"/>
    <w:rsid w:val="000422F2"/>
    <w:rsid w:val="00042593"/>
    <w:rsid w:val="00042EFB"/>
    <w:rsid w:val="0004307A"/>
    <w:rsid w:val="00043258"/>
    <w:rsid w:val="000433D4"/>
    <w:rsid w:val="00043961"/>
    <w:rsid w:val="00043B41"/>
    <w:rsid w:val="00043BC2"/>
    <w:rsid w:val="00044C0D"/>
    <w:rsid w:val="00045EA5"/>
    <w:rsid w:val="0004627C"/>
    <w:rsid w:val="00046731"/>
    <w:rsid w:val="00046A63"/>
    <w:rsid w:val="00046C5B"/>
    <w:rsid w:val="00046EBD"/>
    <w:rsid w:val="00046F3E"/>
    <w:rsid w:val="00047237"/>
    <w:rsid w:val="00047667"/>
    <w:rsid w:val="000477F2"/>
    <w:rsid w:val="0004796D"/>
    <w:rsid w:val="00047B64"/>
    <w:rsid w:val="0005066A"/>
    <w:rsid w:val="000506BB"/>
    <w:rsid w:val="000506CA"/>
    <w:rsid w:val="00050DBF"/>
    <w:rsid w:val="00050E21"/>
    <w:rsid w:val="00050FC6"/>
    <w:rsid w:val="000513E5"/>
    <w:rsid w:val="00051E9C"/>
    <w:rsid w:val="00051F77"/>
    <w:rsid w:val="00052549"/>
    <w:rsid w:val="0005354A"/>
    <w:rsid w:val="00053B9A"/>
    <w:rsid w:val="00053E4D"/>
    <w:rsid w:val="00054060"/>
    <w:rsid w:val="00054207"/>
    <w:rsid w:val="000543BA"/>
    <w:rsid w:val="00054957"/>
    <w:rsid w:val="00054A2A"/>
    <w:rsid w:val="0005521E"/>
    <w:rsid w:val="00055233"/>
    <w:rsid w:val="000554B4"/>
    <w:rsid w:val="000555DC"/>
    <w:rsid w:val="000556E5"/>
    <w:rsid w:val="00055D14"/>
    <w:rsid w:val="000560DE"/>
    <w:rsid w:val="000572DE"/>
    <w:rsid w:val="00057826"/>
    <w:rsid w:val="00057959"/>
    <w:rsid w:val="00057D54"/>
    <w:rsid w:val="00057F7C"/>
    <w:rsid w:val="00060056"/>
    <w:rsid w:val="00060567"/>
    <w:rsid w:val="00060AF4"/>
    <w:rsid w:val="00060E4E"/>
    <w:rsid w:val="00060FFC"/>
    <w:rsid w:val="0006138A"/>
    <w:rsid w:val="000613C1"/>
    <w:rsid w:val="00061B40"/>
    <w:rsid w:val="0006220C"/>
    <w:rsid w:val="00062514"/>
    <w:rsid w:val="00062717"/>
    <w:rsid w:val="000630BF"/>
    <w:rsid w:val="00063680"/>
    <w:rsid w:val="00063CAD"/>
    <w:rsid w:val="00064074"/>
    <w:rsid w:val="00064150"/>
    <w:rsid w:val="00064765"/>
    <w:rsid w:val="00064786"/>
    <w:rsid w:val="00064BBB"/>
    <w:rsid w:val="00064DDA"/>
    <w:rsid w:val="000652CA"/>
    <w:rsid w:val="0006582A"/>
    <w:rsid w:val="000662B2"/>
    <w:rsid w:val="0006695F"/>
    <w:rsid w:val="00067624"/>
    <w:rsid w:val="00067746"/>
    <w:rsid w:val="0006780C"/>
    <w:rsid w:val="000679BE"/>
    <w:rsid w:val="00067CA4"/>
    <w:rsid w:val="00067CAF"/>
    <w:rsid w:val="00067D20"/>
    <w:rsid w:val="00070148"/>
    <w:rsid w:val="00070382"/>
    <w:rsid w:val="000703D5"/>
    <w:rsid w:val="00070D06"/>
    <w:rsid w:val="00070DDF"/>
    <w:rsid w:val="000710F0"/>
    <w:rsid w:val="00071250"/>
    <w:rsid w:val="00071317"/>
    <w:rsid w:val="00071347"/>
    <w:rsid w:val="00071E57"/>
    <w:rsid w:val="00071EA0"/>
    <w:rsid w:val="00072125"/>
    <w:rsid w:val="0007240F"/>
    <w:rsid w:val="0007247F"/>
    <w:rsid w:val="000726F7"/>
    <w:rsid w:val="00072779"/>
    <w:rsid w:val="00072C35"/>
    <w:rsid w:val="00072CFE"/>
    <w:rsid w:val="000731C5"/>
    <w:rsid w:val="000737C1"/>
    <w:rsid w:val="0007422D"/>
    <w:rsid w:val="000749E5"/>
    <w:rsid w:val="00075092"/>
    <w:rsid w:val="000750C1"/>
    <w:rsid w:val="000751C8"/>
    <w:rsid w:val="000752CB"/>
    <w:rsid w:val="0007546F"/>
    <w:rsid w:val="00075480"/>
    <w:rsid w:val="00075515"/>
    <w:rsid w:val="00075959"/>
    <w:rsid w:val="00075ACE"/>
    <w:rsid w:val="000764F4"/>
    <w:rsid w:val="0007670F"/>
    <w:rsid w:val="00076738"/>
    <w:rsid w:val="000767A2"/>
    <w:rsid w:val="00076A84"/>
    <w:rsid w:val="00077004"/>
    <w:rsid w:val="0007786A"/>
    <w:rsid w:val="00080146"/>
    <w:rsid w:val="000805A0"/>
    <w:rsid w:val="0008062B"/>
    <w:rsid w:val="00080855"/>
    <w:rsid w:val="0008090D"/>
    <w:rsid w:val="00080DA4"/>
    <w:rsid w:val="0008112C"/>
    <w:rsid w:val="00081579"/>
    <w:rsid w:val="000816A6"/>
    <w:rsid w:val="00081E9C"/>
    <w:rsid w:val="00082441"/>
    <w:rsid w:val="000825AE"/>
    <w:rsid w:val="00083195"/>
    <w:rsid w:val="0008352A"/>
    <w:rsid w:val="00083930"/>
    <w:rsid w:val="00084900"/>
    <w:rsid w:val="00084A4A"/>
    <w:rsid w:val="00084A96"/>
    <w:rsid w:val="000850EA"/>
    <w:rsid w:val="000851E6"/>
    <w:rsid w:val="00085266"/>
    <w:rsid w:val="000854FF"/>
    <w:rsid w:val="00085F22"/>
    <w:rsid w:val="000867CB"/>
    <w:rsid w:val="00087033"/>
    <w:rsid w:val="0008708E"/>
    <w:rsid w:val="00087600"/>
    <w:rsid w:val="0008778A"/>
    <w:rsid w:val="00087BB3"/>
    <w:rsid w:val="00090177"/>
    <w:rsid w:val="0009067F"/>
    <w:rsid w:val="00090F7A"/>
    <w:rsid w:val="00091008"/>
    <w:rsid w:val="0009124A"/>
    <w:rsid w:val="000915B9"/>
    <w:rsid w:val="0009187C"/>
    <w:rsid w:val="00091971"/>
    <w:rsid w:val="00091B4B"/>
    <w:rsid w:val="00091FEE"/>
    <w:rsid w:val="000928A1"/>
    <w:rsid w:val="00092AC5"/>
    <w:rsid w:val="00092B89"/>
    <w:rsid w:val="00092C2E"/>
    <w:rsid w:val="00093490"/>
    <w:rsid w:val="00093A48"/>
    <w:rsid w:val="00093C98"/>
    <w:rsid w:val="00093F82"/>
    <w:rsid w:val="000940BD"/>
    <w:rsid w:val="00094B23"/>
    <w:rsid w:val="00095167"/>
    <w:rsid w:val="00095176"/>
    <w:rsid w:val="000954AE"/>
    <w:rsid w:val="00095562"/>
    <w:rsid w:val="000956CB"/>
    <w:rsid w:val="00095E67"/>
    <w:rsid w:val="00095EEB"/>
    <w:rsid w:val="00095F99"/>
    <w:rsid w:val="000960E1"/>
    <w:rsid w:val="0009642B"/>
    <w:rsid w:val="000965B1"/>
    <w:rsid w:val="00096CCF"/>
    <w:rsid w:val="00096D5A"/>
    <w:rsid w:val="00096D65"/>
    <w:rsid w:val="000971BE"/>
    <w:rsid w:val="00097258"/>
    <w:rsid w:val="000977CE"/>
    <w:rsid w:val="00097F4A"/>
    <w:rsid w:val="000A10AA"/>
    <w:rsid w:val="000A131D"/>
    <w:rsid w:val="000A14F6"/>
    <w:rsid w:val="000A1BCE"/>
    <w:rsid w:val="000A1D26"/>
    <w:rsid w:val="000A2EC8"/>
    <w:rsid w:val="000A375C"/>
    <w:rsid w:val="000A377C"/>
    <w:rsid w:val="000A439C"/>
    <w:rsid w:val="000A4712"/>
    <w:rsid w:val="000A4B43"/>
    <w:rsid w:val="000A4C00"/>
    <w:rsid w:val="000A4E52"/>
    <w:rsid w:val="000A4FDE"/>
    <w:rsid w:val="000A5003"/>
    <w:rsid w:val="000A52CC"/>
    <w:rsid w:val="000A5341"/>
    <w:rsid w:val="000A54BD"/>
    <w:rsid w:val="000A5644"/>
    <w:rsid w:val="000A5C35"/>
    <w:rsid w:val="000A5CD6"/>
    <w:rsid w:val="000A6113"/>
    <w:rsid w:val="000A66F7"/>
    <w:rsid w:val="000A6960"/>
    <w:rsid w:val="000A6E1A"/>
    <w:rsid w:val="000A6E72"/>
    <w:rsid w:val="000A6E9B"/>
    <w:rsid w:val="000A6F16"/>
    <w:rsid w:val="000A6F8F"/>
    <w:rsid w:val="000A7732"/>
    <w:rsid w:val="000A77CC"/>
    <w:rsid w:val="000A79E0"/>
    <w:rsid w:val="000A7FAF"/>
    <w:rsid w:val="000B013F"/>
    <w:rsid w:val="000B1410"/>
    <w:rsid w:val="000B16B1"/>
    <w:rsid w:val="000B1F76"/>
    <w:rsid w:val="000B20B8"/>
    <w:rsid w:val="000B212F"/>
    <w:rsid w:val="000B23F6"/>
    <w:rsid w:val="000B240E"/>
    <w:rsid w:val="000B2C60"/>
    <w:rsid w:val="000B3102"/>
    <w:rsid w:val="000B382E"/>
    <w:rsid w:val="000B3AF6"/>
    <w:rsid w:val="000B3C7C"/>
    <w:rsid w:val="000B48A4"/>
    <w:rsid w:val="000B4A40"/>
    <w:rsid w:val="000B4AFF"/>
    <w:rsid w:val="000B4E8B"/>
    <w:rsid w:val="000B4EE5"/>
    <w:rsid w:val="000B585C"/>
    <w:rsid w:val="000B5992"/>
    <w:rsid w:val="000B5E03"/>
    <w:rsid w:val="000B6424"/>
    <w:rsid w:val="000B692A"/>
    <w:rsid w:val="000B692E"/>
    <w:rsid w:val="000B6C56"/>
    <w:rsid w:val="000B6D06"/>
    <w:rsid w:val="000B779E"/>
    <w:rsid w:val="000B7AF6"/>
    <w:rsid w:val="000C05DC"/>
    <w:rsid w:val="000C0648"/>
    <w:rsid w:val="000C0D21"/>
    <w:rsid w:val="000C0D26"/>
    <w:rsid w:val="000C1254"/>
    <w:rsid w:val="000C16D4"/>
    <w:rsid w:val="000C1B42"/>
    <w:rsid w:val="000C1E95"/>
    <w:rsid w:val="000C30C0"/>
    <w:rsid w:val="000C327C"/>
    <w:rsid w:val="000C328E"/>
    <w:rsid w:val="000C3AA9"/>
    <w:rsid w:val="000C3E65"/>
    <w:rsid w:val="000C3E7E"/>
    <w:rsid w:val="000C439D"/>
    <w:rsid w:val="000C4953"/>
    <w:rsid w:val="000C4AC2"/>
    <w:rsid w:val="000C54E3"/>
    <w:rsid w:val="000C5685"/>
    <w:rsid w:val="000C6935"/>
    <w:rsid w:val="000C6BBE"/>
    <w:rsid w:val="000C75B4"/>
    <w:rsid w:val="000C7861"/>
    <w:rsid w:val="000D070E"/>
    <w:rsid w:val="000D0A52"/>
    <w:rsid w:val="000D0F48"/>
    <w:rsid w:val="000D1072"/>
    <w:rsid w:val="000D1081"/>
    <w:rsid w:val="000D1450"/>
    <w:rsid w:val="000D1A83"/>
    <w:rsid w:val="000D1A85"/>
    <w:rsid w:val="000D2495"/>
    <w:rsid w:val="000D2822"/>
    <w:rsid w:val="000D2876"/>
    <w:rsid w:val="000D2880"/>
    <w:rsid w:val="000D2A74"/>
    <w:rsid w:val="000D3DB9"/>
    <w:rsid w:val="000D4BF9"/>
    <w:rsid w:val="000D5674"/>
    <w:rsid w:val="000D59BE"/>
    <w:rsid w:val="000D5ACD"/>
    <w:rsid w:val="000D6123"/>
    <w:rsid w:val="000D6190"/>
    <w:rsid w:val="000D6872"/>
    <w:rsid w:val="000D68E8"/>
    <w:rsid w:val="000D75E5"/>
    <w:rsid w:val="000D760E"/>
    <w:rsid w:val="000D76EE"/>
    <w:rsid w:val="000D79DF"/>
    <w:rsid w:val="000D7BC2"/>
    <w:rsid w:val="000D7C7E"/>
    <w:rsid w:val="000D7CE5"/>
    <w:rsid w:val="000D7D3C"/>
    <w:rsid w:val="000E0221"/>
    <w:rsid w:val="000E0492"/>
    <w:rsid w:val="000E0A1E"/>
    <w:rsid w:val="000E0B7E"/>
    <w:rsid w:val="000E1996"/>
    <w:rsid w:val="000E19D8"/>
    <w:rsid w:val="000E26BF"/>
    <w:rsid w:val="000E2DD6"/>
    <w:rsid w:val="000E2ECB"/>
    <w:rsid w:val="000E3245"/>
    <w:rsid w:val="000E3857"/>
    <w:rsid w:val="000E4BFB"/>
    <w:rsid w:val="000E51E4"/>
    <w:rsid w:val="000E528C"/>
    <w:rsid w:val="000E5677"/>
    <w:rsid w:val="000E584F"/>
    <w:rsid w:val="000E5B01"/>
    <w:rsid w:val="000E5F7E"/>
    <w:rsid w:val="000E77DA"/>
    <w:rsid w:val="000E78B4"/>
    <w:rsid w:val="000F0127"/>
    <w:rsid w:val="000F0C12"/>
    <w:rsid w:val="000F0DF1"/>
    <w:rsid w:val="000F130E"/>
    <w:rsid w:val="000F1444"/>
    <w:rsid w:val="000F29FB"/>
    <w:rsid w:val="000F29FC"/>
    <w:rsid w:val="000F2E72"/>
    <w:rsid w:val="000F323F"/>
    <w:rsid w:val="000F32AE"/>
    <w:rsid w:val="000F34A2"/>
    <w:rsid w:val="000F3D76"/>
    <w:rsid w:val="000F3DA6"/>
    <w:rsid w:val="000F3DB7"/>
    <w:rsid w:val="000F3E04"/>
    <w:rsid w:val="000F3F29"/>
    <w:rsid w:val="000F4261"/>
    <w:rsid w:val="000F4C43"/>
    <w:rsid w:val="000F4ED8"/>
    <w:rsid w:val="000F4F81"/>
    <w:rsid w:val="000F5088"/>
    <w:rsid w:val="000F5345"/>
    <w:rsid w:val="000F58E4"/>
    <w:rsid w:val="000F5D82"/>
    <w:rsid w:val="000F5ECE"/>
    <w:rsid w:val="000F61D4"/>
    <w:rsid w:val="000F6518"/>
    <w:rsid w:val="000F7412"/>
    <w:rsid w:val="0010058D"/>
    <w:rsid w:val="00101850"/>
    <w:rsid w:val="001020C6"/>
    <w:rsid w:val="0010216A"/>
    <w:rsid w:val="001021E7"/>
    <w:rsid w:val="001022FC"/>
    <w:rsid w:val="001024C8"/>
    <w:rsid w:val="001024C9"/>
    <w:rsid w:val="001025C4"/>
    <w:rsid w:val="00102727"/>
    <w:rsid w:val="0010371B"/>
    <w:rsid w:val="00103D4D"/>
    <w:rsid w:val="00104188"/>
    <w:rsid w:val="00104D1E"/>
    <w:rsid w:val="00104E30"/>
    <w:rsid w:val="00104F6D"/>
    <w:rsid w:val="00104F8E"/>
    <w:rsid w:val="0010535F"/>
    <w:rsid w:val="0010569A"/>
    <w:rsid w:val="00105F2D"/>
    <w:rsid w:val="0010607C"/>
    <w:rsid w:val="001060C4"/>
    <w:rsid w:val="001060F5"/>
    <w:rsid w:val="00106386"/>
    <w:rsid w:val="00106687"/>
    <w:rsid w:val="00106B04"/>
    <w:rsid w:val="00106BCE"/>
    <w:rsid w:val="00107199"/>
    <w:rsid w:val="00107FFD"/>
    <w:rsid w:val="001102AE"/>
    <w:rsid w:val="00110888"/>
    <w:rsid w:val="00110A00"/>
    <w:rsid w:val="00110A15"/>
    <w:rsid w:val="00110D58"/>
    <w:rsid w:val="00110DAC"/>
    <w:rsid w:val="00111506"/>
    <w:rsid w:val="00111519"/>
    <w:rsid w:val="0011155E"/>
    <w:rsid w:val="00111C9A"/>
    <w:rsid w:val="001122C1"/>
    <w:rsid w:val="001123A5"/>
    <w:rsid w:val="001124BC"/>
    <w:rsid w:val="00112535"/>
    <w:rsid w:val="001129BE"/>
    <w:rsid w:val="00112D07"/>
    <w:rsid w:val="001130E3"/>
    <w:rsid w:val="0011392E"/>
    <w:rsid w:val="0011397A"/>
    <w:rsid w:val="0011404A"/>
    <w:rsid w:val="00114231"/>
    <w:rsid w:val="00114464"/>
    <w:rsid w:val="001148EC"/>
    <w:rsid w:val="00114913"/>
    <w:rsid w:val="001149B9"/>
    <w:rsid w:val="00114F96"/>
    <w:rsid w:val="001154F6"/>
    <w:rsid w:val="00115B3A"/>
    <w:rsid w:val="00115E0B"/>
    <w:rsid w:val="0011608D"/>
    <w:rsid w:val="001163B5"/>
    <w:rsid w:val="00116948"/>
    <w:rsid w:val="0011700C"/>
    <w:rsid w:val="001170E1"/>
    <w:rsid w:val="0011763A"/>
    <w:rsid w:val="00117B35"/>
    <w:rsid w:val="00120262"/>
    <w:rsid w:val="00120354"/>
    <w:rsid w:val="001207F0"/>
    <w:rsid w:val="00120BAB"/>
    <w:rsid w:val="00120D90"/>
    <w:rsid w:val="00120E62"/>
    <w:rsid w:val="0012110D"/>
    <w:rsid w:val="001215B7"/>
    <w:rsid w:val="00121AB6"/>
    <w:rsid w:val="00122CE5"/>
    <w:rsid w:val="00123181"/>
    <w:rsid w:val="001232E2"/>
    <w:rsid w:val="001233AE"/>
    <w:rsid w:val="001244AD"/>
    <w:rsid w:val="0012457B"/>
    <w:rsid w:val="00124A3F"/>
    <w:rsid w:val="00124CF0"/>
    <w:rsid w:val="001250AE"/>
    <w:rsid w:val="00125807"/>
    <w:rsid w:val="0012589E"/>
    <w:rsid w:val="00125E0D"/>
    <w:rsid w:val="00125E4A"/>
    <w:rsid w:val="00126717"/>
    <w:rsid w:val="00126741"/>
    <w:rsid w:val="00126967"/>
    <w:rsid w:val="00126C26"/>
    <w:rsid w:val="00127274"/>
    <w:rsid w:val="00127653"/>
    <w:rsid w:val="001276F8"/>
    <w:rsid w:val="0013003F"/>
    <w:rsid w:val="0013032C"/>
    <w:rsid w:val="001305AA"/>
    <w:rsid w:val="001307B6"/>
    <w:rsid w:val="00130B62"/>
    <w:rsid w:val="00130C88"/>
    <w:rsid w:val="00131238"/>
    <w:rsid w:val="001314BF"/>
    <w:rsid w:val="00131574"/>
    <w:rsid w:val="001318D6"/>
    <w:rsid w:val="00131D6A"/>
    <w:rsid w:val="00132022"/>
    <w:rsid w:val="001323A4"/>
    <w:rsid w:val="0013245F"/>
    <w:rsid w:val="001329A3"/>
    <w:rsid w:val="001329D0"/>
    <w:rsid w:val="00132AF6"/>
    <w:rsid w:val="00132F1C"/>
    <w:rsid w:val="00133459"/>
    <w:rsid w:val="00133DA6"/>
    <w:rsid w:val="00133F03"/>
    <w:rsid w:val="001347D7"/>
    <w:rsid w:val="001348B2"/>
    <w:rsid w:val="00134C6E"/>
    <w:rsid w:val="00135A06"/>
    <w:rsid w:val="00135B12"/>
    <w:rsid w:val="00135DA5"/>
    <w:rsid w:val="0013612B"/>
    <w:rsid w:val="00137372"/>
    <w:rsid w:val="0013739A"/>
    <w:rsid w:val="0013781E"/>
    <w:rsid w:val="00137D3A"/>
    <w:rsid w:val="00137FA5"/>
    <w:rsid w:val="00140222"/>
    <w:rsid w:val="00140465"/>
    <w:rsid w:val="00140595"/>
    <w:rsid w:val="00140952"/>
    <w:rsid w:val="00141211"/>
    <w:rsid w:val="00141505"/>
    <w:rsid w:val="0014167F"/>
    <w:rsid w:val="001422F5"/>
    <w:rsid w:val="00142C60"/>
    <w:rsid w:val="00143378"/>
    <w:rsid w:val="001433C0"/>
    <w:rsid w:val="00143DA0"/>
    <w:rsid w:val="00144341"/>
    <w:rsid w:val="00144B84"/>
    <w:rsid w:val="0014582E"/>
    <w:rsid w:val="001464E4"/>
    <w:rsid w:val="00146948"/>
    <w:rsid w:val="00146ABB"/>
    <w:rsid w:val="0014765C"/>
    <w:rsid w:val="001476C4"/>
    <w:rsid w:val="00147B59"/>
    <w:rsid w:val="00147C0B"/>
    <w:rsid w:val="0015000C"/>
    <w:rsid w:val="001507A2"/>
    <w:rsid w:val="00150A72"/>
    <w:rsid w:val="00150F41"/>
    <w:rsid w:val="0015143E"/>
    <w:rsid w:val="00151CDA"/>
    <w:rsid w:val="00151E01"/>
    <w:rsid w:val="00151F0F"/>
    <w:rsid w:val="0015281D"/>
    <w:rsid w:val="00152D0F"/>
    <w:rsid w:val="00153226"/>
    <w:rsid w:val="00153257"/>
    <w:rsid w:val="0015325E"/>
    <w:rsid w:val="001532D8"/>
    <w:rsid w:val="001536B0"/>
    <w:rsid w:val="00153C4F"/>
    <w:rsid w:val="00153CF5"/>
    <w:rsid w:val="00154386"/>
    <w:rsid w:val="0015468D"/>
    <w:rsid w:val="00154FD5"/>
    <w:rsid w:val="00155524"/>
    <w:rsid w:val="0015568B"/>
    <w:rsid w:val="00155960"/>
    <w:rsid w:val="001562BD"/>
    <w:rsid w:val="00156442"/>
    <w:rsid w:val="00156FB9"/>
    <w:rsid w:val="00157261"/>
    <w:rsid w:val="00157765"/>
    <w:rsid w:val="00157B3B"/>
    <w:rsid w:val="00157BFE"/>
    <w:rsid w:val="00160037"/>
    <w:rsid w:val="00160341"/>
    <w:rsid w:val="001609F8"/>
    <w:rsid w:val="00161451"/>
    <w:rsid w:val="001620B6"/>
    <w:rsid w:val="00163472"/>
    <w:rsid w:val="00163D3A"/>
    <w:rsid w:val="001644A7"/>
    <w:rsid w:val="0016492C"/>
    <w:rsid w:val="00164A3E"/>
    <w:rsid w:val="00164FC3"/>
    <w:rsid w:val="0016553E"/>
    <w:rsid w:val="00165547"/>
    <w:rsid w:val="001657C2"/>
    <w:rsid w:val="001662AF"/>
    <w:rsid w:val="00166CA2"/>
    <w:rsid w:val="00166FFD"/>
    <w:rsid w:val="0016758D"/>
    <w:rsid w:val="00167B04"/>
    <w:rsid w:val="00167CF1"/>
    <w:rsid w:val="00167DC7"/>
    <w:rsid w:val="001705C1"/>
    <w:rsid w:val="0017098C"/>
    <w:rsid w:val="00170B65"/>
    <w:rsid w:val="001710B3"/>
    <w:rsid w:val="001711D8"/>
    <w:rsid w:val="001711DE"/>
    <w:rsid w:val="00171438"/>
    <w:rsid w:val="001716F9"/>
    <w:rsid w:val="00171E66"/>
    <w:rsid w:val="00172538"/>
    <w:rsid w:val="001730E1"/>
    <w:rsid w:val="00173160"/>
    <w:rsid w:val="001737C8"/>
    <w:rsid w:val="001738BC"/>
    <w:rsid w:val="00173914"/>
    <w:rsid w:val="0017426C"/>
    <w:rsid w:val="00174304"/>
    <w:rsid w:val="00174961"/>
    <w:rsid w:val="00174CB7"/>
    <w:rsid w:val="00174F19"/>
    <w:rsid w:val="001755AC"/>
    <w:rsid w:val="00175B8F"/>
    <w:rsid w:val="00176C3D"/>
    <w:rsid w:val="00177AC8"/>
    <w:rsid w:val="00180270"/>
    <w:rsid w:val="001805B8"/>
    <w:rsid w:val="00180F46"/>
    <w:rsid w:val="00181B96"/>
    <w:rsid w:val="00182A94"/>
    <w:rsid w:val="0018310D"/>
    <w:rsid w:val="001833EE"/>
    <w:rsid w:val="001834FE"/>
    <w:rsid w:val="00183651"/>
    <w:rsid w:val="00183A2B"/>
    <w:rsid w:val="00183B26"/>
    <w:rsid w:val="00184122"/>
    <w:rsid w:val="00184B12"/>
    <w:rsid w:val="00184F0D"/>
    <w:rsid w:val="0018522D"/>
    <w:rsid w:val="00185447"/>
    <w:rsid w:val="0018558C"/>
    <w:rsid w:val="001859E2"/>
    <w:rsid w:val="00185AE9"/>
    <w:rsid w:val="001860B0"/>
    <w:rsid w:val="001860DB"/>
    <w:rsid w:val="00186157"/>
    <w:rsid w:val="0018626A"/>
    <w:rsid w:val="00186511"/>
    <w:rsid w:val="00187281"/>
    <w:rsid w:val="00187824"/>
    <w:rsid w:val="00187F77"/>
    <w:rsid w:val="00190A15"/>
    <w:rsid w:val="00191712"/>
    <w:rsid w:val="00191E80"/>
    <w:rsid w:val="001920D7"/>
    <w:rsid w:val="00192139"/>
    <w:rsid w:val="0019354C"/>
    <w:rsid w:val="001937DB"/>
    <w:rsid w:val="001939F8"/>
    <w:rsid w:val="00193CC1"/>
    <w:rsid w:val="00193F08"/>
    <w:rsid w:val="00194326"/>
    <w:rsid w:val="001947ED"/>
    <w:rsid w:val="001950C5"/>
    <w:rsid w:val="0019666A"/>
    <w:rsid w:val="00196BA1"/>
    <w:rsid w:val="00196DE6"/>
    <w:rsid w:val="00196F49"/>
    <w:rsid w:val="001971A8"/>
    <w:rsid w:val="001972DC"/>
    <w:rsid w:val="00197425"/>
    <w:rsid w:val="00197501"/>
    <w:rsid w:val="0019775B"/>
    <w:rsid w:val="0019788A"/>
    <w:rsid w:val="00197FAC"/>
    <w:rsid w:val="001A0061"/>
    <w:rsid w:val="001A0305"/>
    <w:rsid w:val="001A0677"/>
    <w:rsid w:val="001A10FD"/>
    <w:rsid w:val="001A11F0"/>
    <w:rsid w:val="001A132E"/>
    <w:rsid w:val="001A1A39"/>
    <w:rsid w:val="001A1DDF"/>
    <w:rsid w:val="001A2127"/>
    <w:rsid w:val="001A253B"/>
    <w:rsid w:val="001A2646"/>
    <w:rsid w:val="001A2B3C"/>
    <w:rsid w:val="001A31C8"/>
    <w:rsid w:val="001A31D2"/>
    <w:rsid w:val="001A4164"/>
    <w:rsid w:val="001A44F7"/>
    <w:rsid w:val="001A459D"/>
    <w:rsid w:val="001A45DA"/>
    <w:rsid w:val="001A4DD8"/>
    <w:rsid w:val="001A4FA9"/>
    <w:rsid w:val="001A5838"/>
    <w:rsid w:val="001A6268"/>
    <w:rsid w:val="001A7177"/>
    <w:rsid w:val="001A71B5"/>
    <w:rsid w:val="001B05AC"/>
    <w:rsid w:val="001B06F9"/>
    <w:rsid w:val="001B071E"/>
    <w:rsid w:val="001B0827"/>
    <w:rsid w:val="001B0B14"/>
    <w:rsid w:val="001B0D74"/>
    <w:rsid w:val="001B0F59"/>
    <w:rsid w:val="001B10D9"/>
    <w:rsid w:val="001B23A3"/>
    <w:rsid w:val="001B2734"/>
    <w:rsid w:val="001B299C"/>
    <w:rsid w:val="001B344D"/>
    <w:rsid w:val="001B4EBD"/>
    <w:rsid w:val="001B5D80"/>
    <w:rsid w:val="001B6CCE"/>
    <w:rsid w:val="001C08CA"/>
    <w:rsid w:val="001C0C24"/>
    <w:rsid w:val="001C1216"/>
    <w:rsid w:val="001C129E"/>
    <w:rsid w:val="001C138E"/>
    <w:rsid w:val="001C1BE9"/>
    <w:rsid w:val="001C1D20"/>
    <w:rsid w:val="001C21C4"/>
    <w:rsid w:val="001C22DB"/>
    <w:rsid w:val="001C289A"/>
    <w:rsid w:val="001C2A87"/>
    <w:rsid w:val="001C312C"/>
    <w:rsid w:val="001C33BC"/>
    <w:rsid w:val="001C4222"/>
    <w:rsid w:val="001C4B1A"/>
    <w:rsid w:val="001C4DFE"/>
    <w:rsid w:val="001C4F4C"/>
    <w:rsid w:val="001C53D5"/>
    <w:rsid w:val="001C565A"/>
    <w:rsid w:val="001C5AFE"/>
    <w:rsid w:val="001C5D52"/>
    <w:rsid w:val="001C6405"/>
    <w:rsid w:val="001C744C"/>
    <w:rsid w:val="001C785D"/>
    <w:rsid w:val="001C7DF0"/>
    <w:rsid w:val="001D0255"/>
    <w:rsid w:val="001D0715"/>
    <w:rsid w:val="001D0AAA"/>
    <w:rsid w:val="001D0B69"/>
    <w:rsid w:val="001D14F9"/>
    <w:rsid w:val="001D207F"/>
    <w:rsid w:val="001D2414"/>
    <w:rsid w:val="001D2E5D"/>
    <w:rsid w:val="001D2F2E"/>
    <w:rsid w:val="001D306B"/>
    <w:rsid w:val="001D4013"/>
    <w:rsid w:val="001D492E"/>
    <w:rsid w:val="001D533F"/>
    <w:rsid w:val="001D55FA"/>
    <w:rsid w:val="001D5DB3"/>
    <w:rsid w:val="001D623E"/>
    <w:rsid w:val="001D6611"/>
    <w:rsid w:val="001D7BE1"/>
    <w:rsid w:val="001E0401"/>
    <w:rsid w:val="001E106F"/>
    <w:rsid w:val="001E1B3D"/>
    <w:rsid w:val="001E1D29"/>
    <w:rsid w:val="001E207B"/>
    <w:rsid w:val="001E2272"/>
    <w:rsid w:val="001E2886"/>
    <w:rsid w:val="001E40FF"/>
    <w:rsid w:val="001E4690"/>
    <w:rsid w:val="001E4819"/>
    <w:rsid w:val="001E50AA"/>
    <w:rsid w:val="001E512E"/>
    <w:rsid w:val="001E51D0"/>
    <w:rsid w:val="001E51F9"/>
    <w:rsid w:val="001E55A7"/>
    <w:rsid w:val="001E5704"/>
    <w:rsid w:val="001E571E"/>
    <w:rsid w:val="001E5D83"/>
    <w:rsid w:val="001E5D85"/>
    <w:rsid w:val="001E5ECA"/>
    <w:rsid w:val="001E6154"/>
    <w:rsid w:val="001E6279"/>
    <w:rsid w:val="001E65FA"/>
    <w:rsid w:val="001E6B7E"/>
    <w:rsid w:val="001E6E45"/>
    <w:rsid w:val="001E6FE1"/>
    <w:rsid w:val="001E705C"/>
    <w:rsid w:val="001E70A0"/>
    <w:rsid w:val="001E7CC8"/>
    <w:rsid w:val="001F05F0"/>
    <w:rsid w:val="001F0B8F"/>
    <w:rsid w:val="001F1122"/>
    <w:rsid w:val="001F1169"/>
    <w:rsid w:val="001F11C6"/>
    <w:rsid w:val="001F12CD"/>
    <w:rsid w:val="001F1AA1"/>
    <w:rsid w:val="001F1D74"/>
    <w:rsid w:val="001F2209"/>
    <w:rsid w:val="001F22EE"/>
    <w:rsid w:val="001F260E"/>
    <w:rsid w:val="001F27A3"/>
    <w:rsid w:val="001F2C22"/>
    <w:rsid w:val="001F3436"/>
    <w:rsid w:val="001F3A1F"/>
    <w:rsid w:val="001F3B29"/>
    <w:rsid w:val="001F407F"/>
    <w:rsid w:val="001F46E4"/>
    <w:rsid w:val="001F46F9"/>
    <w:rsid w:val="001F49CA"/>
    <w:rsid w:val="001F51DE"/>
    <w:rsid w:val="001F583F"/>
    <w:rsid w:val="001F5E5A"/>
    <w:rsid w:val="001F6536"/>
    <w:rsid w:val="001F67B0"/>
    <w:rsid w:val="001F680C"/>
    <w:rsid w:val="001F6BA6"/>
    <w:rsid w:val="001F6CE4"/>
    <w:rsid w:val="001F6E44"/>
    <w:rsid w:val="001F704A"/>
    <w:rsid w:val="001F7088"/>
    <w:rsid w:val="001F72D2"/>
    <w:rsid w:val="001F752E"/>
    <w:rsid w:val="001F76D7"/>
    <w:rsid w:val="001F7D10"/>
    <w:rsid w:val="001F7D2E"/>
    <w:rsid w:val="0020014A"/>
    <w:rsid w:val="002004B0"/>
    <w:rsid w:val="0020098D"/>
    <w:rsid w:val="00200DD9"/>
    <w:rsid w:val="00201775"/>
    <w:rsid w:val="00201D66"/>
    <w:rsid w:val="002024C3"/>
    <w:rsid w:val="00202D14"/>
    <w:rsid w:val="00204129"/>
    <w:rsid w:val="00204340"/>
    <w:rsid w:val="0020485B"/>
    <w:rsid w:val="00204888"/>
    <w:rsid w:val="00204C89"/>
    <w:rsid w:val="002051AE"/>
    <w:rsid w:val="002054D5"/>
    <w:rsid w:val="002054E1"/>
    <w:rsid w:val="002058F3"/>
    <w:rsid w:val="00205971"/>
    <w:rsid w:val="00205D37"/>
    <w:rsid w:val="00205DD0"/>
    <w:rsid w:val="00205F7F"/>
    <w:rsid w:val="00206174"/>
    <w:rsid w:val="0020644F"/>
    <w:rsid w:val="00206BC7"/>
    <w:rsid w:val="00206CA3"/>
    <w:rsid w:val="00206DAB"/>
    <w:rsid w:val="00206E1A"/>
    <w:rsid w:val="00207180"/>
    <w:rsid w:val="00207C1D"/>
    <w:rsid w:val="002100C6"/>
    <w:rsid w:val="0021042C"/>
    <w:rsid w:val="00211028"/>
    <w:rsid w:val="0021205E"/>
    <w:rsid w:val="00212220"/>
    <w:rsid w:val="00212356"/>
    <w:rsid w:val="002126D8"/>
    <w:rsid w:val="0021270A"/>
    <w:rsid w:val="00212DEC"/>
    <w:rsid w:val="00213395"/>
    <w:rsid w:val="00213BE8"/>
    <w:rsid w:val="00213EFA"/>
    <w:rsid w:val="002144CB"/>
    <w:rsid w:val="00214CCB"/>
    <w:rsid w:val="00214DB0"/>
    <w:rsid w:val="002159C6"/>
    <w:rsid w:val="00215C07"/>
    <w:rsid w:val="00215F40"/>
    <w:rsid w:val="00216002"/>
    <w:rsid w:val="00216B9B"/>
    <w:rsid w:val="00216D34"/>
    <w:rsid w:val="00217177"/>
    <w:rsid w:val="0021719E"/>
    <w:rsid w:val="00217227"/>
    <w:rsid w:val="002177D4"/>
    <w:rsid w:val="00217C94"/>
    <w:rsid w:val="00217EA4"/>
    <w:rsid w:val="0022097B"/>
    <w:rsid w:val="00220CD8"/>
    <w:rsid w:val="00220DF9"/>
    <w:rsid w:val="0022165C"/>
    <w:rsid w:val="002219D1"/>
    <w:rsid w:val="00221F47"/>
    <w:rsid w:val="00222143"/>
    <w:rsid w:val="0022231D"/>
    <w:rsid w:val="00222A43"/>
    <w:rsid w:val="00222ABC"/>
    <w:rsid w:val="00222DF8"/>
    <w:rsid w:val="00222F31"/>
    <w:rsid w:val="00223546"/>
    <w:rsid w:val="002241CF"/>
    <w:rsid w:val="00224356"/>
    <w:rsid w:val="00224778"/>
    <w:rsid w:val="00224D65"/>
    <w:rsid w:val="00224E7C"/>
    <w:rsid w:val="00224F73"/>
    <w:rsid w:val="0022576C"/>
    <w:rsid w:val="00225889"/>
    <w:rsid w:val="002259F2"/>
    <w:rsid w:val="002259F4"/>
    <w:rsid w:val="00225EA2"/>
    <w:rsid w:val="002260BA"/>
    <w:rsid w:val="002263FA"/>
    <w:rsid w:val="002264A2"/>
    <w:rsid w:val="00226B9A"/>
    <w:rsid w:val="00226CC4"/>
    <w:rsid w:val="00226E2B"/>
    <w:rsid w:val="00226F43"/>
    <w:rsid w:val="00227558"/>
    <w:rsid w:val="00227566"/>
    <w:rsid w:val="002275EB"/>
    <w:rsid w:val="00227B37"/>
    <w:rsid w:val="00227B9D"/>
    <w:rsid w:val="00227E74"/>
    <w:rsid w:val="0023060D"/>
    <w:rsid w:val="00230C20"/>
    <w:rsid w:val="00230CCD"/>
    <w:rsid w:val="00230F65"/>
    <w:rsid w:val="002313B8"/>
    <w:rsid w:val="00231A92"/>
    <w:rsid w:val="00231AA5"/>
    <w:rsid w:val="00231F1F"/>
    <w:rsid w:val="00232EFC"/>
    <w:rsid w:val="00233518"/>
    <w:rsid w:val="0023369F"/>
    <w:rsid w:val="0023409D"/>
    <w:rsid w:val="0023422D"/>
    <w:rsid w:val="00234261"/>
    <w:rsid w:val="00234CB8"/>
    <w:rsid w:val="00235B66"/>
    <w:rsid w:val="0023622D"/>
    <w:rsid w:val="002368A6"/>
    <w:rsid w:val="00236A69"/>
    <w:rsid w:val="00236CA0"/>
    <w:rsid w:val="00237198"/>
    <w:rsid w:val="00237675"/>
    <w:rsid w:val="0023787B"/>
    <w:rsid w:val="00237A1D"/>
    <w:rsid w:val="00237B0C"/>
    <w:rsid w:val="002400BC"/>
    <w:rsid w:val="00240563"/>
    <w:rsid w:val="00240C7D"/>
    <w:rsid w:val="00240DD6"/>
    <w:rsid w:val="00240F76"/>
    <w:rsid w:val="00241260"/>
    <w:rsid w:val="002417A5"/>
    <w:rsid w:val="00241B76"/>
    <w:rsid w:val="0024241F"/>
    <w:rsid w:val="00242DAF"/>
    <w:rsid w:val="00242E4F"/>
    <w:rsid w:val="00243D3F"/>
    <w:rsid w:val="0024441A"/>
    <w:rsid w:val="00244466"/>
    <w:rsid w:val="0024477A"/>
    <w:rsid w:val="00244F57"/>
    <w:rsid w:val="00245378"/>
    <w:rsid w:val="00245EED"/>
    <w:rsid w:val="0024626C"/>
    <w:rsid w:val="00246C3B"/>
    <w:rsid w:val="00246C69"/>
    <w:rsid w:val="0024718B"/>
    <w:rsid w:val="002473AC"/>
    <w:rsid w:val="00247623"/>
    <w:rsid w:val="00247A4A"/>
    <w:rsid w:val="00247D82"/>
    <w:rsid w:val="002500CC"/>
    <w:rsid w:val="002500DB"/>
    <w:rsid w:val="002505AD"/>
    <w:rsid w:val="002509DE"/>
    <w:rsid w:val="00250AAF"/>
    <w:rsid w:val="00250B40"/>
    <w:rsid w:val="00250DE4"/>
    <w:rsid w:val="00250E6A"/>
    <w:rsid w:val="00250F00"/>
    <w:rsid w:val="00251144"/>
    <w:rsid w:val="002512B3"/>
    <w:rsid w:val="00251431"/>
    <w:rsid w:val="00252A25"/>
    <w:rsid w:val="00252C76"/>
    <w:rsid w:val="00252F53"/>
    <w:rsid w:val="00252FE0"/>
    <w:rsid w:val="0025318A"/>
    <w:rsid w:val="00253E23"/>
    <w:rsid w:val="002541B2"/>
    <w:rsid w:val="00254342"/>
    <w:rsid w:val="002544E7"/>
    <w:rsid w:val="002545F7"/>
    <w:rsid w:val="0025488F"/>
    <w:rsid w:val="00254A42"/>
    <w:rsid w:val="00254B28"/>
    <w:rsid w:val="00254BDB"/>
    <w:rsid w:val="0025502A"/>
    <w:rsid w:val="0025562A"/>
    <w:rsid w:val="00255B7C"/>
    <w:rsid w:val="00255CBE"/>
    <w:rsid w:val="00255E74"/>
    <w:rsid w:val="002561C2"/>
    <w:rsid w:val="00256E0B"/>
    <w:rsid w:val="00257DF3"/>
    <w:rsid w:val="0026008E"/>
    <w:rsid w:val="002602B8"/>
    <w:rsid w:val="002604BE"/>
    <w:rsid w:val="00260A72"/>
    <w:rsid w:val="00260EF9"/>
    <w:rsid w:val="002610CD"/>
    <w:rsid w:val="00261614"/>
    <w:rsid w:val="00262114"/>
    <w:rsid w:val="00262165"/>
    <w:rsid w:val="00262723"/>
    <w:rsid w:val="00262D32"/>
    <w:rsid w:val="002633CB"/>
    <w:rsid w:val="002633FC"/>
    <w:rsid w:val="002639BA"/>
    <w:rsid w:val="00263D22"/>
    <w:rsid w:val="0026492E"/>
    <w:rsid w:val="00264A9F"/>
    <w:rsid w:val="0026560F"/>
    <w:rsid w:val="00265D92"/>
    <w:rsid w:val="00265DE8"/>
    <w:rsid w:val="0026669B"/>
    <w:rsid w:val="00266DA9"/>
    <w:rsid w:val="002670E6"/>
    <w:rsid w:val="0026731E"/>
    <w:rsid w:val="002673E1"/>
    <w:rsid w:val="00267985"/>
    <w:rsid w:val="002702F8"/>
    <w:rsid w:val="00270822"/>
    <w:rsid w:val="0027090D"/>
    <w:rsid w:val="002712B1"/>
    <w:rsid w:val="00271403"/>
    <w:rsid w:val="00271A5F"/>
    <w:rsid w:val="00271C4A"/>
    <w:rsid w:val="00272436"/>
    <w:rsid w:val="002725AB"/>
    <w:rsid w:val="00272BE2"/>
    <w:rsid w:val="00273A7F"/>
    <w:rsid w:val="00273FC4"/>
    <w:rsid w:val="00274027"/>
    <w:rsid w:val="002749F3"/>
    <w:rsid w:val="00274BFE"/>
    <w:rsid w:val="00275A6C"/>
    <w:rsid w:val="00276340"/>
    <w:rsid w:val="0027663B"/>
    <w:rsid w:val="00276E57"/>
    <w:rsid w:val="00276E6F"/>
    <w:rsid w:val="0027778E"/>
    <w:rsid w:val="00277AAD"/>
    <w:rsid w:val="00277D01"/>
    <w:rsid w:val="00277E45"/>
    <w:rsid w:val="00277F35"/>
    <w:rsid w:val="00280D45"/>
    <w:rsid w:val="00280EA8"/>
    <w:rsid w:val="00281816"/>
    <w:rsid w:val="00281872"/>
    <w:rsid w:val="002821F6"/>
    <w:rsid w:val="0028243A"/>
    <w:rsid w:val="00282653"/>
    <w:rsid w:val="00282827"/>
    <w:rsid w:val="002832DC"/>
    <w:rsid w:val="00283406"/>
    <w:rsid w:val="00283935"/>
    <w:rsid w:val="00284108"/>
    <w:rsid w:val="002841A5"/>
    <w:rsid w:val="00284259"/>
    <w:rsid w:val="0028442C"/>
    <w:rsid w:val="00284512"/>
    <w:rsid w:val="002847EB"/>
    <w:rsid w:val="00284928"/>
    <w:rsid w:val="002849CA"/>
    <w:rsid w:val="00284DED"/>
    <w:rsid w:val="002850FB"/>
    <w:rsid w:val="002858EF"/>
    <w:rsid w:val="00286107"/>
    <w:rsid w:val="00286B22"/>
    <w:rsid w:val="00286C88"/>
    <w:rsid w:val="00286DDE"/>
    <w:rsid w:val="00286F6C"/>
    <w:rsid w:val="00290377"/>
    <w:rsid w:val="0029042F"/>
    <w:rsid w:val="00290C86"/>
    <w:rsid w:val="00290D20"/>
    <w:rsid w:val="00290E4B"/>
    <w:rsid w:val="00291154"/>
    <w:rsid w:val="0029124D"/>
    <w:rsid w:val="0029137C"/>
    <w:rsid w:val="00291469"/>
    <w:rsid w:val="0029200B"/>
    <w:rsid w:val="0029234E"/>
    <w:rsid w:val="002925FE"/>
    <w:rsid w:val="00292605"/>
    <w:rsid w:val="0029282F"/>
    <w:rsid w:val="00292904"/>
    <w:rsid w:val="00292B78"/>
    <w:rsid w:val="00292DE3"/>
    <w:rsid w:val="0029307C"/>
    <w:rsid w:val="00293987"/>
    <w:rsid w:val="00293D7B"/>
    <w:rsid w:val="00293D8C"/>
    <w:rsid w:val="00293DE2"/>
    <w:rsid w:val="00294756"/>
    <w:rsid w:val="00294E18"/>
    <w:rsid w:val="002955B5"/>
    <w:rsid w:val="002956D8"/>
    <w:rsid w:val="002959F4"/>
    <w:rsid w:val="00295F54"/>
    <w:rsid w:val="00296186"/>
    <w:rsid w:val="0029647D"/>
    <w:rsid w:val="00296BC1"/>
    <w:rsid w:val="00296BC9"/>
    <w:rsid w:val="00296C87"/>
    <w:rsid w:val="00296D0E"/>
    <w:rsid w:val="002A06A0"/>
    <w:rsid w:val="002A093C"/>
    <w:rsid w:val="002A19C8"/>
    <w:rsid w:val="002A1B6E"/>
    <w:rsid w:val="002A1DE0"/>
    <w:rsid w:val="002A2345"/>
    <w:rsid w:val="002A2BA3"/>
    <w:rsid w:val="002A3D19"/>
    <w:rsid w:val="002A400A"/>
    <w:rsid w:val="002A4BDD"/>
    <w:rsid w:val="002A5316"/>
    <w:rsid w:val="002A5C25"/>
    <w:rsid w:val="002A5E22"/>
    <w:rsid w:val="002A60E5"/>
    <w:rsid w:val="002A625B"/>
    <w:rsid w:val="002A67E0"/>
    <w:rsid w:val="002A6C51"/>
    <w:rsid w:val="002A7B50"/>
    <w:rsid w:val="002B005B"/>
    <w:rsid w:val="002B03C7"/>
    <w:rsid w:val="002B09A6"/>
    <w:rsid w:val="002B0DAA"/>
    <w:rsid w:val="002B187E"/>
    <w:rsid w:val="002B1C51"/>
    <w:rsid w:val="002B1DD5"/>
    <w:rsid w:val="002B1EEF"/>
    <w:rsid w:val="002B2503"/>
    <w:rsid w:val="002B26A1"/>
    <w:rsid w:val="002B2830"/>
    <w:rsid w:val="002B2C73"/>
    <w:rsid w:val="002B34C1"/>
    <w:rsid w:val="002B3AF8"/>
    <w:rsid w:val="002B3BA0"/>
    <w:rsid w:val="002B3F4A"/>
    <w:rsid w:val="002B4258"/>
    <w:rsid w:val="002B4B3E"/>
    <w:rsid w:val="002B5292"/>
    <w:rsid w:val="002B531E"/>
    <w:rsid w:val="002B5466"/>
    <w:rsid w:val="002B5671"/>
    <w:rsid w:val="002B607D"/>
    <w:rsid w:val="002B6250"/>
    <w:rsid w:val="002B6565"/>
    <w:rsid w:val="002B6A7B"/>
    <w:rsid w:val="002B6CD2"/>
    <w:rsid w:val="002B6FDC"/>
    <w:rsid w:val="002B722D"/>
    <w:rsid w:val="002B73C6"/>
    <w:rsid w:val="002B7572"/>
    <w:rsid w:val="002B779C"/>
    <w:rsid w:val="002B7936"/>
    <w:rsid w:val="002B7B2B"/>
    <w:rsid w:val="002B7B46"/>
    <w:rsid w:val="002C03EC"/>
    <w:rsid w:val="002C04C4"/>
    <w:rsid w:val="002C06B4"/>
    <w:rsid w:val="002C0767"/>
    <w:rsid w:val="002C07D7"/>
    <w:rsid w:val="002C0E75"/>
    <w:rsid w:val="002C1139"/>
    <w:rsid w:val="002C123F"/>
    <w:rsid w:val="002C163A"/>
    <w:rsid w:val="002C1909"/>
    <w:rsid w:val="002C1F1E"/>
    <w:rsid w:val="002C2CF4"/>
    <w:rsid w:val="002C2F26"/>
    <w:rsid w:val="002C3316"/>
    <w:rsid w:val="002C362A"/>
    <w:rsid w:val="002C373F"/>
    <w:rsid w:val="002C3F90"/>
    <w:rsid w:val="002C4159"/>
    <w:rsid w:val="002C4568"/>
    <w:rsid w:val="002C4A72"/>
    <w:rsid w:val="002C4AC7"/>
    <w:rsid w:val="002C4B77"/>
    <w:rsid w:val="002C4C4C"/>
    <w:rsid w:val="002C4E93"/>
    <w:rsid w:val="002C4FFB"/>
    <w:rsid w:val="002C539E"/>
    <w:rsid w:val="002C5533"/>
    <w:rsid w:val="002C59AA"/>
    <w:rsid w:val="002C6301"/>
    <w:rsid w:val="002C6728"/>
    <w:rsid w:val="002C6779"/>
    <w:rsid w:val="002C7595"/>
    <w:rsid w:val="002C7682"/>
    <w:rsid w:val="002D076E"/>
    <w:rsid w:val="002D0A4A"/>
    <w:rsid w:val="002D0DE3"/>
    <w:rsid w:val="002D12C0"/>
    <w:rsid w:val="002D2B4D"/>
    <w:rsid w:val="002D36F5"/>
    <w:rsid w:val="002D3FAB"/>
    <w:rsid w:val="002D42FD"/>
    <w:rsid w:val="002D4590"/>
    <w:rsid w:val="002D485D"/>
    <w:rsid w:val="002D48C7"/>
    <w:rsid w:val="002D4CEF"/>
    <w:rsid w:val="002D4D7A"/>
    <w:rsid w:val="002D50C6"/>
    <w:rsid w:val="002D5B0F"/>
    <w:rsid w:val="002D5C28"/>
    <w:rsid w:val="002D5D3E"/>
    <w:rsid w:val="002D61F9"/>
    <w:rsid w:val="002D6407"/>
    <w:rsid w:val="002D70A6"/>
    <w:rsid w:val="002D7444"/>
    <w:rsid w:val="002D764B"/>
    <w:rsid w:val="002D7687"/>
    <w:rsid w:val="002D7D7F"/>
    <w:rsid w:val="002D7DF0"/>
    <w:rsid w:val="002D7F24"/>
    <w:rsid w:val="002D7FB0"/>
    <w:rsid w:val="002D7FE5"/>
    <w:rsid w:val="002E0BA3"/>
    <w:rsid w:val="002E1019"/>
    <w:rsid w:val="002E1194"/>
    <w:rsid w:val="002E1AF2"/>
    <w:rsid w:val="002E1FF9"/>
    <w:rsid w:val="002E2467"/>
    <w:rsid w:val="002E269D"/>
    <w:rsid w:val="002E2B9E"/>
    <w:rsid w:val="002E2BC0"/>
    <w:rsid w:val="002E3590"/>
    <w:rsid w:val="002E3F60"/>
    <w:rsid w:val="002E42F9"/>
    <w:rsid w:val="002E455C"/>
    <w:rsid w:val="002E4A0B"/>
    <w:rsid w:val="002E4CE2"/>
    <w:rsid w:val="002E4EC9"/>
    <w:rsid w:val="002E5105"/>
    <w:rsid w:val="002E51DF"/>
    <w:rsid w:val="002E542D"/>
    <w:rsid w:val="002E58BC"/>
    <w:rsid w:val="002E5A91"/>
    <w:rsid w:val="002E6727"/>
    <w:rsid w:val="002E725A"/>
    <w:rsid w:val="002E7317"/>
    <w:rsid w:val="002E7327"/>
    <w:rsid w:val="002E7852"/>
    <w:rsid w:val="002E7909"/>
    <w:rsid w:val="002E7BD0"/>
    <w:rsid w:val="002F0108"/>
    <w:rsid w:val="002F02ED"/>
    <w:rsid w:val="002F04FC"/>
    <w:rsid w:val="002F088E"/>
    <w:rsid w:val="002F16EC"/>
    <w:rsid w:val="002F16FE"/>
    <w:rsid w:val="002F1FE7"/>
    <w:rsid w:val="002F240F"/>
    <w:rsid w:val="002F26B5"/>
    <w:rsid w:val="002F31FA"/>
    <w:rsid w:val="002F34B0"/>
    <w:rsid w:val="002F35AA"/>
    <w:rsid w:val="002F3767"/>
    <w:rsid w:val="002F39B4"/>
    <w:rsid w:val="002F3CB5"/>
    <w:rsid w:val="002F3DFC"/>
    <w:rsid w:val="002F3E2D"/>
    <w:rsid w:val="002F448B"/>
    <w:rsid w:val="002F469F"/>
    <w:rsid w:val="002F5A87"/>
    <w:rsid w:val="002F635A"/>
    <w:rsid w:val="002F6959"/>
    <w:rsid w:val="002F6FFB"/>
    <w:rsid w:val="002F704D"/>
    <w:rsid w:val="002F7101"/>
    <w:rsid w:val="002F72FD"/>
    <w:rsid w:val="002F7AD6"/>
    <w:rsid w:val="002F7CA7"/>
    <w:rsid w:val="002F7CCC"/>
    <w:rsid w:val="00300DCB"/>
    <w:rsid w:val="00301059"/>
    <w:rsid w:val="003014B2"/>
    <w:rsid w:val="003014F7"/>
    <w:rsid w:val="00301BC2"/>
    <w:rsid w:val="00302133"/>
    <w:rsid w:val="0030240A"/>
    <w:rsid w:val="0030247F"/>
    <w:rsid w:val="003024B2"/>
    <w:rsid w:val="003025E1"/>
    <w:rsid w:val="00302E7E"/>
    <w:rsid w:val="0030303B"/>
    <w:rsid w:val="00303751"/>
    <w:rsid w:val="003037BB"/>
    <w:rsid w:val="00303B8F"/>
    <w:rsid w:val="003042FA"/>
    <w:rsid w:val="00304853"/>
    <w:rsid w:val="00304B0C"/>
    <w:rsid w:val="003058AF"/>
    <w:rsid w:val="003058C9"/>
    <w:rsid w:val="00305905"/>
    <w:rsid w:val="00305E65"/>
    <w:rsid w:val="00305F3C"/>
    <w:rsid w:val="00306350"/>
    <w:rsid w:val="00306421"/>
    <w:rsid w:val="0030666F"/>
    <w:rsid w:val="00306B1C"/>
    <w:rsid w:val="003071DE"/>
    <w:rsid w:val="003074AE"/>
    <w:rsid w:val="00307776"/>
    <w:rsid w:val="00307A67"/>
    <w:rsid w:val="00310220"/>
    <w:rsid w:val="003105B1"/>
    <w:rsid w:val="00310D5F"/>
    <w:rsid w:val="0031195B"/>
    <w:rsid w:val="00311C77"/>
    <w:rsid w:val="00311E1E"/>
    <w:rsid w:val="00312110"/>
    <w:rsid w:val="003121A3"/>
    <w:rsid w:val="003127DA"/>
    <w:rsid w:val="00313221"/>
    <w:rsid w:val="00313953"/>
    <w:rsid w:val="003139C9"/>
    <w:rsid w:val="00313CD8"/>
    <w:rsid w:val="00313D2A"/>
    <w:rsid w:val="0031455C"/>
    <w:rsid w:val="0031469C"/>
    <w:rsid w:val="003149C6"/>
    <w:rsid w:val="00314D46"/>
    <w:rsid w:val="00314E77"/>
    <w:rsid w:val="00314F1D"/>
    <w:rsid w:val="0031630F"/>
    <w:rsid w:val="00316B32"/>
    <w:rsid w:val="00316F87"/>
    <w:rsid w:val="0031703E"/>
    <w:rsid w:val="003174FB"/>
    <w:rsid w:val="0031789F"/>
    <w:rsid w:val="00317EAE"/>
    <w:rsid w:val="0032048A"/>
    <w:rsid w:val="0032073B"/>
    <w:rsid w:val="00320A1F"/>
    <w:rsid w:val="00321DD6"/>
    <w:rsid w:val="003220E9"/>
    <w:rsid w:val="00322B94"/>
    <w:rsid w:val="00322BF6"/>
    <w:rsid w:val="00322DF0"/>
    <w:rsid w:val="00323099"/>
    <w:rsid w:val="003230DA"/>
    <w:rsid w:val="0032332E"/>
    <w:rsid w:val="00324278"/>
    <w:rsid w:val="00324546"/>
    <w:rsid w:val="0032489A"/>
    <w:rsid w:val="003248BA"/>
    <w:rsid w:val="00324CBC"/>
    <w:rsid w:val="00324CED"/>
    <w:rsid w:val="00324D6C"/>
    <w:rsid w:val="003255B3"/>
    <w:rsid w:val="00325A59"/>
    <w:rsid w:val="00325DBB"/>
    <w:rsid w:val="0032685A"/>
    <w:rsid w:val="00326D39"/>
    <w:rsid w:val="00326FC7"/>
    <w:rsid w:val="00327679"/>
    <w:rsid w:val="003279BD"/>
    <w:rsid w:val="00327C81"/>
    <w:rsid w:val="003302DC"/>
    <w:rsid w:val="0033037E"/>
    <w:rsid w:val="00330D60"/>
    <w:rsid w:val="00330F76"/>
    <w:rsid w:val="003313EA"/>
    <w:rsid w:val="00331563"/>
    <w:rsid w:val="00331F0F"/>
    <w:rsid w:val="00332876"/>
    <w:rsid w:val="0033304E"/>
    <w:rsid w:val="00333101"/>
    <w:rsid w:val="00333298"/>
    <w:rsid w:val="00333DD2"/>
    <w:rsid w:val="003346D9"/>
    <w:rsid w:val="00334B20"/>
    <w:rsid w:val="00334CC6"/>
    <w:rsid w:val="0033502F"/>
    <w:rsid w:val="00335B65"/>
    <w:rsid w:val="0033611E"/>
    <w:rsid w:val="003362C7"/>
    <w:rsid w:val="003366E4"/>
    <w:rsid w:val="00336A98"/>
    <w:rsid w:val="00336D20"/>
    <w:rsid w:val="003408A4"/>
    <w:rsid w:val="00340BA4"/>
    <w:rsid w:val="00340FB5"/>
    <w:rsid w:val="00341724"/>
    <w:rsid w:val="00341AD4"/>
    <w:rsid w:val="003422B4"/>
    <w:rsid w:val="00342DBF"/>
    <w:rsid w:val="0034348D"/>
    <w:rsid w:val="003435D0"/>
    <w:rsid w:val="00343ACA"/>
    <w:rsid w:val="00343C6D"/>
    <w:rsid w:val="00344795"/>
    <w:rsid w:val="00344D9E"/>
    <w:rsid w:val="003454EF"/>
    <w:rsid w:val="00345E9D"/>
    <w:rsid w:val="00346087"/>
    <w:rsid w:val="003461F9"/>
    <w:rsid w:val="00346AE9"/>
    <w:rsid w:val="00346B9F"/>
    <w:rsid w:val="00346CE2"/>
    <w:rsid w:val="00347603"/>
    <w:rsid w:val="00347CE2"/>
    <w:rsid w:val="0035097E"/>
    <w:rsid w:val="00350CAF"/>
    <w:rsid w:val="00350FF9"/>
    <w:rsid w:val="003510A8"/>
    <w:rsid w:val="003510E1"/>
    <w:rsid w:val="0035139B"/>
    <w:rsid w:val="00351621"/>
    <w:rsid w:val="0035192B"/>
    <w:rsid w:val="00351A7E"/>
    <w:rsid w:val="00352105"/>
    <w:rsid w:val="00352978"/>
    <w:rsid w:val="003529DC"/>
    <w:rsid w:val="00353117"/>
    <w:rsid w:val="003537F7"/>
    <w:rsid w:val="003538EF"/>
    <w:rsid w:val="00353C4B"/>
    <w:rsid w:val="00353F4B"/>
    <w:rsid w:val="003544BD"/>
    <w:rsid w:val="00354923"/>
    <w:rsid w:val="00354C7E"/>
    <w:rsid w:val="00354EAB"/>
    <w:rsid w:val="00354ECC"/>
    <w:rsid w:val="0035574A"/>
    <w:rsid w:val="003559FF"/>
    <w:rsid w:val="00355EB2"/>
    <w:rsid w:val="003561EE"/>
    <w:rsid w:val="00356940"/>
    <w:rsid w:val="00356AA5"/>
    <w:rsid w:val="00356B35"/>
    <w:rsid w:val="00356B4D"/>
    <w:rsid w:val="003579FF"/>
    <w:rsid w:val="00357F4C"/>
    <w:rsid w:val="003609ED"/>
    <w:rsid w:val="00360C79"/>
    <w:rsid w:val="0036101C"/>
    <w:rsid w:val="003610FF"/>
    <w:rsid w:val="00361746"/>
    <w:rsid w:val="003625B0"/>
    <w:rsid w:val="00363AD3"/>
    <w:rsid w:val="00363EBB"/>
    <w:rsid w:val="0036400C"/>
    <w:rsid w:val="003646A9"/>
    <w:rsid w:val="003651CC"/>
    <w:rsid w:val="003651F4"/>
    <w:rsid w:val="003654DC"/>
    <w:rsid w:val="003657D1"/>
    <w:rsid w:val="00365A0A"/>
    <w:rsid w:val="00365AF3"/>
    <w:rsid w:val="00365D42"/>
    <w:rsid w:val="00366283"/>
    <w:rsid w:val="00366587"/>
    <w:rsid w:val="0036670A"/>
    <w:rsid w:val="00366F75"/>
    <w:rsid w:val="00367117"/>
    <w:rsid w:val="00367423"/>
    <w:rsid w:val="00367568"/>
    <w:rsid w:val="00367A5E"/>
    <w:rsid w:val="00367F77"/>
    <w:rsid w:val="00370F82"/>
    <w:rsid w:val="0037145F"/>
    <w:rsid w:val="00371FA5"/>
    <w:rsid w:val="0037218F"/>
    <w:rsid w:val="00372338"/>
    <w:rsid w:val="00372761"/>
    <w:rsid w:val="0037281E"/>
    <w:rsid w:val="00373138"/>
    <w:rsid w:val="00373486"/>
    <w:rsid w:val="003734C9"/>
    <w:rsid w:val="00373542"/>
    <w:rsid w:val="003735F4"/>
    <w:rsid w:val="003739E6"/>
    <w:rsid w:val="00373B10"/>
    <w:rsid w:val="003741D9"/>
    <w:rsid w:val="0037420E"/>
    <w:rsid w:val="003743F7"/>
    <w:rsid w:val="00374E9B"/>
    <w:rsid w:val="00375447"/>
    <w:rsid w:val="00375D6D"/>
    <w:rsid w:val="00375FB6"/>
    <w:rsid w:val="0037634C"/>
    <w:rsid w:val="003763A8"/>
    <w:rsid w:val="003765BD"/>
    <w:rsid w:val="00376AF9"/>
    <w:rsid w:val="00376C39"/>
    <w:rsid w:val="0037708E"/>
    <w:rsid w:val="003771D5"/>
    <w:rsid w:val="00377800"/>
    <w:rsid w:val="00377881"/>
    <w:rsid w:val="00377CA7"/>
    <w:rsid w:val="00377F71"/>
    <w:rsid w:val="003802C3"/>
    <w:rsid w:val="003803A3"/>
    <w:rsid w:val="0038053B"/>
    <w:rsid w:val="003808D9"/>
    <w:rsid w:val="00380BD2"/>
    <w:rsid w:val="00380DAC"/>
    <w:rsid w:val="00381621"/>
    <w:rsid w:val="003816F9"/>
    <w:rsid w:val="0038172D"/>
    <w:rsid w:val="00381BC3"/>
    <w:rsid w:val="00381C15"/>
    <w:rsid w:val="00381EFD"/>
    <w:rsid w:val="00381FF4"/>
    <w:rsid w:val="003826A1"/>
    <w:rsid w:val="003828D4"/>
    <w:rsid w:val="00382A53"/>
    <w:rsid w:val="00382CBA"/>
    <w:rsid w:val="00382F47"/>
    <w:rsid w:val="003834E0"/>
    <w:rsid w:val="003838D3"/>
    <w:rsid w:val="0038394E"/>
    <w:rsid w:val="00383D05"/>
    <w:rsid w:val="00383E97"/>
    <w:rsid w:val="0038404D"/>
    <w:rsid w:val="003841C4"/>
    <w:rsid w:val="0038455C"/>
    <w:rsid w:val="00384AFF"/>
    <w:rsid w:val="00384C4F"/>
    <w:rsid w:val="00385DB3"/>
    <w:rsid w:val="00385FCF"/>
    <w:rsid w:val="00386111"/>
    <w:rsid w:val="00386E26"/>
    <w:rsid w:val="00387183"/>
    <w:rsid w:val="00387252"/>
    <w:rsid w:val="00387C08"/>
    <w:rsid w:val="00387D7D"/>
    <w:rsid w:val="0039017B"/>
    <w:rsid w:val="00390288"/>
    <w:rsid w:val="003906AB"/>
    <w:rsid w:val="0039146C"/>
    <w:rsid w:val="00391552"/>
    <w:rsid w:val="00391B3A"/>
    <w:rsid w:val="00392229"/>
    <w:rsid w:val="0039297C"/>
    <w:rsid w:val="00392B80"/>
    <w:rsid w:val="00392BB2"/>
    <w:rsid w:val="00392E5E"/>
    <w:rsid w:val="0039369A"/>
    <w:rsid w:val="00393DF6"/>
    <w:rsid w:val="003944AD"/>
    <w:rsid w:val="0039463A"/>
    <w:rsid w:val="00394DFD"/>
    <w:rsid w:val="003950B7"/>
    <w:rsid w:val="00395608"/>
    <w:rsid w:val="0039575F"/>
    <w:rsid w:val="003957DD"/>
    <w:rsid w:val="00395C27"/>
    <w:rsid w:val="003964CD"/>
    <w:rsid w:val="00396A04"/>
    <w:rsid w:val="003972EA"/>
    <w:rsid w:val="003A06FD"/>
    <w:rsid w:val="003A0B1D"/>
    <w:rsid w:val="003A21BD"/>
    <w:rsid w:val="003A2223"/>
    <w:rsid w:val="003A2339"/>
    <w:rsid w:val="003A2547"/>
    <w:rsid w:val="003A26A3"/>
    <w:rsid w:val="003A32FA"/>
    <w:rsid w:val="003A3612"/>
    <w:rsid w:val="003A37E9"/>
    <w:rsid w:val="003A3BF3"/>
    <w:rsid w:val="003A43B8"/>
    <w:rsid w:val="003A46A0"/>
    <w:rsid w:val="003A46E0"/>
    <w:rsid w:val="003A4837"/>
    <w:rsid w:val="003A51C6"/>
    <w:rsid w:val="003A52C3"/>
    <w:rsid w:val="003A5557"/>
    <w:rsid w:val="003A5944"/>
    <w:rsid w:val="003A6193"/>
    <w:rsid w:val="003A6311"/>
    <w:rsid w:val="003A67C6"/>
    <w:rsid w:val="003A6827"/>
    <w:rsid w:val="003A69F9"/>
    <w:rsid w:val="003A7517"/>
    <w:rsid w:val="003A7EEC"/>
    <w:rsid w:val="003A7F0E"/>
    <w:rsid w:val="003B0061"/>
    <w:rsid w:val="003B05A6"/>
    <w:rsid w:val="003B0B6D"/>
    <w:rsid w:val="003B0CBD"/>
    <w:rsid w:val="003B158E"/>
    <w:rsid w:val="003B1899"/>
    <w:rsid w:val="003B18CA"/>
    <w:rsid w:val="003B235B"/>
    <w:rsid w:val="003B2468"/>
    <w:rsid w:val="003B2BF4"/>
    <w:rsid w:val="003B2E99"/>
    <w:rsid w:val="003B30C4"/>
    <w:rsid w:val="003B32CA"/>
    <w:rsid w:val="003B3647"/>
    <w:rsid w:val="003B3930"/>
    <w:rsid w:val="003B3EE1"/>
    <w:rsid w:val="003B4A0A"/>
    <w:rsid w:val="003B4CF1"/>
    <w:rsid w:val="003B5122"/>
    <w:rsid w:val="003B5759"/>
    <w:rsid w:val="003B57B6"/>
    <w:rsid w:val="003B59D3"/>
    <w:rsid w:val="003B5BEF"/>
    <w:rsid w:val="003B5CA9"/>
    <w:rsid w:val="003B5EA3"/>
    <w:rsid w:val="003B6160"/>
    <w:rsid w:val="003B71B9"/>
    <w:rsid w:val="003B7A5E"/>
    <w:rsid w:val="003B7D8F"/>
    <w:rsid w:val="003C028F"/>
    <w:rsid w:val="003C0652"/>
    <w:rsid w:val="003C0697"/>
    <w:rsid w:val="003C0A4E"/>
    <w:rsid w:val="003C0A60"/>
    <w:rsid w:val="003C13D4"/>
    <w:rsid w:val="003C170F"/>
    <w:rsid w:val="003C1732"/>
    <w:rsid w:val="003C183C"/>
    <w:rsid w:val="003C1BC9"/>
    <w:rsid w:val="003C2544"/>
    <w:rsid w:val="003C25EF"/>
    <w:rsid w:val="003C2826"/>
    <w:rsid w:val="003C2952"/>
    <w:rsid w:val="003C2B8F"/>
    <w:rsid w:val="003C2CE1"/>
    <w:rsid w:val="003C2EFD"/>
    <w:rsid w:val="003C3177"/>
    <w:rsid w:val="003C348B"/>
    <w:rsid w:val="003C353F"/>
    <w:rsid w:val="003C3545"/>
    <w:rsid w:val="003C35B6"/>
    <w:rsid w:val="003C399A"/>
    <w:rsid w:val="003C3C59"/>
    <w:rsid w:val="003C3D65"/>
    <w:rsid w:val="003C43CA"/>
    <w:rsid w:val="003C4CC3"/>
    <w:rsid w:val="003C4FF0"/>
    <w:rsid w:val="003C501E"/>
    <w:rsid w:val="003C5482"/>
    <w:rsid w:val="003C55EF"/>
    <w:rsid w:val="003C58C5"/>
    <w:rsid w:val="003C6438"/>
    <w:rsid w:val="003C671C"/>
    <w:rsid w:val="003C6E3B"/>
    <w:rsid w:val="003C6E7F"/>
    <w:rsid w:val="003C746B"/>
    <w:rsid w:val="003C7E2E"/>
    <w:rsid w:val="003C7E44"/>
    <w:rsid w:val="003D0057"/>
    <w:rsid w:val="003D0480"/>
    <w:rsid w:val="003D0B83"/>
    <w:rsid w:val="003D0BE8"/>
    <w:rsid w:val="003D130D"/>
    <w:rsid w:val="003D155F"/>
    <w:rsid w:val="003D15AC"/>
    <w:rsid w:val="003D16F8"/>
    <w:rsid w:val="003D1D40"/>
    <w:rsid w:val="003D1F2B"/>
    <w:rsid w:val="003D1FD1"/>
    <w:rsid w:val="003D22E2"/>
    <w:rsid w:val="003D2EC3"/>
    <w:rsid w:val="003D3397"/>
    <w:rsid w:val="003D39B9"/>
    <w:rsid w:val="003D4129"/>
    <w:rsid w:val="003D4918"/>
    <w:rsid w:val="003D4971"/>
    <w:rsid w:val="003D5772"/>
    <w:rsid w:val="003D59A6"/>
    <w:rsid w:val="003D5A44"/>
    <w:rsid w:val="003D5D97"/>
    <w:rsid w:val="003D6A58"/>
    <w:rsid w:val="003D6B43"/>
    <w:rsid w:val="003D73BF"/>
    <w:rsid w:val="003D7583"/>
    <w:rsid w:val="003D76AA"/>
    <w:rsid w:val="003D7799"/>
    <w:rsid w:val="003D7DD7"/>
    <w:rsid w:val="003D7E42"/>
    <w:rsid w:val="003E03A9"/>
    <w:rsid w:val="003E0AFD"/>
    <w:rsid w:val="003E0BA8"/>
    <w:rsid w:val="003E126C"/>
    <w:rsid w:val="003E1C1A"/>
    <w:rsid w:val="003E2510"/>
    <w:rsid w:val="003E2957"/>
    <w:rsid w:val="003E298F"/>
    <w:rsid w:val="003E2BC6"/>
    <w:rsid w:val="003E2E33"/>
    <w:rsid w:val="003E2ED3"/>
    <w:rsid w:val="003E300F"/>
    <w:rsid w:val="003E31CB"/>
    <w:rsid w:val="003E363B"/>
    <w:rsid w:val="003E382C"/>
    <w:rsid w:val="003E43B8"/>
    <w:rsid w:val="003E4436"/>
    <w:rsid w:val="003E4F96"/>
    <w:rsid w:val="003E4FE0"/>
    <w:rsid w:val="003E5701"/>
    <w:rsid w:val="003E587E"/>
    <w:rsid w:val="003E5A5C"/>
    <w:rsid w:val="003E5BCF"/>
    <w:rsid w:val="003E6211"/>
    <w:rsid w:val="003E622A"/>
    <w:rsid w:val="003E63FD"/>
    <w:rsid w:val="003E6436"/>
    <w:rsid w:val="003E64EB"/>
    <w:rsid w:val="003E6989"/>
    <w:rsid w:val="003E6AC6"/>
    <w:rsid w:val="003E6D28"/>
    <w:rsid w:val="003E6E46"/>
    <w:rsid w:val="003E70EE"/>
    <w:rsid w:val="003E76B7"/>
    <w:rsid w:val="003F01C9"/>
    <w:rsid w:val="003F02A9"/>
    <w:rsid w:val="003F03D1"/>
    <w:rsid w:val="003F0D88"/>
    <w:rsid w:val="003F10BC"/>
    <w:rsid w:val="003F11EB"/>
    <w:rsid w:val="003F12DF"/>
    <w:rsid w:val="003F1404"/>
    <w:rsid w:val="003F1968"/>
    <w:rsid w:val="003F1F01"/>
    <w:rsid w:val="003F223D"/>
    <w:rsid w:val="003F22AC"/>
    <w:rsid w:val="003F2578"/>
    <w:rsid w:val="003F3350"/>
    <w:rsid w:val="003F3421"/>
    <w:rsid w:val="003F3970"/>
    <w:rsid w:val="003F3CEC"/>
    <w:rsid w:val="003F3EF0"/>
    <w:rsid w:val="003F4036"/>
    <w:rsid w:val="003F4054"/>
    <w:rsid w:val="003F4A67"/>
    <w:rsid w:val="003F4AC0"/>
    <w:rsid w:val="003F505B"/>
    <w:rsid w:val="003F55C3"/>
    <w:rsid w:val="003F60BC"/>
    <w:rsid w:val="003F612F"/>
    <w:rsid w:val="003F63A6"/>
    <w:rsid w:val="003F7568"/>
    <w:rsid w:val="003F78F6"/>
    <w:rsid w:val="003F7D7E"/>
    <w:rsid w:val="003F7EE4"/>
    <w:rsid w:val="0040054A"/>
    <w:rsid w:val="00401423"/>
    <w:rsid w:val="00401521"/>
    <w:rsid w:val="00401595"/>
    <w:rsid w:val="0040178B"/>
    <w:rsid w:val="004018D7"/>
    <w:rsid w:val="00401911"/>
    <w:rsid w:val="00401DD3"/>
    <w:rsid w:val="0040202F"/>
    <w:rsid w:val="004020E2"/>
    <w:rsid w:val="0040249F"/>
    <w:rsid w:val="00402F04"/>
    <w:rsid w:val="004034EB"/>
    <w:rsid w:val="00403533"/>
    <w:rsid w:val="00403DE9"/>
    <w:rsid w:val="004041C5"/>
    <w:rsid w:val="00404C2A"/>
    <w:rsid w:val="00404E55"/>
    <w:rsid w:val="0040509A"/>
    <w:rsid w:val="00405683"/>
    <w:rsid w:val="00405A68"/>
    <w:rsid w:val="004060B4"/>
    <w:rsid w:val="004067A1"/>
    <w:rsid w:val="0040776C"/>
    <w:rsid w:val="004077E0"/>
    <w:rsid w:val="004078A3"/>
    <w:rsid w:val="004106A9"/>
    <w:rsid w:val="0041071B"/>
    <w:rsid w:val="0041106E"/>
    <w:rsid w:val="004114F6"/>
    <w:rsid w:val="00411751"/>
    <w:rsid w:val="00411A01"/>
    <w:rsid w:val="00411C5C"/>
    <w:rsid w:val="00411E43"/>
    <w:rsid w:val="00411EE1"/>
    <w:rsid w:val="004120A5"/>
    <w:rsid w:val="004125D4"/>
    <w:rsid w:val="004128DA"/>
    <w:rsid w:val="004129DB"/>
    <w:rsid w:val="00412D58"/>
    <w:rsid w:val="0041306E"/>
    <w:rsid w:val="004138CF"/>
    <w:rsid w:val="00414302"/>
    <w:rsid w:val="00414837"/>
    <w:rsid w:val="00414A9F"/>
    <w:rsid w:val="00414CE2"/>
    <w:rsid w:val="0041504F"/>
    <w:rsid w:val="004150EB"/>
    <w:rsid w:val="00416098"/>
    <w:rsid w:val="004161C2"/>
    <w:rsid w:val="004162E1"/>
    <w:rsid w:val="004167B2"/>
    <w:rsid w:val="0041743B"/>
    <w:rsid w:val="004177EE"/>
    <w:rsid w:val="00417C70"/>
    <w:rsid w:val="004202E4"/>
    <w:rsid w:val="0042043B"/>
    <w:rsid w:val="0042060F"/>
    <w:rsid w:val="00421096"/>
    <w:rsid w:val="004212BB"/>
    <w:rsid w:val="00421D82"/>
    <w:rsid w:val="00421DD8"/>
    <w:rsid w:val="0042217E"/>
    <w:rsid w:val="004222E2"/>
    <w:rsid w:val="00422366"/>
    <w:rsid w:val="0042297F"/>
    <w:rsid w:val="00422A3B"/>
    <w:rsid w:val="00422E2F"/>
    <w:rsid w:val="004231AE"/>
    <w:rsid w:val="004234E6"/>
    <w:rsid w:val="00423983"/>
    <w:rsid w:val="004239AC"/>
    <w:rsid w:val="00423FC9"/>
    <w:rsid w:val="0042545D"/>
    <w:rsid w:val="00426174"/>
    <w:rsid w:val="00426A75"/>
    <w:rsid w:val="00426B68"/>
    <w:rsid w:val="00426E85"/>
    <w:rsid w:val="00427339"/>
    <w:rsid w:val="00427368"/>
    <w:rsid w:val="004278F1"/>
    <w:rsid w:val="00430224"/>
    <w:rsid w:val="00430EB3"/>
    <w:rsid w:val="00432911"/>
    <w:rsid w:val="0043299D"/>
    <w:rsid w:val="00432B67"/>
    <w:rsid w:val="00432FC9"/>
    <w:rsid w:val="00433650"/>
    <w:rsid w:val="0043394E"/>
    <w:rsid w:val="00433E86"/>
    <w:rsid w:val="004348AE"/>
    <w:rsid w:val="00434E82"/>
    <w:rsid w:val="004350C9"/>
    <w:rsid w:val="00435C0B"/>
    <w:rsid w:val="00436345"/>
    <w:rsid w:val="0043642E"/>
    <w:rsid w:val="00440696"/>
    <w:rsid w:val="00440D91"/>
    <w:rsid w:val="00441070"/>
    <w:rsid w:val="004410F6"/>
    <w:rsid w:val="00441FC5"/>
    <w:rsid w:val="00442D22"/>
    <w:rsid w:val="00443211"/>
    <w:rsid w:val="00443827"/>
    <w:rsid w:val="00443C03"/>
    <w:rsid w:val="00443C2B"/>
    <w:rsid w:val="00443C46"/>
    <w:rsid w:val="00444294"/>
    <w:rsid w:val="00445134"/>
    <w:rsid w:val="004451B4"/>
    <w:rsid w:val="00445E8F"/>
    <w:rsid w:val="00446263"/>
    <w:rsid w:val="004464AC"/>
    <w:rsid w:val="00447274"/>
    <w:rsid w:val="004477B0"/>
    <w:rsid w:val="00447A30"/>
    <w:rsid w:val="004502D6"/>
    <w:rsid w:val="004504CD"/>
    <w:rsid w:val="004510C7"/>
    <w:rsid w:val="004512BE"/>
    <w:rsid w:val="00451340"/>
    <w:rsid w:val="00451423"/>
    <w:rsid w:val="00451A25"/>
    <w:rsid w:val="00451D32"/>
    <w:rsid w:val="00451F1B"/>
    <w:rsid w:val="00452157"/>
    <w:rsid w:val="00452598"/>
    <w:rsid w:val="004525B4"/>
    <w:rsid w:val="00453238"/>
    <w:rsid w:val="00453620"/>
    <w:rsid w:val="004540BC"/>
    <w:rsid w:val="00454568"/>
    <w:rsid w:val="00454CDB"/>
    <w:rsid w:val="0045587D"/>
    <w:rsid w:val="00455918"/>
    <w:rsid w:val="00456165"/>
    <w:rsid w:val="0045645F"/>
    <w:rsid w:val="00456600"/>
    <w:rsid w:val="00456916"/>
    <w:rsid w:val="00456942"/>
    <w:rsid w:val="00456959"/>
    <w:rsid w:val="00457181"/>
    <w:rsid w:val="00457449"/>
    <w:rsid w:val="004575C8"/>
    <w:rsid w:val="00457723"/>
    <w:rsid w:val="00457EBD"/>
    <w:rsid w:val="00460976"/>
    <w:rsid w:val="0046117B"/>
    <w:rsid w:val="00461993"/>
    <w:rsid w:val="00461CA7"/>
    <w:rsid w:val="0046253C"/>
    <w:rsid w:val="00462EC9"/>
    <w:rsid w:val="00462FB6"/>
    <w:rsid w:val="00462FFB"/>
    <w:rsid w:val="004633F0"/>
    <w:rsid w:val="004642C0"/>
    <w:rsid w:val="004643ED"/>
    <w:rsid w:val="00464544"/>
    <w:rsid w:val="00464A8F"/>
    <w:rsid w:val="00465C3D"/>
    <w:rsid w:val="00465E4A"/>
    <w:rsid w:val="00466262"/>
    <w:rsid w:val="004664C9"/>
    <w:rsid w:val="00466BAA"/>
    <w:rsid w:val="00466F40"/>
    <w:rsid w:val="00466FA3"/>
    <w:rsid w:val="00467962"/>
    <w:rsid w:val="00467C57"/>
    <w:rsid w:val="00470390"/>
    <w:rsid w:val="00471011"/>
    <w:rsid w:val="004712EB"/>
    <w:rsid w:val="004714E8"/>
    <w:rsid w:val="004717D7"/>
    <w:rsid w:val="00471975"/>
    <w:rsid w:val="004719E0"/>
    <w:rsid w:val="00472184"/>
    <w:rsid w:val="0047235E"/>
    <w:rsid w:val="004724C0"/>
    <w:rsid w:val="004728E0"/>
    <w:rsid w:val="00472C91"/>
    <w:rsid w:val="00472CD8"/>
    <w:rsid w:val="00473046"/>
    <w:rsid w:val="00473338"/>
    <w:rsid w:val="00473404"/>
    <w:rsid w:val="0047376E"/>
    <w:rsid w:val="00473845"/>
    <w:rsid w:val="00473950"/>
    <w:rsid w:val="00473E58"/>
    <w:rsid w:val="00474185"/>
    <w:rsid w:val="00474330"/>
    <w:rsid w:val="00474764"/>
    <w:rsid w:val="00475419"/>
    <w:rsid w:val="0047541C"/>
    <w:rsid w:val="00475692"/>
    <w:rsid w:val="0047569F"/>
    <w:rsid w:val="00475C38"/>
    <w:rsid w:val="00475C7D"/>
    <w:rsid w:val="0047637F"/>
    <w:rsid w:val="0047678D"/>
    <w:rsid w:val="00477176"/>
    <w:rsid w:val="00480388"/>
    <w:rsid w:val="00480581"/>
    <w:rsid w:val="0048071D"/>
    <w:rsid w:val="00480774"/>
    <w:rsid w:val="00480DDA"/>
    <w:rsid w:val="00480F00"/>
    <w:rsid w:val="00480F1A"/>
    <w:rsid w:val="004811C5"/>
    <w:rsid w:val="0048164F"/>
    <w:rsid w:val="004818A9"/>
    <w:rsid w:val="00482076"/>
    <w:rsid w:val="004822B3"/>
    <w:rsid w:val="00482F98"/>
    <w:rsid w:val="0048352F"/>
    <w:rsid w:val="004838D9"/>
    <w:rsid w:val="004838E0"/>
    <w:rsid w:val="00483A8A"/>
    <w:rsid w:val="00485716"/>
    <w:rsid w:val="00485A7C"/>
    <w:rsid w:val="00485CED"/>
    <w:rsid w:val="00486101"/>
    <w:rsid w:val="00486264"/>
    <w:rsid w:val="0048640A"/>
    <w:rsid w:val="0048660D"/>
    <w:rsid w:val="0048674D"/>
    <w:rsid w:val="004867CE"/>
    <w:rsid w:val="004869A1"/>
    <w:rsid w:val="00487179"/>
    <w:rsid w:val="004874D2"/>
    <w:rsid w:val="004903CF"/>
    <w:rsid w:val="0049081E"/>
    <w:rsid w:val="00490DD7"/>
    <w:rsid w:val="004910FC"/>
    <w:rsid w:val="00491235"/>
    <w:rsid w:val="00491871"/>
    <w:rsid w:val="004918BE"/>
    <w:rsid w:val="00492248"/>
    <w:rsid w:val="00492249"/>
    <w:rsid w:val="0049347A"/>
    <w:rsid w:val="00493926"/>
    <w:rsid w:val="00493B81"/>
    <w:rsid w:val="00493D51"/>
    <w:rsid w:val="00493DAF"/>
    <w:rsid w:val="004952A0"/>
    <w:rsid w:val="00495491"/>
    <w:rsid w:val="00495B5D"/>
    <w:rsid w:val="004960E7"/>
    <w:rsid w:val="004962A0"/>
    <w:rsid w:val="004965CD"/>
    <w:rsid w:val="004970D4"/>
    <w:rsid w:val="004971E6"/>
    <w:rsid w:val="004973B9"/>
    <w:rsid w:val="004977C9"/>
    <w:rsid w:val="00497E25"/>
    <w:rsid w:val="00497E2C"/>
    <w:rsid w:val="00497FE9"/>
    <w:rsid w:val="004A08CC"/>
    <w:rsid w:val="004A0AED"/>
    <w:rsid w:val="004A0BA9"/>
    <w:rsid w:val="004A18BC"/>
    <w:rsid w:val="004A1CCB"/>
    <w:rsid w:val="004A2674"/>
    <w:rsid w:val="004A2FAC"/>
    <w:rsid w:val="004A35B6"/>
    <w:rsid w:val="004A4988"/>
    <w:rsid w:val="004A501C"/>
    <w:rsid w:val="004A5325"/>
    <w:rsid w:val="004A5963"/>
    <w:rsid w:val="004A5A2A"/>
    <w:rsid w:val="004A5E2A"/>
    <w:rsid w:val="004A6466"/>
    <w:rsid w:val="004A68B2"/>
    <w:rsid w:val="004A6EE3"/>
    <w:rsid w:val="004A7C67"/>
    <w:rsid w:val="004B02C5"/>
    <w:rsid w:val="004B03CA"/>
    <w:rsid w:val="004B06FB"/>
    <w:rsid w:val="004B08E8"/>
    <w:rsid w:val="004B0AB6"/>
    <w:rsid w:val="004B0E50"/>
    <w:rsid w:val="004B11A8"/>
    <w:rsid w:val="004B1F99"/>
    <w:rsid w:val="004B2072"/>
    <w:rsid w:val="004B23F2"/>
    <w:rsid w:val="004B28E2"/>
    <w:rsid w:val="004B2920"/>
    <w:rsid w:val="004B2A93"/>
    <w:rsid w:val="004B2E39"/>
    <w:rsid w:val="004B34D0"/>
    <w:rsid w:val="004B3608"/>
    <w:rsid w:val="004B3ABF"/>
    <w:rsid w:val="004B3CF2"/>
    <w:rsid w:val="004B3DA3"/>
    <w:rsid w:val="004B447D"/>
    <w:rsid w:val="004B4FA3"/>
    <w:rsid w:val="004B5342"/>
    <w:rsid w:val="004B5696"/>
    <w:rsid w:val="004B5797"/>
    <w:rsid w:val="004B5880"/>
    <w:rsid w:val="004B622A"/>
    <w:rsid w:val="004B6476"/>
    <w:rsid w:val="004B6591"/>
    <w:rsid w:val="004B6895"/>
    <w:rsid w:val="004B6E0E"/>
    <w:rsid w:val="004B703C"/>
    <w:rsid w:val="004C00E0"/>
    <w:rsid w:val="004C01D9"/>
    <w:rsid w:val="004C02E4"/>
    <w:rsid w:val="004C05B5"/>
    <w:rsid w:val="004C0A02"/>
    <w:rsid w:val="004C19F4"/>
    <w:rsid w:val="004C1A09"/>
    <w:rsid w:val="004C1C0C"/>
    <w:rsid w:val="004C1C22"/>
    <w:rsid w:val="004C2ABB"/>
    <w:rsid w:val="004C2AE5"/>
    <w:rsid w:val="004C2E08"/>
    <w:rsid w:val="004C320C"/>
    <w:rsid w:val="004C36D7"/>
    <w:rsid w:val="004C37F0"/>
    <w:rsid w:val="004C4856"/>
    <w:rsid w:val="004C493C"/>
    <w:rsid w:val="004C4B56"/>
    <w:rsid w:val="004C4C3D"/>
    <w:rsid w:val="004C5651"/>
    <w:rsid w:val="004C5D01"/>
    <w:rsid w:val="004C617D"/>
    <w:rsid w:val="004C6230"/>
    <w:rsid w:val="004C6E1F"/>
    <w:rsid w:val="004C7842"/>
    <w:rsid w:val="004C79D2"/>
    <w:rsid w:val="004D02D5"/>
    <w:rsid w:val="004D0ECC"/>
    <w:rsid w:val="004D10CB"/>
    <w:rsid w:val="004D10EC"/>
    <w:rsid w:val="004D10F5"/>
    <w:rsid w:val="004D133E"/>
    <w:rsid w:val="004D13BD"/>
    <w:rsid w:val="004D21B0"/>
    <w:rsid w:val="004D28CA"/>
    <w:rsid w:val="004D2D1C"/>
    <w:rsid w:val="004D3D38"/>
    <w:rsid w:val="004D3E73"/>
    <w:rsid w:val="004D46B3"/>
    <w:rsid w:val="004D5057"/>
    <w:rsid w:val="004D5078"/>
    <w:rsid w:val="004D580A"/>
    <w:rsid w:val="004D5A55"/>
    <w:rsid w:val="004D5B9D"/>
    <w:rsid w:val="004D6146"/>
    <w:rsid w:val="004D61B2"/>
    <w:rsid w:val="004D6A62"/>
    <w:rsid w:val="004D7409"/>
    <w:rsid w:val="004E012B"/>
    <w:rsid w:val="004E01BE"/>
    <w:rsid w:val="004E03C6"/>
    <w:rsid w:val="004E0BE5"/>
    <w:rsid w:val="004E0F31"/>
    <w:rsid w:val="004E1495"/>
    <w:rsid w:val="004E17DC"/>
    <w:rsid w:val="004E2EAE"/>
    <w:rsid w:val="004E2EF6"/>
    <w:rsid w:val="004E352F"/>
    <w:rsid w:val="004E35AD"/>
    <w:rsid w:val="004E37A9"/>
    <w:rsid w:val="004E37E3"/>
    <w:rsid w:val="004E411A"/>
    <w:rsid w:val="004E4A8A"/>
    <w:rsid w:val="004E4BDA"/>
    <w:rsid w:val="004E4D21"/>
    <w:rsid w:val="004E542C"/>
    <w:rsid w:val="004E54E4"/>
    <w:rsid w:val="004E5719"/>
    <w:rsid w:val="004E5826"/>
    <w:rsid w:val="004E5D67"/>
    <w:rsid w:val="004E5D80"/>
    <w:rsid w:val="004E5F09"/>
    <w:rsid w:val="004E6A98"/>
    <w:rsid w:val="004E6AB1"/>
    <w:rsid w:val="004E6DB0"/>
    <w:rsid w:val="004E731B"/>
    <w:rsid w:val="004E7913"/>
    <w:rsid w:val="004F0E50"/>
    <w:rsid w:val="004F146A"/>
    <w:rsid w:val="004F146F"/>
    <w:rsid w:val="004F14E1"/>
    <w:rsid w:val="004F14ED"/>
    <w:rsid w:val="004F19AE"/>
    <w:rsid w:val="004F1BEF"/>
    <w:rsid w:val="004F2114"/>
    <w:rsid w:val="004F22F9"/>
    <w:rsid w:val="004F24E0"/>
    <w:rsid w:val="004F2C96"/>
    <w:rsid w:val="004F3350"/>
    <w:rsid w:val="004F3719"/>
    <w:rsid w:val="004F3897"/>
    <w:rsid w:val="004F3B28"/>
    <w:rsid w:val="004F4799"/>
    <w:rsid w:val="004F4AC0"/>
    <w:rsid w:val="004F4D32"/>
    <w:rsid w:val="004F4FC8"/>
    <w:rsid w:val="004F5576"/>
    <w:rsid w:val="004F5AE1"/>
    <w:rsid w:val="004F5D26"/>
    <w:rsid w:val="004F60E9"/>
    <w:rsid w:val="004F6152"/>
    <w:rsid w:val="004F6457"/>
    <w:rsid w:val="004F64F6"/>
    <w:rsid w:val="004F66E1"/>
    <w:rsid w:val="004F7152"/>
    <w:rsid w:val="004F7856"/>
    <w:rsid w:val="00500A5D"/>
    <w:rsid w:val="00500FAD"/>
    <w:rsid w:val="005010EC"/>
    <w:rsid w:val="00501154"/>
    <w:rsid w:val="005011DC"/>
    <w:rsid w:val="00501E07"/>
    <w:rsid w:val="00501EC0"/>
    <w:rsid w:val="00502119"/>
    <w:rsid w:val="00502382"/>
    <w:rsid w:val="00502AB5"/>
    <w:rsid w:val="00502B3C"/>
    <w:rsid w:val="0050306A"/>
    <w:rsid w:val="00503461"/>
    <w:rsid w:val="0050393A"/>
    <w:rsid w:val="005040A4"/>
    <w:rsid w:val="005046CE"/>
    <w:rsid w:val="00504FD3"/>
    <w:rsid w:val="0050518C"/>
    <w:rsid w:val="00505335"/>
    <w:rsid w:val="00505C76"/>
    <w:rsid w:val="0050653A"/>
    <w:rsid w:val="00506775"/>
    <w:rsid w:val="00506D4C"/>
    <w:rsid w:val="00506FB4"/>
    <w:rsid w:val="00507421"/>
    <w:rsid w:val="00507536"/>
    <w:rsid w:val="00507A97"/>
    <w:rsid w:val="00507E6F"/>
    <w:rsid w:val="0051057F"/>
    <w:rsid w:val="00510670"/>
    <w:rsid w:val="00510C0E"/>
    <w:rsid w:val="00510CEB"/>
    <w:rsid w:val="00511464"/>
    <w:rsid w:val="0051186E"/>
    <w:rsid w:val="005119AC"/>
    <w:rsid w:val="00511AB3"/>
    <w:rsid w:val="00511C6B"/>
    <w:rsid w:val="00511F4F"/>
    <w:rsid w:val="005121D1"/>
    <w:rsid w:val="005123D5"/>
    <w:rsid w:val="00512632"/>
    <w:rsid w:val="005128D8"/>
    <w:rsid w:val="00512B60"/>
    <w:rsid w:val="0051335E"/>
    <w:rsid w:val="00513420"/>
    <w:rsid w:val="0051388F"/>
    <w:rsid w:val="0051395A"/>
    <w:rsid w:val="00514263"/>
    <w:rsid w:val="00514470"/>
    <w:rsid w:val="00514591"/>
    <w:rsid w:val="0051467F"/>
    <w:rsid w:val="005148BF"/>
    <w:rsid w:val="00514BFA"/>
    <w:rsid w:val="00515375"/>
    <w:rsid w:val="00515788"/>
    <w:rsid w:val="00515C70"/>
    <w:rsid w:val="0051624F"/>
    <w:rsid w:val="005165B1"/>
    <w:rsid w:val="005166E6"/>
    <w:rsid w:val="0051689F"/>
    <w:rsid w:val="005170D7"/>
    <w:rsid w:val="0051760B"/>
    <w:rsid w:val="00517B74"/>
    <w:rsid w:val="00521033"/>
    <w:rsid w:val="005211D4"/>
    <w:rsid w:val="005216F9"/>
    <w:rsid w:val="00521B07"/>
    <w:rsid w:val="0052201C"/>
    <w:rsid w:val="00522293"/>
    <w:rsid w:val="00523260"/>
    <w:rsid w:val="0052332A"/>
    <w:rsid w:val="0052371C"/>
    <w:rsid w:val="005242A1"/>
    <w:rsid w:val="005250C7"/>
    <w:rsid w:val="005252F6"/>
    <w:rsid w:val="005253DF"/>
    <w:rsid w:val="00525803"/>
    <w:rsid w:val="0052617B"/>
    <w:rsid w:val="005261F2"/>
    <w:rsid w:val="0052642E"/>
    <w:rsid w:val="005264D4"/>
    <w:rsid w:val="00526541"/>
    <w:rsid w:val="005265C4"/>
    <w:rsid w:val="00526813"/>
    <w:rsid w:val="00526912"/>
    <w:rsid w:val="00526BAF"/>
    <w:rsid w:val="0052762D"/>
    <w:rsid w:val="00527C76"/>
    <w:rsid w:val="005306D3"/>
    <w:rsid w:val="005306E4"/>
    <w:rsid w:val="005307C5"/>
    <w:rsid w:val="00530C84"/>
    <w:rsid w:val="0053130C"/>
    <w:rsid w:val="005316C8"/>
    <w:rsid w:val="0053176D"/>
    <w:rsid w:val="00531957"/>
    <w:rsid w:val="00531B33"/>
    <w:rsid w:val="00531FD7"/>
    <w:rsid w:val="005327C2"/>
    <w:rsid w:val="005329B8"/>
    <w:rsid w:val="00532EAF"/>
    <w:rsid w:val="00533535"/>
    <w:rsid w:val="00534308"/>
    <w:rsid w:val="00534456"/>
    <w:rsid w:val="005345D0"/>
    <w:rsid w:val="005349BF"/>
    <w:rsid w:val="00534C9A"/>
    <w:rsid w:val="00534CC6"/>
    <w:rsid w:val="005353BA"/>
    <w:rsid w:val="005353F5"/>
    <w:rsid w:val="00535E79"/>
    <w:rsid w:val="005363B1"/>
    <w:rsid w:val="00536A2F"/>
    <w:rsid w:val="00536B1A"/>
    <w:rsid w:val="00537713"/>
    <w:rsid w:val="0053793E"/>
    <w:rsid w:val="00537D4F"/>
    <w:rsid w:val="00540291"/>
    <w:rsid w:val="00540370"/>
    <w:rsid w:val="00540698"/>
    <w:rsid w:val="00540D27"/>
    <w:rsid w:val="00540DD9"/>
    <w:rsid w:val="00541349"/>
    <w:rsid w:val="00541526"/>
    <w:rsid w:val="00541B20"/>
    <w:rsid w:val="00541E7F"/>
    <w:rsid w:val="00541F72"/>
    <w:rsid w:val="005422A5"/>
    <w:rsid w:val="0054274E"/>
    <w:rsid w:val="00542773"/>
    <w:rsid w:val="005427EC"/>
    <w:rsid w:val="005427FA"/>
    <w:rsid w:val="005429F5"/>
    <w:rsid w:val="00542A2C"/>
    <w:rsid w:val="005431FB"/>
    <w:rsid w:val="005433EF"/>
    <w:rsid w:val="00543864"/>
    <w:rsid w:val="00543960"/>
    <w:rsid w:val="005439BC"/>
    <w:rsid w:val="00543FD9"/>
    <w:rsid w:val="00544058"/>
    <w:rsid w:val="005444D1"/>
    <w:rsid w:val="00544513"/>
    <w:rsid w:val="005445DB"/>
    <w:rsid w:val="00544C38"/>
    <w:rsid w:val="00544CB3"/>
    <w:rsid w:val="00544EDD"/>
    <w:rsid w:val="00544F65"/>
    <w:rsid w:val="005452F5"/>
    <w:rsid w:val="0054582C"/>
    <w:rsid w:val="0054587F"/>
    <w:rsid w:val="0054589D"/>
    <w:rsid w:val="00545989"/>
    <w:rsid w:val="00545DB4"/>
    <w:rsid w:val="00545FB9"/>
    <w:rsid w:val="00545FE8"/>
    <w:rsid w:val="00546051"/>
    <w:rsid w:val="00547A41"/>
    <w:rsid w:val="00547A85"/>
    <w:rsid w:val="00547CA5"/>
    <w:rsid w:val="00547E33"/>
    <w:rsid w:val="00550141"/>
    <w:rsid w:val="00550433"/>
    <w:rsid w:val="0055075A"/>
    <w:rsid w:val="005507FF"/>
    <w:rsid w:val="00550DEF"/>
    <w:rsid w:val="00550E02"/>
    <w:rsid w:val="00550F2E"/>
    <w:rsid w:val="005511FA"/>
    <w:rsid w:val="00551EEC"/>
    <w:rsid w:val="0055366E"/>
    <w:rsid w:val="005539D5"/>
    <w:rsid w:val="00553DEE"/>
    <w:rsid w:val="005545A9"/>
    <w:rsid w:val="00554CF7"/>
    <w:rsid w:val="00555064"/>
    <w:rsid w:val="005556CD"/>
    <w:rsid w:val="00555C50"/>
    <w:rsid w:val="00556402"/>
    <w:rsid w:val="005568F3"/>
    <w:rsid w:val="005575BB"/>
    <w:rsid w:val="00557850"/>
    <w:rsid w:val="00557A6D"/>
    <w:rsid w:val="005603D6"/>
    <w:rsid w:val="00560613"/>
    <w:rsid w:val="005610BA"/>
    <w:rsid w:val="00561BE3"/>
    <w:rsid w:val="00561EBF"/>
    <w:rsid w:val="005620BB"/>
    <w:rsid w:val="005626AD"/>
    <w:rsid w:val="0056281F"/>
    <w:rsid w:val="005628FB"/>
    <w:rsid w:val="00562A53"/>
    <w:rsid w:val="00562B84"/>
    <w:rsid w:val="00562DA4"/>
    <w:rsid w:val="005639A9"/>
    <w:rsid w:val="00563B36"/>
    <w:rsid w:val="00563E3A"/>
    <w:rsid w:val="00564DDD"/>
    <w:rsid w:val="00565AFA"/>
    <w:rsid w:val="00565DC7"/>
    <w:rsid w:val="005666F0"/>
    <w:rsid w:val="0056760A"/>
    <w:rsid w:val="00567A3F"/>
    <w:rsid w:val="00570844"/>
    <w:rsid w:val="00570893"/>
    <w:rsid w:val="00570EAB"/>
    <w:rsid w:val="005712AF"/>
    <w:rsid w:val="00571427"/>
    <w:rsid w:val="005718E3"/>
    <w:rsid w:val="005720F2"/>
    <w:rsid w:val="0057248F"/>
    <w:rsid w:val="005727FE"/>
    <w:rsid w:val="00572CDC"/>
    <w:rsid w:val="00572D15"/>
    <w:rsid w:val="00572E30"/>
    <w:rsid w:val="00572F69"/>
    <w:rsid w:val="0057301D"/>
    <w:rsid w:val="00573DE8"/>
    <w:rsid w:val="00573F68"/>
    <w:rsid w:val="005740AB"/>
    <w:rsid w:val="005742F9"/>
    <w:rsid w:val="005744CA"/>
    <w:rsid w:val="0057461A"/>
    <w:rsid w:val="00574DD6"/>
    <w:rsid w:val="00575AF6"/>
    <w:rsid w:val="00575C3F"/>
    <w:rsid w:val="005767CC"/>
    <w:rsid w:val="0057694B"/>
    <w:rsid w:val="00576ED5"/>
    <w:rsid w:val="005772D7"/>
    <w:rsid w:val="005776AC"/>
    <w:rsid w:val="00577845"/>
    <w:rsid w:val="00577F38"/>
    <w:rsid w:val="005802F3"/>
    <w:rsid w:val="005806CA"/>
    <w:rsid w:val="00580B53"/>
    <w:rsid w:val="005814C7"/>
    <w:rsid w:val="00581562"/>
    <w:rsid w:val="00581E44"/>
    <w:rsid w:val="00581ED3"/>
    <w:rsid w:val="0058237D"/>
    <w:rsid w:val="005833C1"/>
    <w:rsid w:val="00583458"/>
    <w:rsid w:val="00583778"/>
    <w:rsid w:val="0058388C"/>
    <w:rsid w:val="005838C4"/>
    <w:rsid w:val="00583E47"/>
    <w:rsid w:val="005840BD"/>
    <w:rsid w:val="0058410B"/>
    <w:rsid w:val="00584706"/>
    <w:rsid w:val="00584A80"/>
    <w:rsid w:val="00584E65"/>
    <w:rsid w:val="00585190"/>
    <w:rsid w:val="00585587"/>
    <w:rsid w:val="00585C31"/>
    <w:rsid w:val="00585DB0"/>
    <w:rsid w:val="00585F11"/>
    <w:rsid w:val="00586820"/>
    <w:rsid w:val="00586A82"/>
    <w:rsid w:val="0058749E"/>
    <w:rsid w:val="00587E22"/>
    <w:rsid w:val="0059034B"/>
    <w:rsid w:val="005906C1"/>
    <w:rsid w:val="0059145B"/>
    <w:rsid w:val="0059156F"/>
    <w:rsid w:val="005917C0"/>
    <w:rsid w:val="0059195F"/>
    <w:rsid w:val="00591B95"/>
    <w:rsid w:val="00591C03"/>
    <w:rsid w:val="00591CC4"/>
    <w:rsid w:val="00591D00"/>
    <w:rsid w:val="00591F51"/>
    <w:rsid w:val="005921B3"/>
    <w:rsid w:val="0059223B"/>
    <w:rsid w:val="00592B65"/>
    <w:rsid w:val="00594761"/>
    <w:rsid w:val="005947E4"/>
    <w:rsid w:val="00594897"/>
    <w:rsid w:val="005952AA"/>
    <w:rsid w:val="005952B7"/>
    <w:rsid w:val="005956C4"/>
    <w:rsid w:val="00595A8B"/>
    <w:rsid w:val="005960B2"/>
    <w:rsid w:val="00596763"/>
    <w:rsid w:val="00596BCF"/>
    <w:rsid w:val="00596BE3"/>
    <w:rsid w:val="00596C11"/>
    <w:rsid w:val="00597041"/>
    <w:rsid w:val="00597366"/>
    <w:rsid w:val="00597717"/>
    <w:rsid w:val="00597A1D"/>
    <w:rsid w:val="00597B4A"/>
    <w:rsid w:val="005A0115"/>
    <w:rsid w:val="005A0B77"/>
    <w:rsid w:val="005A0CE6"/>
    <w:rsid w:val="005A0DA5"/>
    <w:rsid w:val="005A0EE6"/>
    <w:rsid w:val="005A1480"/>
    <w:rsid w:val="005A148A"/>
    <w:rsid w:val="005A1542"/>
    <w:rsid w:val="005A1816"/>
    <w:rsid w:val="005A1BA4"/>
    <w:rsid w:val="005A2546"/>
    <w:rsid w:val="005A2679"/>
    <w:rsid w:val="005A26C8"/>
    <w:rsid w:val="005A276B"/>
    <w:rsid w:val="005A282F"/>
    <w:rsid w:val="005A31E4"/>
    <w:rsid w:val="005A34C5"/>
    <w:rsid w:val="005A3CA3"/>
    <w:rsid w:val="005A3ECD"/>
    <w:rsid w:val="005A465D"/>
    <w:rsid w:val="005A4C2C"/>
    <w:rsid w:val="005A4D80"/>
    <w:rsid w:val="005A51CD"/>
    <w:rsid w:val="005A52F0"/>
    <w:rsid w:val="005A5817"/>
    <w:rsid w:val="005A59CA"/>
    <w:rsid w:val="005A5B57"/>
    <w:rsid w:val="005A5CA6"/>
    <w:rsid w:val="005A60FA"/>
    <w:rsid w:val="005A6428"/>
    <w:rsid w:val="005A657F"/>
    <w:rsid w:val="005A667C"/>
    <w:rsid w:val="005A7096"/>
    <w:rsid w:val="005A7DCF"/>
    <w:rsid w:val="005A7E92"/>
    <w:rsid w:val="005A7F4B"/>
    <w:rsid w:val="005B000F"/>
    <w:rsid w:val="005B019B"/>
    <w:rsid w:val="005B04D8"/>
    <w:rsid w:val="005B0669"/>
    <w:rsid w:val="005B0C8C"/>
    <w:rsid w:val="005B0E92"/>
    <w:rsid w:val="005B166A"/>
    <w:rsid w:val="005B17D6"/>
    <w:rsid w:val="005B210E"/>
    <w:rsid w:val="005B2681"/>
    <w:rsid w:val="005B28D7"/>
    <w:rsid w:val="005B2F2C"/>
    <w:rsid w:val="005B3091"/>
    <w:rsid w:val="005B392D"/>
    <w:rsid w:val="005B39C0"/>
    <w:rsid w:val="005B3AFB"/>
    <w:rsid w:val="005B418B"/>
    <w:rsid w:val="005B4855"/>
    <w:rsid w:val="005B5DC0"/>
    <w:rsid w:val="005B5E8B"/>
    <w:rsid w:val="005B5F4A"/>
    <w:rsid w:val="005B622C"/>
    <w:rsid w:val="005B62DD"/>
    <w:rsid w:val="005B6671"/>
    <w:rsid w:val="005B6EDF"/>
    <w:rsid w:val="005B724F"/>
    <w:rsid w:val="005B7AC2"/>
    <w:rsid w:val="005B7D22"/>
    <w:rsid w:val="005C06D1"/>
    <w:rsid w:val="005C1096"/>
    <w:rsid w:val="005C125D"/>
    <w:rsid w:val="005C17DB"/>
    <w:rsid w:val="005C1E04"/>
    <w:rsid w:val="005C22A5"/>
    <w:rsid w:val="005C2412"/>
    <w:rsid w:val="005C2493"/>
    <w:rsid w:val="005C24B8"/>
    <w:rsid w:val="005C36FC"/>
    <w:rsid w:val="005C3AA8"/>
    <w:rsid w:val="005C4033"/>
    <w:rsid w:val="005C4611"/>
    <w:rsid w:val="005C48CC"/>
    <w:rsid w:val="005C51CE"/>
    <w:rsid w:val="005C5529"/>
    <w:rsid w:val="005C558E"/>
    <w:rsid w:val="005C564D"/>
    <w:rsid w:val="005C57EB"/>
    <w:rsid w:val="005C5A92"/>
    <w:rsid w:val="005C5AA3"/>
    <w:rsid w:val="005C6FEB"/>
    <w:rsid w:val="005C7D88"/>
    <w:rsid w:val="005D026B"/>
    <w:rsid w:val="005D0AE4"/>
    <w:rsid w:val="005D0FC7"/>
    <w:rsid w:val="005D1074"/>
    <w:rsid w:val="005D1960"/>
    <w:rsid w:val="005D2836"/>
    <w:rsid w:val="005D2A79"/>
    <w:rsid w:val="005D2D71"/>
    <w:rsid w:val="005D3162"/>
    <w:rsid w:val="005D3175"/>
    <w:rsid w:val="005D39D4"/>
    <w:rsid w:val="005D3C26"/>
    <w:rsid w:val="005D3D84"/>
    <w:rsid w:val="005D530A"/>
    <w:rsid w:val="005D557E"/>
    <w:rsid w:val="005D5E18"/>
    <w:rsid w:val="005D65BB"/>
    <w:rsid w:val="005D6B8B"/>
    <w:rsid w:val="005D7F72"/>
    <w:rsid w:val="005E02DA"/>
    <w:rsid w:val="005E12CC"/>
    <w:rsid w:val="005E135A"/>
    <w:rsid w:val="005E1CFF"/>
    <w:rsid w:val="005E2F31"/>
    <w:rsid w:val="005E3B8D"/>
    <w:rsid w:val="005E3CF5"/>
    <w:rsid w:val="005E40F9"/>
    <w:rsid w:val="005E43FF"/>
    <w:rsid w:val="005E450B"/>
    <w:rsid w:val="005E470C"/>
    <w:rsid w:val="005E4EE8"/>
    <w:rsid w:val="005E4FFD"/>
    <w:rsid w:val="005E569D"/>
    <w:rsid w:val="005E56DB"/>
    <w:rsid w:val="005E5835"/>
    <w:rsid w:val="005E5BB9"/>
    <w:rsid w:val="005E5D48"/>
    <w:rsid w:val="005E6AF2"/>
    <w:rsid w:val="005E6AF5"/>
    <w:rsid w:val="005E6BF6"/>
    <w:rsid w:val="005E6C39"/>
    <w:rsid w:val="005E7059"/>
    <w:rsid w:val="005E70D8"/>
    <w:rsid w:val="005E7AD1"/>
    <w:rsid w:val="005E7C5F"/>
    <w:rsid w:val="005E7CB9"/>
    <w:rsid w:val="005E7E3F"/>
    <w:rsid w:val="005E7F36"/>
    <w:rsid w:val="005F02BC"/>
    <w:rsid w:val="005F075D"/>
    <w:rsid w:val="005F0A9A"/>
    <w:rsid w:val="005F0FB6"/>
    <w:rsid w:val="005F1B28"/>
    <w:rsid w:val="005F1C0F"/>
    <w:rsid w:val="005F270A"/>
    <w:rsid w:val="005F27DB"/>
    <w:rsid w:val="005F2DF4"/>
    <w:rsid w:val="005F2E05"/>
    <w:rsid w:val="005F3092"/>
    <w:rsid w:val="005F3411"/>
    <w:rsid w:val="005F370F"/>
    <w:rsid w:val="005F3863"/>
    <w:rsid w:val="005F3EDE"/>
    <w:rsid w:val="005F429A"/>
    <w:rsid w:val="005F44CB"/>
    <w:rsid w:val="005F4971"/>
    <w:rsid w:val="005F5A3B"/>
    <w:rsid w:val="005F6371"/>
    <w:rsid w:val="005F680F"/>
    <w:rsid w:val="005F6FF9"/>
    <w:rsid w:val="005F7316"/>
    <w:rsid w:val="005F7776"/>
    <w:rsid w:val="005F7996"/>
    <w:rsid w:val="005F7AF5"/>
    <w:rsid w:val="00600B96"/>
    <w:rsid w:val="00600FB0"/>
    <w:rsid w:val="0060104B"/>
    <w:rsid w:val="006018BD"/>
    <w:rsid w:val="00601D48"/>
    <w:rsid w:val="006026AC"/>
    <w:rsid w:val="0060282C"/>
    <w:rsid w:val="00602AAD"/>
    <w:rsid w:val="00602DF5"/>
    <w:rsid w:val="00603675"/>
    <w:rsid w:val="00603824"/>
    <w:rsid w:val="00603CA5"/>
    <w:rsid w:val="00604701"/>
    <w:rsid w:val="00604A33"/>
    <w:rsid w:val="006050DB"/>
    <w:rsid w:val="00605348"/>
    <w:rsid w:val="006053D1"/>
    <w:rsid w:val="006053FA"/>
    <w:rsid w:val="00605725"/>
    <w:rsid w:val="006058CA"/>
    <w:rsid w:val="00605E23"/>
    <w:rsid w:val="00606253"/>
    <w:rsid w:val="00606256"/>
    <w:rsid w:val="0060675A"/>
    <w:rsid w:val="00606CEB"/>
    <w:rsid w:val="00607177"/>
    <w:rsid w:val="006075B1"/>
    <w:rsid w:val="006078CA"/>
    <w:rsid w:val="006100B4"/>
    <w:rsid w:val="00610978"/>
    <w:rsid w:val="00610CD1"/>
    <w:rsid w:val="00610E98"/>
    <w:rsid w:val="00611019"/>
    <w:rsid w:val="0061196F"/>
    <w:rsid w:val="00611BA4"/>
    <w:rsid w:val="00612265"/>
    <w:rsid w:val="00612A6E"/>
    <w:rsid w:val="00613075"/>
    <w:rsid w:val="00613216"/>
    <w:rsid w:val="006137B3"/>
    <w:rsid w:val="00613969"/>
    <w:rsid w:val="00614494"/>
    <w:rsid w:val="00614723"/>
    <w:rsid w:val="006149CC"/>
    <w:rsid w:val="00614B8F"/>
    <w:rsid w:val="006151D4"/>
    <w:rsid w:val="0061527C"/>
    <w:rsid w:val="00615366"/>
    <w:rsid w:val="006164B6"/>
    <w:rsid w:val="00616B96"/>
    <w:rsid w:val="00616EF1"/>
    <w:rsid w:val="00616FFD"/>
    <w:rsid w:val="006174B5"/>
    <w:rsid w:val="00617967"/>
    <w:rsid w:val="006179E1"/>
    <w:rsid w:val="00617A9C"/>
    <w:rsid w:val="00620833"/>
    <w:rsid w:val="0062084B"/>
    <w:rsid w:val="0062095E"/>
    <w:rsid w:val="00620ABA"/>
    <w:rsid w:val="00621086"/>
    <w:rsid w:val="00622FAA"/>
    <w:rsid w:val="006232FA"/>
    <w:rsid w:val="006233C9"/>
    <w:rsid w:val="006237DE"/>
    <w:rsid w:val="006241A3"/>
    <w:rsid w:val="006249FB"/>
    <w:rsid w:val="00625369"/>
    <w:rsid w:val="006253A0"/>
    <w:rsid w:val="006254A4"/>
    <w:rsid w:val="006259CE"/>
    <w:rsid w:val="00625B7C"/>
    <w:rsid w:val="00625CB1"/>
    <w:rsid w:val="006264C0"/>
    <w:rsid w:val="006269A2"/>
    <w:rsid w:val="0062748A"/>
    <w:rsid w:val="0062748B"/>
    <w:rsid w:val="006278E4"/>
    <w:rsid w:val="00630402"/>
    <w:rsid w:val="00630AAF"/>
    <w:rsid w:val="00630AE5"/>
    <w:rsid w:val="00630BA1"/>
    <w:rsid w:val="00631192"/>
    <w:rsid w:val="00631E4A"/>
    <w:rsid w:val="006321C9"/>
    <w:rsid w:val="00632303"/>
    <w:rsid w:val="00632E82"/>
    <w:rsid w:val="0063337B"/>
    <w:rsid w:val="00633722"/>
    <w:rsid w:val="00633913"/>
    <w:rsid w:val="00633B19"/>
    <w:rsid w:val="00633DA1"/>
    <w:rsid w:val="0063449C"/>
    <w:rsid w:val="00634814"/>
    <w:rsid w:val="00634C78"/>
    <w:rsid w:val="00634CB6"/>
    <w:rsid w:val="0063553C"/>
    <w:rsid w:val="006356CD"/>
    <w:rsid w:val="00635923"/>
    <w:rsid w:val="00635F27"/>
    <w:rsid w:val="00636214"/>
    <w:rsid w:val="0063659A"/>
    <w:rsid w:val="00636A45"/>
    <w:rsid w:val="00636C33"/>
    <w:rsid w:val="0063724D"/>
    <w:rsid w:val="00637805"/>
    <w:rsid w:val="0064026A"/>
    <w:rsid w:val="0064049D"/>
    <w:rsid w:val="00640C1C"/>
    <w:rsid w:val="00641011"/>
    <w:rsid w:val="006411FA"/>
    <w:rsid w:val="006415B0"/>
    <w:rsid w:val="00641CB1"/>
    <w:rsid w:val="00641CBC"/>
    <w:rsid w:val="0064274E"/>
    <w:rsid w:val="00642C76"/>
    <w:rsid w:val="006435DA"/>
    <w:rsid w:val="0064361B"/>
    <w:rsid w:val="00643904"/>
    <w:rsid w:val="00643F75"/>
    <w:rsid w:val="00644045"/>
    <w:rsid w:val="006443B2"/>
    <w:rsid w:val="006443C2"/>
    <w:rsid w:val="00644C36"/>
    <w:rsid w:val="00644E37"/>
    <w:rsid w:val="00644F6A"/>
    <w:rsid w:val="006450FA"/>
    <w:rsid w:val="00645306"/>
    <w:rsid w:val="00645DB8"/>
    <w:rsid w:val="00645DD5"/>
    <w:rsid w:val="00645FD5"/>
    <w:rsid w:val="00646926"/>
    <w:rsid w:val="00646959"/>
    <w:rsid w:val="00647938"/>
    <w:rsid w:val="00647AF9"/>
    <w:rsid w:val="00650314"/>
    <w:rsid w:val="00650403"/>
    <w:rsid w:val="00650CF5"/>
    <w:rsid w:val="00650ED6"/>
    <w:rsid w:val="00650F9F"/>
    <w:rsid w:val="0065192D"/>
    <w:rsid w:val="00651C98"/>
    <w:rsid w:val="00652838"/>
    <w:rsid w:val="006529BA"/>
    <w:rsid w:val="00652D04"/>
    <w:rsid w:val="006533E7"/>
    <w:rsid w:val="0065341A"/>
    <w:rsid w:val="0065361E"/>
    <w:rsid w:val="006537B4"/>
    <w:rsid w:val="0065382B"/>
    <w:rsid w:val="00653F8A"/>
    <w:rsid w:val="00654139"/>
    <w:rsid w:val="00654924"/>
    <w:rsid w:val="00654ED1"/>
    <w:rsid w:val="00655005"/>
    <w:rsid w:val="006553B5"/>
    <w:rsid w:val="006556B6"/>
    <w:rsid w:val="00655780"/>
    <w:rsid w:val="00655B08"/>
    <w:rsid w:val="00656221"/>
    <w:rsid w:val="006566A4"/>
    <w:rsid w:val="00656A91"/>
    <w:rsid w:val="00656C05"/>
    <w:rsid w:val="00656D23"/>
    <w:rsid w:val="00657DAD"/>
    <w:rsid w:val="00657F82"/>
    <w:rsid w:val="0066014B"/>
    <w:rsid w:val="00660241"/>
    <w:rsid w:val="00660723"/>
    <w:rsid w:val="00660F49"/>
    <w:rsid w:val="00660FC0"/>
    <w:rsid w:val="0066132A"/>
    <w:rsid w:val="0066143D"/>
    <w:rsid w:val="006615D5"/>
    <w:rsid w:val="00661C1D"/>
    <w:rsid w:val="00661C42"/>
    <w:rsid w:val="00662332"/>
    <w:rsid w:val="00662391"/>
    <w:rsid w:val="0066270F"/>
    <w:rsid w:val="00662A05"/>
    <w:rsid w:val="00663D53"/>
    <w:rsid w:val="00663E2F"/>
    <w:rsid w:val="00663F7E"/>
    <w:rsid w:val="006642BB"/>
    <w:rsid w:val="00664336"/>
    <w:rsid w:val="00664713"/>
    <w:rsid w:val="0066484C"/>
    <w:rsid w:val="006650E6"/>
    <w:rsid w:val="0066520D"/>
    <w:rsid w:val="00665297"/>
    <w:rsid w:val="0066549B"/>
    <w:rsid w:val="006655D9"/>
    <w:rsid w:val="00665662"/>
    <w:rsid w:val="006656DA"/>
    <w:rsid w:val="00665E3C"/>
    <w:rsid w:val="00665E78"/>
    <w:rsid w:val="00666D55"/>
    <w:rsid w:val="00666E6D"/>
    <w:rsid w:val="006670A1"/>
    <w:rsid w:val="00667499"/>
    <w:rsid w:val="006676B7"/>
    <w:rsid w:val="006679E5"/>
    <w:rsid w:val="00667DBA"/>
    <w:rsid w:val="0067020A"/>
    <w:rsid w:val="00670920"/>
    <w:rsid w:val="00670CDC"/>
    <w:rsid w:val="00670D16"/>
    <w:rsid w:val="00670E69"/>
    <w:rsid w:val="00670EE3"/>
    <w:rsid w:val="006712E6"/>
    <w:rsid w:val="0067158B"/>
    <w:rsid w:val="00671A07"/>
    <w:rsid w:val="006722D9"/>
    <w:rsid w:val="00673072"/>
    <w:rsid w:val="00673520"/>
    <w:rsid w:val="00673A9A"/>
    <w:rsid w:val="00673D5F"/>
    <w:rsid w:val="00674098"/>
    <w:rsid w:val="00674267"/>
    <w:rsid w:val="00674318"/>
    <w:rsid w:val="00674744"/>
    <w:rsid w:val="00674AD8"/>
    <w:rsid w:val="00674B83"/>
    <w:rsid w:val="006753EF"/>
    <w:rsid w:val="00675511"/>
    <w:rsid w:val="006755E0"/>
    <w:rsid w:val="00675C40"/>
    <w:rsid w:val="00675FF3"/>
    <w:rsid w:val="00676BE7"/>
    <w:rsid w:val="006777DA"/>
    <w:rsid w:val="0068001A"/>
    <w:rsid w:val="0068040C"/>
    <w:rsid w:val="0068043C"/>
    <w:rsid w:val="00680547"/>
    <w:rsid w:val="00680593"/>
    <w:rsid w:val="0068068E"/>
    <w:rsid w:val="006809F5"/>
    <w:rsid w:val="00680B59"/>
    <w:rsid w:val="00681274"/>
    <w:rsid w:val="00681A60"/>
    <w:rsid w:val="00681BB9"/>
    <w:rsid w:val="006826B8"/>
    <w:rsid w:val="00682A64"/>
    <w:rsid w:val="00683F12"/>
    <w:rsid w:val="006846A1"/>
    <w:rsid w:val="006846FB"/>
    <w:rsid w:val="00685278"/>
    <w:rsid w:val="006854A0"/>
    <w:rsid w:val="00685855"/>
    <w:rsid w:val="00685EAA"/>
    <w:rsid w:val="00686265"/>
    <w:rsid w:val="0068650E"/>
    <w:rsid w:val="006867FF"/>
    <w:rsid w:val="00686BC7"/>
    <w:rsid w:val="00686E5C"/>
    <w:rsid w:val="006871E1"/>
    <w:rsid w:val="00687592"/>
    <w:rsid w:val="00687C6C"/>
    <w:rsid w:val="00687FD0"/>
    <w:rsid w:val="006907CB"/>
    <w:rsid w:val="006914D9"/>
    <w:rsid w:val="00691B1E"/>
    <w:rsid w:val="00692884"/>
    <w:rsid w:val="00692C54"/>
    <w:rsid w:val="00693AD9"/>
    <w:rsid w:val="006945D7"/>
    <w:rsid w:val="006948A5"/>
    <w:rsid w:val="00694B8C"/>
    <w:rsid w:val="00694F47"/>
    <w:rsid w:val="00695278"/>
    <w:rsid w:val="00695407"/>
    <w:rsid w:val="00695A57"/>
    <w:rsid w:val="00695A9B"/>
    <w:rsid w:val="00695AFF"/>
    <w:rsid w:val="0069623B"/>
    <w:rsid w:val="00696A52"/>
    <w:rsid w:val="00697170"/>
    <w:rsid w:val="00697288"/>
    <w:rsid w:val="00697482"/>
    <w:rsid w:val="0069754E"/>
    <w:rsid w:val="00697BF3"/>
    <w:rsid w:val="00697C40"/>
    <w:rsid w:val="00697E5A"/>
    <w:rsid w:val="006A0016"/>
    <w:rsid w:val="006A05AD"/>
    <w:rsid w:val="006A15DA"/>
    <w:rsid w:val="006A183A"/>
    <w:rsid w:val="006A1EED"/>
    <w:rsid w:val="006A2027"/>
    <w:rsid w:val="006A23C3"/>
    <w:rsid w:val="006A27BD"/>
    <w:rsid w:val="006A2868"/>
    <w:rsid w:val="006A295D"/>
    <w:rsid w:val="006A2D86"/>
    <w:rsid w:val="006A3067"/>
    <w:rsid w:val="006A3266"/>
    <w:rsid w:val="006A44BC"/>
    <w:rsid w:val="006A4669"/>
    <w:rsid w:val="006A5F5F"/>
    <w:rsid w:val="006A607F"/>
    <w:rsid w:val="006A7523"/>
    <w:rsid w:val="006A7C3B"/>
    <w:rsid w:val="006B0EB4"/>
    <w:rsid w:val="006B0EC4"/>
    <w:rsid w:val="006B13EB"/>
    <w:rsid w:val="006B1645"/>
    <w:rsid w:val="006B1F71"/>
    <w:rsid w:val="006B1FF5"/>
    <w:rsid w:val="006B200F"/>
    <w:rsid w:val="006B2653"/>
    <w:rsid w:val="006B2655"/>
    <w:rsid w:val="006B28A6"/>
    <w:rsid w:val="006B2EB4"/>
    <w:rsid w:val="006B2F5B"/>
    <w:rsid w:val="006B300B"/>
    <w:rsid w:val="006B364F"/>
    <w:rsid w:val="006B39D9"/>
    <w:rsid w:val="006B3AF3"/>
    <w:rsid w:val="006B3BA3"/>
    <w:rsid w:val="006B40B7"/>
    <w:rsid w:val="006B464E"/>
    <w:rsid w:val="006B4C34"/>
    <w:rsid w:val="006B5010"/>
    <w:rsid w:val="006B5972"/>
    <w:rsid w:val="006B604D"/>
    <w:rsid w:val="006B6139"/>
    <w:rsid w:val="006B6B9E"/>
    <w:rsid w:val="006B7B2A"/>
    <w:rsid w:val="006B7BEB"/>
    <w:rsid w:val="006C072F"/>
    <w:rsid w:val="006C076B"/>
    <w:rsid w:val="006C0A20"/>
    <w:rsid w:val="006C0CCD"/>
    <w:rsid w:val="006C1265"/>
    <w:rsid w:val="006C1746"/>
    <w:rsid w:val="006C1959"/>
    <w:rsid w:val="006C20D7"/>
    <w:rsid w:val="006C3272"/>
    <w:rsid w:val="006C3531"/>
    <w:rsid w:val="006C36A5"/>
    <w:rsid w:val="006C39AD"/>
    <w:rsid w:val="006C3C9A"/>
    <w:rsid w:val="006C3F85"/>
    <w:rsid w:val="006C43CC"/>
    <w:rsid w:val="006C473D"/>
    <w:rsid w:val="006C4B5F"/>
    <w:rsid w:val="006C5697"/>
    <w:rsid w:val="006C5F36"/>
    <w:rsid w:val="006C699E"/>
    <w:rsid w:val="006C6A4E"/>
    <w:rsid w:val="006C6F8D"/>
    <w:rsid w:val="006C7361"/>
    <w:rsid w:val="006D0193"/>
    <w:rsid w:val="006D0562"/>
    <w:rsid w:val="006D067A"/>
    <w:rsid w:val="006D097E"/>
    <w:rsid w:val="006D0C78"/>
    <w:rsid w:val="006D11F2"/>
    <w:rsid w:val="006D1D01"/>
    <w:rsid w:val="006D253B"/>
    <w:rsid w:val="006D2990"/>
    <w:rsid w:val="006D2D24"/>
    <w:rsid w:val="006D3292"/>
    <w:rsid w:val="006D332C"/>
    <w:rsid w:val="006D33DE"/>
    <w:rsid w:val="006D3541"/>
    <w:rsid w:val="006D3569"/>
    <w:rsid w:val="006D357C"/>
    <w:rsid w:val="006D3715"/>
    <w:rsid w:val="006D41A8"/>
    <w:rsid w:val="006D4343"/>
    <w:rsid w:val="006D44D6"/>
    <w:rsid w:val="006D54B2"/>
    <w:rsid w:val="006D5F2F"/>
    <w:rsid w:val="006D61C9"/>
    <w:rsid w:val="006D6536"/>
    <w:rsid w:val="006D715C"/>
    <w:rsid w:val="006D73D9"/>
    <w:rsid w:val="006D7400"/>
    <w:rsid w:val="006D7413"/>
    <w:rsid w:val="006D79DF"/>
    <w:rsid w:val="006D79EE"/>
    <w:rsid w:val="006D7A0A"/>
    <w:rsid w:val="006D7A43"/>
    <w:rsid w:val="006E0177"/>
    <w:rsid w:val="006E01C4"/>
    <w:rsid w:val="006E05CE"/>
    <w:rsid w:val="006E0951"/>
    <w:rsid w:val="006E0BA9"/>
    <w:rsid w:val="006E1901"/>
    <w:rsid w:val="006E19C3"/>
    <w:rsid w:val="006E2471"/>
    <w:rsid w:val="006E268A"/>
    <w:rsid w:val="006E29C5"/>
    <w:rsid w:val="006E2B46"/>
    <w:rsid w:val="006E2B85"/>
    <w:rsid w:val="006E2BA3"/>
    <w:rsid w:val="006E2E27"/>
    <w:rsid w:val="006E3222"/>
    <w:rsid w:val="006E33B1"/>
    <w:rsid w:val="006E380E"/>
    <w:rsid w:val="006E3C2F"/>
    <w:rsid w:val="006E3D67"/>
    <w:rsid w:val="006E3F63"/>
    <w:rsid w:val="006E4427"/>
    <w:rsid w:val="006E4B77"/>
    <w:rsid w:val="006E4CBD"/>
    <w:rsid w:val="006E4ED2"/>
    <w:rsid w:val="006E4FD5"/>
    <w:rsid w:val="006E550A"/>
    <w:rsid w:val="006E5614"/>
    <w:rsid w:val="006E5846"/>
    <w:rsid w:val="006E65B0"/>
    <w:rsid w:val="006E6EF2"/>
    <w:rsid w:val="006E6FFE"/>
    <w:rsid w:val="006E763E"/>
    <w:rsid w:val="006F06C2"/>
    <w:rsid w:val="006F0CC0"/>
    <w:rsid w:val="006F0DD9"/>
    <w:rsid w:val="006F1203"/>
    <w:rsid w:val="006F148F"/>
    <w:rsid w:val="006F195A"/>
    <w:rsid w:val="006F2336"/>
    <w:rsid w:val="006F31C6"/>
    <w:rsid w:val="006F328E"/>
    <w:rsid w:val="006F3B55"/>
    <w:rsid w:val="006F3D37"/>
    <w:rsid w:val="006F3E37"/>
    <w:rsid w:val="006F4190"/>
    <w:rsid w:val="006F49DC"/>
    <w:rsid w:val="006F5235"/>
    <w:rsid w:val="006F52C4"/>
    <w:rsid w:val="006F5B85"/>
    <w:rsid w:val="006F5C09"/>
    <w:rsid w:val="006F5C42"/>
    <w:rsid w:val="006F5F0F"/>
    <w:rsid w:val="006F6731"/>
    <w:rsid w:val="006F7029"/>
    <w:rsid w:val="006F7886"/>
    <w:rsid w:val="006F7AF3"/>
    <w:rsid w:val="006F7B77"/>
    <w:rsid w:val="007003B9"/>
    <w:rsid w:val="00700507"/>
    <w:rsid w:val="00700549"/>
    <w:rsid w:val="00700887"/>
    <w:rsid w:val="0070097F"/>
    <w:rsid w:val="00700E6A"/>
    <w:rsid w:val="00700F09"/>
    <w:rsid w:val="007011AF"/>
    <w:rsid w:val="0070150D"/>
    <w:rsid w:val="00701B61"/>
    <w:rsid w:val="00701C1B"/>
    <w:rsid w:val="00702009"/>
    <w:rsid w:val="007021C2"/>
    <w:rsid w:val="00704565"/>
    <w:rsid w:val="0070485D"/>
    <w:rsid w:val="00704A29"/>
    <w:rsid w:val="00705EC5"/>
    <w:rsid w:val="007060AF"/>
    <w:rsid w:val="00707638"/>
    <w:rsid w:val="007078E8"/>
    <w:rsid w:val="00707AA1"/>
    <w:rsid w:val="00707D6D"/>
    <w:rsid w:val="007104BD"/>
    <w:rsid w:val="0071066B"/>
    <w:rsid w:val="00711321"/>
    <w:rsid w:val="00711930"/>
    <w:rsid w:val="00711B7E"/>
    <w:rsid w:val="00711CD7"/>
    <w:rsid w:val="00711CF5"/>
    <w:rsid w:val="00712169"/>
    <w:rsid w:val="007125B8"/>
    <w:rsid w:val="007127EA"/>
    <w:rsid w:val="00712B5E"/>
    <w:rsid w:val="00712C3C"/>
    <w:rsid w:val="00713541"/>
    <w:rsid w:val="00714498"/>
    <w:rsid w:val="0071515D"/>
    <w:rsid w:val="00715B78"/>
    <w:rsid w:val="00715DD9"/>
    <w:rsid w:val="00716001"/>
    <w:rsid w:val="00716150"/>
    <w:rsid w:val="0071643F"/>
    <w:rsid w:val="0071655C"/>
    <w:rsid w:val="0071680C"/>
    <w:rsid w:val="007169CB"/>
    <w:rsid w:val="00716E2A"/>
    <w:rsid w:val="00716F4C"/>
    <w:rsid w:val="0071705B"/>
    <w:rsid w:val="00717070"/>
    <w:rsid w:val="0071716A"/>
    <w:rsid w:val="00717EE8"/>
    <w:rsid w:val="00720B55"/>
    <w:rsid w:val="00720DAB"/>
    <w:rsid w:val="007210A1"/>
    <w:rsid w:val="00721115"/>
    <w:rsid w:val="00721396"/>
    <w:rsid w:val="007216A3"/>
    <w:rsid w:val="00721C25"/>
    <w:rsid w:val="00721E13"/>
    <w:rsid w:val="00721F7F"/>
    <w:rsid w:val="00722174"/>
    <w:rsid w:val="00722AFB"/>
    <w:rsid w:val="00723078"/>
    <w:rsid w:val="0072362B"/>
    <w:rsid w:val="00723679"/>
    <w:rsid w:val="0072377F"/>
    <w:rsid w:val="007237C5"/>
    <w:rsid w:val="00723857"/>
    <w:rsid w:val="00724A5C"/>
    <w:rsid w:val="00725667"/>
    <w:rsid w:val="007258BF"/>
    <w:rsid w:val="00725995"/>
    <w:rsid w:val="00725DBF"/>
    <w:rsid w:val="0072602C"/>
    <w:rsid w:val="00726136"/>
    <w:rsid w:val="0072636D"/>
    <w:rsid w:val="007266B8"/>
    <w:rsid w:val="00726A9F"/>
    <w:rsid w:val="00726E18"/>
    <w:rsid w:val="00727123"/>
    <w:rsid w:val="007275A8"/>
    <w:rsid w:val="00727A4D"/>
    <w:rsid w:val="007301E4"/>
    <w:rsid w:val="007306B7"/>
    <w:rsid w:val="00730A53"/>
    <w:rsid w:val="00730C4A"/>
    <w:rsid w:val="00731019"/>
    <w:rsid w:val="007310DA"/>
    <w:rsid w:val="007314D9"/>
    <w:rsid w:val="00732086"/>
    <w:rsid w:val="007321C6"/>
    <w:rsid w:val="00732226"/>
    <w:rsid w:val="0073250B"/>
    <w:rsid w:val="0073264F"/>
    <w:rsid w:val="00732A2E"/>
    <w:rsid w:val="00732A98"/>
    <w:rsid w:val="007337AA"/>
    <w:rsid w:val="00733E50"/>
    <w:rsid w:val="00733FC3"/>
    <w:rsid w:val="00734195"/>
    <w:rsid w:val="00734489"/>
    <w:rsid w:val="00734B5E"/>
    <w:rsid w:val="00734C7B"/>
    <w:rsid w:val="00735F1F"/>
    <w:rsid w:val="00736335"/>
    <w:rsid w:val="007366AE"/>
    <w:rsid w:val="007367D1"/>
    <w:rsid w:val="00736AA4"/>
    <w:rsid w:val="00736FFB"/>
    <w:rsid w:val="007371E8"/>
    <w:rsid w:val="007403BF"/>
    <w:rsid w:val="0074042A"/>
    <w:rsid w:val="00740650"/>
    <w:rsid w:val="00740FC1"/>
    <w:rsid w:val="0074101A"/>
    <w:rsid w:val="007410F0"/>
    <w:rsid w:val="00741526"/>
    <w:rsid w:val="00741E1D"/>
    <w:rsid w:val="00742623"/>
    <w:rsid w:val="007426D1"/>
    <w:rsid w:val="00742CB2"/>
    <w:rsid w:val="00743093"/>
    <w:rsid w:val="00745094"/>
    <w:rsid w:val="007454D1"/>
    <w:rsid w:val="0074585E"/>
    <w:rsid w:val="00745C94"/>
    <w:rsid w:val="00745CF9"/>
    <w:rsid w:val="00745E73"/>
    <w:rsid w:val="007461CC"/>
    <w:rsid w:val="00746444"/>
    <w:rsid w:val="0074654A"/>
    <w:rsid w:val="007468C4"/>
    <w:rsid w:val="00746B66"/>
    <w:rsid w:val="00747208"/>
    <w:rsid w:val="00747699"/>
    <w:rsid w:val="0074781B"/>
    <w:rsid w:val="00747A04"/>
    <w:rsid w:val="00747ACC"/>
    <w:rsid w:val="00747BC8"/>
    <w:rsid w:val="00750B91"/>
    <w:rsid w:val="00751CE7"/>
    <w:rsid w:val="007520B9"/>
    <w:rsid w:val="007525D5"/>
    <w:rsid w:val="00752D4C"/>
    <w:rsid w:val="0075350F"/>
    <w:rsid w:val="00753572"/>
    <w:rsid w:val="00753AB4"/>
    <w:rsid w:val="00753BB4"/>
    <w:rsid w:val="00753BF1"/>
    <w:rsid w:val="00753ED9"/>
    <w:rsid w:val="007542AC"/>
    <w:rsid w:val="00754394"/>
    <w:rsid w:val="00754A9A"/>
    <w:rsid w:val="0075587C"/>
    <w:rsid w:val="007558A4"/>
    <w:rsid w:val="00755A15"/>
    <w:rsid w:val="007563F0"/>
    <w:rsid w:val="0075662C"/>
    <w:rsid w:val="0075667F"/>
    <w:rsid w:val="00756B59"/>
    <w:rsid w:val="00756DC4"/>
    <w:rsid w:val="00760B5A"/>
    <w:rsid w:val="00760B6E"/>
    <w:rsid w:val="00760F79"/>
    <w:rsid w:val="00761AB2"/>
    <w:rsid w:val="00761FF2"/>
    <w:rsid w:val="00762552"/>
    <w:rsid w:val="00762CF8"/>
    <w:rsid w:val="00762E7F"/>
    <w:rsid w:val="0076341D"/>
    <w:rsid w:val="0076382B"/>
    <w:rsid w:val="00764354"/>
    <w:rsid w:val="0076453C"/>
    <w:rsid w:val="0076466B"/>
    <w:rsid w:val="00764C75"/>
    <w:rsid w:val="007654DC"/>
    <w:rsid w:val="0076609D"/>
    <w:rsid w:val="007661BB"/>
    <w:rsid w:val="007662F5"/>
    <w:rsid w:val="00766691"/>
    <w:rsid w:val="00766826"/>
    <w:rsid w:val="00766E32"/>
    <w:rsid w:val="00766F35"/>
    <w:rsid w:val="0076709D"/>
    <w:rsid w:val="007673BE"/>
    <w:rsid w:val="0076747F"/>
    <w:rsid w:val="0076751D"/>
    <w:rsid w:val="0076791E"/>
    <w:rsid w:val="007679C3"/>
    <w:rsid w:val="0077028B"/>
    <w:rsid w:val="0077099D"/>
    <w:rsid w:val="007711CE"/>
    <w:rsid w:val="00771810"/>
    <w:rsid w:val="00771987"/>
    <w:rsid w:val="00771EEB"/>
    <w:rsid w:val="00772A6E"/>
    <w:rsid w:val="0077329F"/>
    <w:rsid w:val="007732EA"/>
    <w:rsid w:val="007735F4"/>
    <w:rsid w:val="007736E3"/>
    <w:rsid w:val="00773A1C"/>
    <w:rsid w:val="00773A25"/>
    <w:rsid w:val="00773B26"/>
    <w:rsid w:val="00773CC7"/>
    <w:rsid w:val="00773DA3"/>
    <w:rsid w:val="00773F2F"/>
    <w:rsid w:val="007744F8"/>
    <w:rsid w:val="00774B96"/>
    <w:rsid w:val="00774F7D"/>
    <w:rsid w:val="0077521A"/>
    <w:rsid w:val="00775241"/>
    <w:rsid w:val="00775376"/>
    <w:rsid w:val="00775891"/>
    <w:rsid w:val="00775AE1"/>
    <w:rsid w:val="00775C3E"/>
    <w:rsid w:val="007762E0"/>
    <w:rsid w:val="00776EE3"/>
    <w:rsid w:val="007772B1"/>
    <w:rsid w:val="00777378"/>
    <w:rsid w:val="00777771"/>
    <w:rsid w:val="00777B8D"/>
    <w:rsid w:val="00777C90"/>
    <w:rsid w:val="00777CCC"/>
    <w:rsid w:val="00777D76"/>
    <w:rsid w:val="00780071"/>
    <w:rsid w:val="007805E5"/>
    <w:rsid w:val="0078060B"/>
    <w:rsid w:val="007809D4"/>
    <w:rsid w:val="00780CBF"/>
    <w:rsid w:val="00780F7B"/>
    <w:rsid w:val="0078107F"/>
    <w:rsid w:val="00781D0F"/>
    <w:rsid w:val="00781E7D"/>
    <w:rsid w:val="007820E9"/>
    <w:rsid w:val="007828CA"/>
    <w:rsid w:val="00782A65"/>
    <w:rsid w:val="007830E3"/>
    <w:rsid w:val="00783576"/>
    <w:rsid w:val="00783A9A"/>
    <w:rsid w:val="00783BF8"/>
    <w:rsid w:val="00783DBC"/>
    <w:rsid w:val="0078470E"/>
    <w:rsid w:val="00784C10"/>
    <w:rsid w:val="00784E8E"/>
    <w:rsid w:val="0078518B"/>
    <w:rsid w:val="00785366"/>
    <w:rsid w:val="00785A5C"/>
    <w:rsid w:val="0078600B"/>
    <w:rsid w:val="007862DC"/>
    <w:rsid w:val="007863AB"/>
    <w:rsid w:val="007866FF"/>
    <w:rsid w:val="00786E9A"/>
    <w:rsid w:val="0078711B"/>
    <w:rsid w:val="0079009B"/>
    <w:rsid w:val="00790299"/>
    <w:rsid w:val="007903C0"/>
    <w:rsid w:val="00790839"/>
    <w:rsid w:val="0079093F"/>
    <w:rsid w:val="007910B4"/>
    <w:rsid w:val="007910DB"/>
    <w:rsid w:val="00791236"/>
    <w:rsid w:val="00791480"/>
    <w:rsid w:val="007918CA"/>
    <w:rsid w:val="00791EA2"/>
    <w:rsid w:val="00792044"/>
    <w:rsid w:val="007927C6"/>
    <w:rsid w:val="00792CA8"/>
    <w:rsid w:val="0079351D"/>
    <w:rsid w:val="00793F9C"/>
    <w:rsid w:val="00794A33"/>
    <w:rsid w:val="00794A78"/>
    <w:rsid w:val="00794C19"/>
    <w:rsid w:val="00795014"/>
    <w:rsid w:val="0079598D"/>
    <w:rsid w:val="007959CD"/>
    <w:rsid w:val="00795AF0"/>
    <w:rsid w:val="00795FF7"/>
    <w:rsid w:val="00796071"/>
    <w:rsid w:val="007960D7"/>
    <w:rsid w:val="007961F9"/>
    <w:rsid w:val="00796517"/>
    <w:rsid w:val="00796536"/>
    <w:rsid w:val="00796B0C"/>
    <w:rsid w:val="00796F5A"/>
    <w:rsid w:val="007973D4"/>
    <w:rsid w:val="00797867"/>
    <w:rsid w:val="007979BE"/>
    <w:rsid w:val="00797B5C"/>
    <w:rsid w:val="00797C6C"/>
    <w:rsid w:val="00797C86"/>
    <w:rsid w:val="007A0837"/>
    <w:rsid w:val="007A0B02"/>
    <w:rsid w:val="007A0C0B"/>
    <w:rsid w:val="007A10A4"/>
    <w:rsid w:val="007A11D1"/>
    <w:rsid w:val="007A135C"/>
    <w:rsid w:val="007A16E6"/>
    <w:rsid w:val="007A192B"/>
    <w:rsid w:val="007A23E7"/>
    <w:rsid w:val="007A2B44"/>
    <w:rsid w:val="007A2C12"/>
    <w:rsid w:val="007A3751"/>
    <w:rsid w:val="007A3F2F"/>
    <w:rsid w:val="007A5229"/>
    <w:rsid w:val="007A5330"/>
    <w:rsid w:val="007A54E0"/>
    <w:rsid w:val="007A59CA"/>
    <w:rsid w:val="007A5BDA"/>
    <w:rsid w:val="007A5C00"/>
    <w:rsid w:val="007A6187"/>
    <w:rsid w:val="007A61A0"/>
    <w:rsid w:val="007A6249"/>
    <w:rsid w:val="007A64C6"/>
    <w:rsid w:val="007A67EF"/>
    <w:rsid w:val="007A69BC"/>
    <w:rsid w:val="007A6F91"/>
    <w:rsid w:val="007A7050"/>
    <w:rsid w:val="007A77BC"/>
    <w:rsid w:val="007A7B0D"/>
    <w:rsid w:val="007A7D57"/>
    <w:rsid w:val="007A7EA6"/>
    <w:rsid w:val="007B0438"/>
    <w:rsid w:val="007B07CF"/>
    <w:rsid w:val="007B0B51"/>
    <w:rsid w:val="007B1087"/>
    <w:rsid w:val="007B13EF"/>
    <w:rsid w:val="007B1D51"/>
    <w:rsid w:val="007B1FCD"/>
    <w:rsid w:val="007B2F76"/>
    <w:rsid w:val="007B3480"/>
    <w:rsid w:val="007B3A41"/>
    <w:rsid w:val="007B4514"/>
    <w:rsid w:val="007B52D9"/>
    <w:rsid w:val="007B56D4"/>
    <w:rsid w:val="007B6A75"/>
    <w:rsid w:val="007B6D10"/>
    <w:rsid w:val="007B73AE"/>
    <w:rsid w:val="007B778F"/>
    <w:rsid w:val="007B7A3C"/>
    <w:rsid w:val="007B7C91"/>
    <w:rsid w:val="007C02CA"/>
    <w:rsid w:val="007C05A4"/>
    <w:rsid w:val="007C07E4"/>
    <w:rsid w:val="007C0BA7"/>
    <w:rsid w:val="007C0E45"/>
    <w:rsid w:val="007C1362"/>
    <w:rsid w:val="007C1B9A"/>
    <w:rsid w:val="007C1D34"/>
    <w:rsid w:val="007C1F95"/>
    <w:rsid w:val="007C25C8"/>
    <w:rsid w:val="007C2C20"/>
    <w:rsid w:val="007C2D77"/>
    <w:rsid w:val="007C2E08"/>
    <w:rsid w:val="007C328B"/>
    <w:rsid w:val="007C34C5"/>
    <w:rsid w:val="007C4821"/>
    <w:rsid w:val="007C486C"/>
    <w:rsid w:val="007C4F39"/>
    <w:rsid w:val="007C53F6"/>
    <w:rsid w:val="007C554A"/>
    <w:rsid w:val="007C562F"/>
    <w:rsid w:val="007C5B94"/>
    <w:rsid w:val="007C5E05"/>
    <w:rsid w:val="007C5E92"/>
    <w:rsid w:val="007C5EB5"/>
    <w:rsid w:val="007C6687"/>
    <w:rsid w:val="007C675C"/>
    <w:rsid w:val="007C6763"/>
    <w:rsid w:val="007C6B0A"/>
    <w:rsid w:val="007C6E29"/>
    <w:rsid w:val="007C6F37"/>
    <w:rsid w:val="007C7740"/>
    <w:rsid w:val="007C7A33"/>
    <w:rsid w:val="007C7C4A"/>
    <w:rsid w:val="007D0026"/>
    <w:rsid w:val="007D0715"/>
    <w:rsid w:val="007D09E4"/>
    <w:rsid w:val="007D0F30"/>
    <w:rsid w:val="007D13E7"/>
    <w:rsid w:val="007D16AA"/>
    <w:rsid w:val="007D1711"/>
    <w:rsid w:val="007D17AF"/>
    <w:rsid w:val="007D1B8C"/>
    <w:rsid w:val="007D1C6B"/>
    <w:rsid w:val="007D1DB7"/>
    <w:rsid w:val="007D2D58"/>
    <w:rsid w:val="007D31D8"/>
    <w:rsid w:val="007D39AE"/>
    <w:rsid w:val="007D3CCA"/>
    <w:rsid w:val="007D426E"/>
    <w:rsid w:val="007D47B0"/>
    <w:rsid w:val="007D4F31"/>
    <w:rsid w:val="007D4F94"/>
    <w:rsid w:val="007D5608"/>
    <w:rsid w:val="007D56F4"/>
    <w:rsid w:val="007D5C5E"/>
    <w:rsid w:val="007D5E64"/>
    <w:rsid w:val="007D5E69"/>
    <w:rsid w:val="007D6879"/>
    <w:rsid w:val="007D6D78"/>
    <w:rsid w:val="007D7A00"/>
    <w:rsid w:val="007D7BAD"/>
    <w:rsid w:val="007D7EE2"/>
    <w:rsid w:val="007E04DC"/>
    <w:rsid w:val="007E05AA"/>
    <w:rsid w:val="007E0637"/>
    <w:rsid w:val="007E14FD"/>
    <w:rsid w:val="007E17CD"/>
    <w:rsid w:val="007E219D"/>
    <w:rsid w:val="007E2A82"/>
    <w:rsid w:val="007E2E3B"/>
    <w:rsid w:val="007E36E0"/>
    <w:rsid w:val="007E3C7B"/>
    <w:rsid w:val="007E3E8B"/>
    <w:rsid w:val="007E46C7"/>
    <w:rsid w:val="007E49E1"/>
    <w:rsid w:val="007E4AA1"/>
    <w:rsid w:val="007E5A70"/>
    <w:rsid w:val="007E5AAB"/>
    <w:rsid w:val="007E5BB5"/>
    <w:rsid w:val="007E604C"/>
    <w:rsid w:val="007E6259"/>
    <w:rsid w:val="007E66B6"/>
    <w:rsid w:val="007E75CF"/>
    <w:rsid w:val="007E7642"/>
    <w:rsid w:val="007E786C"/>
    <w:rsid w:val="007E78A2"/>
    <w:rsid w:val="007F00F9"/>
    <w:rsid w:val="007F0121"/>
    <w:rsid w:val="007F0365"/>
    <w:rsid w:val="007F087C"/>
    <w:rsid w:val="007F10F6"/>
    <w:rsid w:val="007F129E"/>
    <w:rsid w:val="007F15A0"/>
    <w:rsid w:val="007F165A"/>
    <w:rsid w:val="007F1742"/>
    <w:rsid w:val="007F185A"/>
    <w:rsid w:val="007F1AFB"/>
    <w:rsid w:val="007F2257"/>
    <w:rsid w:val="007F2479"/>
    <w:rsid w:val="007F286D"/>
    <w:rsid w:val="007F28EC"/>
    <w:rsid w:val="007F2E84"/>
    <w:rsid w:val="007F3126"/>
    <w:rsid w:val="007F3381"/>
    <w:rsid w:val="007F3440"/>
    <w:rsid w:val="007F36AE"/>
    <w:rsid w:val="007F3836"/>
    <w:rsid w:val="007F384F"/>
    <w:rsid w:val="007F3C87"/>
    <w:rsid w:val="007F3ECE"/>
    <w:rsid w:val="007F4517"/>
    <w:rsid w:val="007F472B"/>
    <w:rsid w:val="007F4B72"/>
    <w:rsid w:val="007F4C56"/>
    <w:rsid w:val="007F4FB6"/>
    <w:rsid w:val="007F4FC1"/>
    <w:rsid w:val="007F53F6"/>
    <w:rsid w:val="007F57B3"/>
    <w:rsid w:val="007F5D56"/>
    <w:rsid w:val="007F6B17"/>
    <w:rsid w:val="007F7A9A"/>
    <w:rsid w:val="007F7F3B"/>
    <w:rsid w:val="00800337"/>
    <w:rsid w:val="00800B0B"/>
    <w:rsid w:val="0080167C"/>
    <w:rsid w:val="008017A6"/>
    <w:rsid w:val="00801849"/>
    <w:rsid w:val="0080184A"/>
    <w:rsid w:val="00801DAE"/>
    <w:rsid w:val="0080262B"/>
    <w:rsid w:val="008027B7"/>
    <w:rsid w:val="008028CF"/>
    <w:rsid w:val="0080291C"/>
    <w:rsid w:val="00802A6E"/>
    <w:rsid w:val="00802CC5"/>
    <w:rsid w:val="00802FC1"/>
    <w:rsid w:val="00803087"/>
    <w:rsid w:val="00803396"/>
    <w:rsid w:val="00803852"/>
    <w:rsid w:val="00803C47"/>
    <w:rsid w:val="008044BD"/>
    <w:rsid w:val="008046D5"/>
    <w:rsid w:val="00804837"/>
    <w:rsid w:val="00804F6C"/>
    <w:rsid w:val="00804FC3"/>
    <w:rsid w:val="00805046"/>
    <w:rsid w:val="0080521B"/>
    <w:rsid w:val="0080545F"/>
    <w:rsid w:val="00805B78"/>
    <w:rsid w:val="00806142"/>
    <w:rsid w:val="00807901"/>
    <w:rsid w:val="00807B3D"/>
    <w:rsid w:val="00810337"/>
    <w:rsid w:val="008105C0"/>
    <w:rsid w:val="0081060D"/>
    <w:rsid w:val="008107E7"/>
    <w:rsid w:val="0081124D"/>
    <w:rsid w:val="0081157A"/>
    <w:rsid w:val="00811953"/>
    <w:rsid w:val="008124D8"/>
    <w:rsid w:val="00812BE7"/>
    <w:rsid w:val="00812F8B"/>
    <w:rsid w:val="008131FD"/>
    <w:rsid w:val="0081322D"/>
    <w:rsid w:val="00813455"/>
    <w:rsid w:val="008136AC"/>
    <w:rsid w:val="0081396A"/>
    <w:rsid w:val="008139B8"/>
    <w:rsid w:val="008146DE"/>
    <w:rsid w:val="00814BC6"/>
    <w:rsid w:val="00814DBE"/>
    <w:rsid w:val="00815018"/>
    <w:rsid w:val="008155B6"/>
    <w:rsid w:val="008158CE"/>
    <w:rsid w:val="008159D7"/>
    <w:rsid w:val="00816019"/>
    <w:rsid w:val="008160AE"/>
    <w:rsid w:val="008163BC"/>
    <w:rsid w:val="00816A42"/>
    <w:rsid w:val="008170E9"/>
    <w:rsid w:val="0081757F"/>
    <w:rsid w:val="008175D7"/>
    <w:rsid w:val="008179E6"/>
    <w:rsid w:val="00817EE7"/>
    <w:rsid w:val="008201E7"/>
    <w:rsid w:val="008206A2"/>
    <w:rsid w:val="00820825"/>
    <w:rsid w:val="008213F1"/>
    <w:rsid w:val="008217AD"/>
    <w:rsid w:val="00821A8E"/>
    <w:rsid w:val="00821B38"/>
    <w:rsid w:val="00821D4F"/>
    <w:rsid w:val="00821D94"/>
    <w:rsid w:val="008224B4"/>
    <w:rsid w:val="0082252D"/>
    <w:rsid w:val="008229B6"/>
    <w:rsid w:val="00822A37"/>
    <w:rsid w:val="00822D31"/>
    <w:rsid w:val="00822F3F"/>
    <w:rsid w:val="008230B5"/>
    <w:rsid w:val="008231A5"/>
    <w:rsid w:val="00823B91"/>
    <w:rsid w:val="00823D24"/>
    <w:rsid w:val="00824369"/>
    <w:rsid w:val="0082496D"/>
    <w:rsid w:val="00824D0A"/>
    <w:rsid w:val="00825A7F"/>
    <w:rsid w:val="00826190"/>
    <w:rsid w:val="0082622F"/>
    <w:rsid w:val="00826427"/>
    <w:rsid w:val="008266CB"/>
    <w:rsid w:val="0082695F"/>
    <w:rsid w:val="008269B8"/>
    <w:rsid w:val="008270FC"/>
    <w:rsid w:val="008272F1"/>
    <w:rsid w:val="008273D9"/>
    <w:rsid w:val="008277A1"/>
    <w:rsid w:val="008278B7"/>
    <w:rsid w:val="00827B50"/>
    <w:rsid w:val="0083040B"/>
    <w:rsid w:val="00830BB2"/>
    <w:rsid w:val="00830FB1"/>
    <w:rsid w:val="0083136E"/>
    <w:rsid w:val="00831B3D"/>
    <w:rsid w:val="00831FD5"/>
    <w:rsid w:val="008321E5"/>
    <w:rsid w:val="00832652"/>
    <w:rsid w:val="00832918"/>
    <w:rsid w:val="00832AB8"/>
    <w:rsid w:val="00832C34"/>
    <w:rsid w:val="0083356E"/>
    <w:rsid w:val="00833C90"/>
    <w:rsid w:val="00833D45"/>
    <w:rsid w:val="008343AF"/>
    <w:rsid w:val="0083460A"/>
    <w:rsid w:val="008347AA"/>
    <w:rsid w:val="00834B4E"/>
    <w:rsid w:val="00834C34"/>
    <w:rsid w:val="00834E0A"/>
    <w:rsid w:val="00835779"/>
    <w:rsid w:val="00835861"/>
    <w:rsid w:val="00835D6D"/>
    <w:rsid w:val="00836291"/>
    <w:rsid w:val="008362B1"/>
    <w:rsid w:val="00836A8E"/>
    <w:rsid w:val="0083707B"/>
    <w:rsid w:val="0083717F"/>
    <w:rsid w:val="008372B7"/>
    <w:rsid w:val="008374C5"/>
    <w:rsid w:val="00837AFD"/>
    <w:rsid w:val="00837B9A"/>
    <w:rsid w:val="00840231"/>
    <w:rsid w:val="008404C3"/>
    <w:rsid w:val="00840640"/>
    <w:rsid w:val="00840BDD"/>
    <w:rsid w:val="00841E23"/>
    <w:rsid w:val="0084265F"/>
    <w:rsid w:val="0084269F"/>
    <w:rsid w:val="00843765"/>
    <w:rsid w:val="00843777"/>
    <w:rsid w:val="0084382D"/>
    <w:rsid w:val="00843C1F"/>
    <w:rsid w:val="00843C52"/>
    <w:rsid w:val="00843D26"/>
    <w:rsid w:val="0084411B"/>
    <w:rsid w:val="008449D0"/>
    <w:rsid w:val="00844A0B"/>
    <w:rsid w:val="00844A36"/>
    <w:rsid w:val="00845183"/>
    <w:rsid w:val="008455FF"/>
    <w:rsid w:val="00845810"/>
    <w:rsid w:val="00845E0A"/>
    <w:rsid w:val="008460C4"/>
    <w:rsid w:val="008466ED"/>
    <w:rsid w:val="0084689E"/>
    <w:rsid w:val="0084691C"/>
    <w:rsid w:val="00846A2F"/>
    <w:rsid w:val="00846AAA"/>
    <w:rsid w:val="00846CD1"/>
    <w:rsid w:val="0084742F"/>
    <w:rsid w:val="00847441"/>
    <w:rsid w:val="008478EB"/>
    <w:rsid w:val="00847AC1"/>
    <w:rsid w:val="00847AD5"/>
    <w:rsid w:val="00850531"/>
    <w:rsid w:val="008507F2"/>
    <w:rsid w:val="0085165A"/>
    <w:rsid w:val="00851C6B"/>
    <w:rsid w:val="008527E8"/>
    <w:rsid w:val="00852F56"/>
    <w:rsid w:val="008537EA"/>
    <w:rsid w:val="00854137"/>
    <w:rsid w:val="00854539"/>
    <w:rsid w:val="00854554"/>
    <w:rsid w:val="00854579"/>
    <w:rsid w:val="00854799"/>
    <w:rsid w:val="0085479D"/>
    <w:rsid w:val="00854873"/>
    <w:rsid w:val="00854B12"/>
    <w:rsid w:val="00854B22"/>
    <w:rsid w:val="00855069"/>
    <w:rsid w:val="00855371"/>
    <w:rsid w:val="00855545"/>
    <w:rsid w:val="00855617"/>
    <w:rsid w:val="00855AFE"/>
    <w:rsid w:val="00857D71"/>
    <w:rsid w:val="00860395"/>
    <w:rsid w:val="008608A4"/>
    <w:rsid w:val="008612A5"/>
    <w:rsid w:val="00861300"/>
    <w:rsid w:val="0086132B"/>
    <w:rsid w:val="008614A6"/>
    <w:rsid w:val="008616D6"/>
    <w:rsid w:val="00861DAB"/>
    <w:rsid w:val="00861DD3"/>
    <w:rsid w:val="00862403"/>
    <w:rsid w:val="00862465"/>
    <w:rsid w:val="00862A07"/>
    <w:rsid w:val="00863156"/>
    <w:rsid w:val="00863A1B"/>
    <w:rsid w:val="0086438A"/>
    <w:rsid w:val="008644B6"/>
    <w:rsid w:val="00864A1D"/>
    <w:rsid w:val="00864C92"/>
    <w:rsid w:val="00864FAC"/>
    <w:rsid w:val="00864FFC"/>
    <w:rsid w:val="0086531E"/>
    <w:rsid w:val="00865499"/>
    <w:rsid w:val="008654E3"/>
    <w:rsid w:val="0086566B"/>
    <w:rsid w:val="00865F2A"/>
    <w:rsid w:val="0086664C"/>
    <w:rsid w:val="00866B40"/>
    <w:rsid w:val="00866D1C"/>
    <w:rsid w:val="00866E03"/>
    <w:rsid w:val="00867222"/>
    <w:rsid w:val="00867432"/>
    <w:rsid w:val="00867BBD"/>
    <w:rsid w:val="0087041A"/>
    <w:rsid w:val="00870470"/>
    <w:rsid w:val="00870AD6"/>
    <w:rsid w:val="00871265"/>
    <w:rsid w:val="0087172B"/>
    <w:rsid w:val="00871AA5"/>
    <w:rsid w:val="00871AF4"/>
    <w:rsid w:val="00872135"/>
    <w:rsid w:val="00872198"/>
    <w:rsid w:val="00872F4D"/>
    <w:rsid w:val="008733B7"/>
    <w:rsid w:val="00873428"/>
    <w:rsid w:val="00873759"/>
    <w:rsid w:val="00874523"/>
    <w:rsid w:val="00874600"/>
    <w:rsid w:val="00875105"/>
    <w:rsid w:val="00875F84"/>
    <w:rsid w:val="0087604A"/>
    <w:rsid w:val="008764A6"/>
    <w:rsid w:val="008764C7"/>
    <w:rsid w:val="0087676C"/>
    <w:rsid w:val="008770CA"/>
    <w:rsid w:val="00877C7C"/>
    <w:rsid w:val="008805BA"/>
    <w:rsid w:val="00880C2D"/>
    <w:rsid w:val="00880E7F"/>
    <w:rsid w:val="008810B9"/>
    <w:rsid w:val="008811F4"/>
    <w:rsid w:val="00881343"/>
    <w:rsid w:val="00881884"/>
    <w:rsid w:val="00881E39"/>
    <w:rsid w:val="008821E9"/>
    <w:rsid w:val="00883751"/>
    <w:rsid w:val="00883874"/>
    <w:rsid w:val="00883CBF"/>
    <w:rsid w:val="00884FE3"/>
    <w:rsid w:val="008852E2"/>
    <w:rsid w:val="00885668"/>
    <w:rsid w:val="00885956"/>
    <w:rsid w:val="008859C0"/>
    <w:rsid w:val="00885F33"/>
    <w:rsid w:val="008869E0"/>
    <w:rsid w:val="00886D7E"/>
    <w:rsid w:val="00887025"/>
    <w:rsid w:val="008874B6"/>
    <w:rsid w:val="008874EA"/>
    <w:rsid w:val="0088779D"/>
    <w:rsid w:val="00890052"/>
    <w:rsid w:val="008906F7"/>
    <w:rsid w:val="00890EF6"/>
    <w:rsid w:val="008911C6"/>
    <w:rsid w:val="00891869"/>
    <w:rsid w:val="00891B14"/>
    <w:rsid w:val="00891BD0"/>
    <w:rsid w:val="00891E1C"/>
    <w:rsid w:val="00891EC7"/>
    <w:rsid w:val="008920F7"/>
    <w:rsid w:val="00892371"/>
    <w:rsid w:val="00894651"/>
    <w:rsid w:val="0089488A"/>
    <w:rsid w:val="00894D9C"/>
    <w:rsid w:val="00895A45"/>
    <w:rsid w:val="00896166"/>
    <w:rsid w:val="00896776"/>
    <w:rsid w:val="00896814"/>
    <w:rsid w:val="00896853"/>
    <w:rsid w:val="00896A27"/>
    <w:rsid w:val="00896B7A"/>
    <w:rsid w:val="00896BC6"/>
    <w:rsid w:val="00896EA1"/>
    <w:rsid w:val="00896EFD"/>
    <w:rsid w:val="00897234"/>
    <w:rsid w:val="008973DF"/>
    <w:rsid w:val="00897460"/>
    <w:rsid w:val="00897674"/>
    <w:rsid w:val="008977D2"/>
    <w:rsid w:val="008A02B1"/>
    <w:rsid w:val="008A0964"/>
    <w:rsid w:val="008A1918"/>
    <w:rsid w:val="008A1A16"/>
    <w:rsid w:val="008A1A25"/>
    <w:rsid w:val="008A1F2B"/>
    <w:rsid w:val="008A2575"/>
    <w:rsid w:val="008A2586"/>
    <w:rsid w:val="008A277F"/>
    <w:rsid w:val="008A2AD1"/>
    <w:rsid w:val="008A3140"/>
    <w:rsid w:val="008A336F"/>
    <w:rsid w:val="008A3B74"/>
    <w:rsid w:val="008A3C0F"/>
    <w:rsid w:val="008A40E0"/>
    <w:rsid w:val="008A4DD3"/>
    <w:rsid w:val="008A50C6"/>
    <w:rsid w:val="008A511C"/>
    <w:rsid w:val="008A5694"/>
    <w:rsid w:val="008A5937"/>
    <w:rsid w:val="008A5CF2"/>
    <w:rsid w:val="008A5FED"/>
    <w:rsid w:val="008A7006"/>
    <w:rsid w:val="008A74FA"/>
    <w:rsid w:val="008A7A6E"/>
    <w:rsid w:val="008B019F"/>
    <w:rsid w:val="008B01B0"/>
    <w:rsid w:val="008B08BF"/>
    <w:rsid w:val="008B0AF4"/>
    <w:rsid w:val="008B1060"/>
    <w:rsid w:val="008B1535"/>
    <w:rsid w:val="008B19AF"/>
    <w:rsid w:val="008B213D"/>
    <w:rsid w:val="008B2496"/>
    <w:rsid w:val="008B2AF6"/>
    <w:rsid w:val="008B2CD9"/>
    <w:rsid w:val="008B311E"/>
    <w:rsid w:val="008B31BA"/>
    <w:rsid w:val="008B34A6"/>
    <w:rsid w:val="008B35AF"/>
    <w:rsid w:val="008B36E8"/>
    <w:rsid w:val="008B3E8E"/>
    <w:rsid w:val="008B4027"/>
    <w:rsid w:val="008B4087"/>
    <w:rsid w:val="008B4A56"/>
    <w:rsid w:val="008B4B14"/>
    <w:rsid w:val="008B5104"/>
    <w:rsid w:val="008B5334"/>
    <w:rsid w:val="008B5C4F"/>
    <w:rsid w:val="008B5CD9"/>
    <w:rsid w:val="008B62D6"/>
    <w:rsid w:val="008B655F"/>
    <w:rsid w:val="008B6C9A"/>
    <w:rsid w:val="008B6CC2"/>
    <w:rsid w:val="008B72C2"/>
    <w:rsid w:val="008B7CC6"/>
    <w:rsid w:val="008C0169"/>
    <w:rsid w:val="008C0466"/>
    <w:rsid w:val="008C0949"/>
    <w:rsid w:val="008C0FE4"/>
    <w:rsid w:val="008C1028"/>
    <w:rsid w:val="008C1211"/>
    <w:rsid w:val="008C163F"/>
    <w:rsid w:val="008C170B"/>
    <w:rsid w:val="008C1725"/>
    <w:rsid w:val="008C17AA"/>
    <w:rsid w:val="008C21F6"/>
    <w:rsid w:val="008C28A6"/>
    <w:rsid w:val="008C2A53"/>
    <w:rsid w:val="008C2B5F"/>
    <w:rsid w:val="008C2F11"/>
    <w:rsid w:val="008C33CB"/>
    <w:rsid w:val="008C3596"/>
    <w:rsid w:val="008C35A8"/>
    <w:rsid w:val="008C3631"/>
    <w:rsid w:val="008C3A46"/>
    <w:rsid w:val="008C4163"/>
    <w:rsid w:val="008C426C"/>
    <w:rsid w:val="008C4553"/>
    <w:rsid w:val="008C4A0B"/>
    <w:rsid w:val="008C4D66"/>
    <w:rsid w:val="008C4F25"/>
    <w:rsid w:val="008C559A"/>
    <w:rsid w:val="008C5691"/>
    <w:rsid w:val="008C6546"/>
    <w:rsid w:val="008C6969"/>
    <w:rsid w:val="008C6C4A"/>
    <w:rsid w:val="008C7186"/>
    <w:rsid w:val="008C7B13"/>
    <w:rsid w:val="008C7DB8"/>
    <w:rsid w:val="008D0A6B"/>
    <w:rsid w:val="008D1A48"/>
    <w:rsid w:val="008D20C8"/>
    <w:rsid w:val="008D219B"/>
    <w:rsid w:val="008D25E3"/>
    <w:rsid w:val="008D25F8"/>
    <w:rsid w:val="008D26BC"/>
    <w:rsid w:val="008D26BF"/>
    <w:rsid w:val="008D2E1D"/>
    <w:rsid w:val="008D3D72"/>
    <w:rsid w:val="008D44FC"/>
    <w:rsid w:val="008D483A"/>
    <w:rsid w:val="008D52B6"/>
    <w:rsid w:val="008D53E9"/>
    <w:rsid w:val="008D5DD0"/>
    <w:rsid w:val="008D6284"/>
    <w:rsid w:val="008D6682"/>
    <w:rsid w:val="008D7577"/>
    <w:rsid w:val="008E00F7"/>
    <w:rsid w:val="008E037C"/>
    <w:rsid w:val="008E148D"/>
    <w:rsid w:val="008E1D33"/>
    <w:rsid w:val="008E24C8"/>
    <w:rsid w:val="008E2900"/>
    <w:rsid w:val="008E33F9"/>
    <w:rsid w:val="008E371B"/>
    <w:rsid w:val="008E3CC3"/>
    <w:rsid w:val="008E45C3"/>
    <w:rsid w:val="008E474C"/>
    <w:rsid w:val="008E4B76"/>
    <w:rsid w:val="008E4FFD"/>
    <w:rsid w:val="008E5063"/>
    <w:rsid w:val="008E572B"/>
    <w:rsid w:val="008E57AA"/>
    <w:rsid w:val="008E57B9"/>
    <w:rsid w:val="008E5A0D"/>
    <w:rsid w:val="008E5D8F"/>
    <w:rsid w:val="008E5E4A"/>
    <w:rsid w:val="008E641D"/>
    <w:rsid w:val="008E68CD"/>
    <w:rsid w:val="008E6935"/>
    <w:rsid w:val="008E6DB3"/>
    <w:rsid w:val="008E718F"/>
    <w:rsid w:val="008E72CF"/>
    <w:rsid w:val="008E7490"/>
    <w:rsid w:val="008E7549"/>
    <w:rsid w:val="008E76CB"/>
    <w:rsid w:val="008E7C87"/>
    <w:rsid w:val="008F03B8"/>
    <w:rsid w:val="008F0AF8"/>
    <w:rsid w:val="008F1B9F"/>
    <w:rsid w:val="008F2047"/>
    <w:rsid w:val="008F226C"/>
    <w:rsid w:val="008F36D5"/>
    <w:rsid w:val="008F3DCD"/>
    <w:rsid w:val="008F436E"/>
    <w:rsid w:val="008F46B0"/>
    <w:rsid w:val="008F471F"/>
    <w:rsid w:val="008F4D0C"/>
    <w:rsid w:val="008F4EFB"/>
    <w:rsid w:val="008F4F8A"/>
    <w:rsid w:val="008F5060"/>
    <w:rsid w:val="008F55EB"/>
    <w:rsid w:val="008F5C43"/>
    <w:rsid w:val="008F6DB6"/>
    <w:rsid w:val="008F7BDA"/>
    <w:rsid w:val="008F7E0E"/>
    <w:rsid w:val="009002C5"/>
    <w:rsid w:val="0090045D"/>
    <w:rsid w:val="009007F8"/>
    <w:rsid w:val="0090092A"/>
    <w:rsid w:val="00900B1C"/>
    <w:rsid w:val="00900FE3"/>
    <w:rsid w:val="0090131B"/>
    <w:rsid w:val="0090202A"/>
    <w:rsid w:val="00902076"/>
    <w:rsid w:val="0090226B"/>
    <w:rsid w:val="00902E1C"/>
    <w:rsid w:val="00903273"/>
    <w:rsid w:val="00903466"/>
    <w:rsid w:val="00903887"/>
    <w:rsid w:val="00903DBD"/>
    <w:rsid w:val="00904029"/>
    <w:rsid w:val="00904C98"/>
    <w:rsid w:val="00904D52"/>
    <w:rsid w:val="0090516F"/>
    <w:rsid w:val="009055E0"/>
    <w:rsid w:val="0090579D"/>
    <w:rsid w:val="00905A94"/>
    <w:rsid w:val="009061DD"/>
    <w:rsid w:val="009063ED"/>
    <w:rsid w:val="00906766"/>
    <w:rsid w:val="00906973"/>
    <w:rsid w:val="00906C01"/>
    <w:rsid w:val="00906FCA"/>
    <w:rsid w:val="0090701E"/>
    <w:rsid w:val="00907591"/>
    <w:rsid w:val="00907A04"/>
    <w:rsid w:val="00907C79"/>
    <w:rsid w:val="00907F85"/>
    <w:rsid w:val="009100C6"/>
    <w:rsid w:val="009106F3"/>
    <w:rsid w:val="00911171"/>
    <w:rsid w:val="009112CE"/>
    <w:rsid w:val="009115A8"/>
    <w:rsid w:val="0091194C"/>
    <w:rsid w:val="0091196F"/>
    <w:rsid w:val="00911C05"/>
    <w:rsid w:val="0091225C"/>
    <w:rsid w:val="00913043"/>
    <w:rsid w:val="00913312"/>
    <w:rsid w:val="00913969"/>
    <w:rsid w:val="00913AC3"/>
    <w:rsid w:val="00913B00"/>
    <w:rsid w:val="00913DA2"/>
    <w:rsid w:val="0091400B"/>
    <w:rsid w:val="00914371"/>
    <w:rsid w:val="009144C9"/>
    <w:rsid w:val="00915044"/>
    <w:rsid w:val="00915184"/>
    <w:rsid w:val="00915194"/>
    <w:rsid w:val="00915460"/>
    <w:rsid w:val="00915D18"/>
    <w:rsid w:val="00916B06"/>
    <w:rsid w:val="00916C96"/>
    <w:rsid w:val="0091789B"/>
    <w:rsid w:val="0092084C"/>
    <w:rsid w:val="00920FCB"/>
    <w:rsid w:val="009213CA"/>
    <w:rsid w:val="00921F3D"/>
    <w:rsid w:val="00922597"/>
    <w:rsid w:val="00922A43"/>
    <w:rsid w:val="009232F4"/>
    <w:rsid w:val="0092351A"/>
    <w:rsid w:val="00923617"/>
    <w:rsid w:val="00924140"/>
    <w:rsid w:val="009246FE"/>
    <w:rsid w:val="00924962"/>
    <w:rsid w:val="00924BBC"/>
    <w:rsid w:val="00924C7D"/>
    <w:rsid w:val="00924FE6"/>
    <w:rsid w:val="0092557D"/>
    <w:rsid w:val="009255FA"/>
    <w:rsid w:val="0092569B"/>
    <w:rsid w:val="00925C13"/>
    <w:rsid w:val="00925C6C"/>
    <w:rsid w:val="00925D8B"/>
    <w:rsid w:val="00926210"/>
    <w:rsid w:val="00926FC1"/>
    <w:rsid w:val="009275AB"/>
    <w:rsid w:val="0092796D"/>
    <w:rsid w:val="00927E7C"/>
    <w:rsid w:val="00927EDB"/>
    <w:rsid w:val="009300F5"/>
    <w:rsid w:val="009309A4"/>
    <w:rsid w:val="00930EA1"/>
    <w:rsid w:val="00930F98"/>
    <w:rsid w:val="00931186"/>
    <w:rsid w:val="00931B23"/>
    <w:rsid w:val="00932121"/>
    <w:rsid w:val="009321C0"/>
    <w:rsid w:val="0093233C"/>
    <w:rsid w:val="00932F63"/>
    <w:rsid w:val="0093335B"/>
    <w:rsid w:val="00933366"/>
    <w:rsid w:val="00933463"/>
    <w:rsid w:val="0093350D"/>
    <w:rsid w:val="00933944"/>
    <w:rsid w:val="00934467"/>
    <w:rsid w:val="00934597"/>
    <w:rsid w:val="00934673"/>
    <w:rsid w:val="00934C5C"/>
    <w:rsid w:val="0093509F"/>
    <w:rsid w:val="009351D0"/>
    <w:rsid w:val="009356AC"/>
    <w:rsid w:val="00935867"/>
    <w:rsid w:val="00935D82"/>
    <w:rsid w:val="00936214"/>
    <w:rsid w:val="009365FC"/>
    <w:rsid w:val="00936623"/>
    <w:rsid w:val="009366C9"/>
    <w:rsid w:val="009371B9"/>
    <w:rsid w:val="00941B8B"/>
    <w:rsid w:val="00941C01"/>
    <w:rsid w:val="00942E83"/>
    <w:rsid w:val="00942E8E"/>
    <w:rsid w:val="009431F5"/>
    <w:rsid w:val="009434B4"/>
    <w:rsid w:val="0094353A"/>
    <w:rsid w:val="00943BDE"/>
    <w:rsid w:val="0094451B"/>
    <w:rsid w:val="0094474C"/>
    <w:rsid w:val="00944C3C"/>
    <w:rsid w:val="00944F7F"/>
    <w:rsid w:val="0094519B"/>
    <w:rsid w:val="009455E1"/>
    <w:rsid w:val="009457F1"/>
    <w:rsid w:val="00945C6B"/>
    <w:rsid w:val="00945D65"/>
    <w:rsid w:val="00945DD4"/>
    <w:rsid w:val="00945F63"/>
    <w:rsid w:val="009463BA"/>
    <w:rsid w:val="009464F7"/>
    <w:rsid w:val="009469B1"/>
    <w:rsid w:val="00946FC0"/>
    <w:rsid w:val="00947047"/>
    <w:rsid w:val="009503E4"/>
    <w:rsid w:val="0095075C"/>
    <w:rsid w:val="00950814"/>
    <w:rsid w:val="00950981"/>
    <w:rsid w:val="00950E9D"/>
    <w:rsid w:val="00950EB9"/>
    <w:rsid w:val="009518B3"/>
    <w:rsid w:val="00951E47"/>
    <w:rsid w:val="0095261B"/>
    <w:rsid w:val="009528C0"/>
    <w:rsid w:val="009529AD"/>
    <w:rsid w:val="00952B5A"/>
    <w:rsid w:val="00952E14"/>
    <w:rsid w:val="00953036"/>
    <w:rsid w:val="0095319D"/>
    <w:rsid w:val="00953834"/>
    <w:rsid w:val="0095399F"/>
    <w:rsid w:val="00953AB1"/>
    <w:rsid w:val="00953BC2"/>
    <w:rsid w:val="00953EBA"/>
    <w:rsid w:val="0095407C"/>
    <w:rsid w:val="00954A23"/>
    <w:rsid w:val="00955D12"/>
    <w:rsid w:val="00955E80"/>
    <w:rsid w:val="00955F35"/>
    <w:rsid w:val="00955F41"/>
    <w:rsid w:val="009562F5"/>
    <w:rsid w:val="009567AC"/>
    <w:rsid w:val="009567D9"/>
    <w:rsid w:val="00956F9F"/>
    <w:rsid w:val="009578CD"/>
    <w:rsid w:val="00957A83"/>
    <w:rsid w:val="00960041"/>
    <w:rsid w:val="0096022E"/>
    <w:rsid w:val="00960879"/>
    <w:rsid w:val="0096092F"/>
    <w:rsid w:val="00961285"/>
    <w:rsid w:val="0096149C"/>
    <w:rsid w:val="00962225"/>
    <w:rsid w:val="00963AB5"/>
    <w:rsid w:val="00964346"/>
    <w:rsid w:val="00965033"/>
    <w:rsid w:val="00965081"/>
    <w:rsid w:val="009654A6"/>
    <w:rsid w:val="00965592"/>
    <w:rsid w:val="00965A3B"/>
    <w:rsid w:val="00965C5B"/>
    <w:rsid w:val="00965C60"/>
    <w:rsid w:val="00965CF1"/>
    <w:rsid w:val="00965D9E"/>
    <w:rsid w:val="00965E2E"/>
    <w:rsid w:val="00966A3C"/>
    <w:rsid w:val="00966A8E"/>
    <w:rsid w:val="00966B46"/>
    <w:rsid w:val="009673B6"/>
    <w:rsid w:val="00967FB0"/>
    <w:rsid w:val="009704BA"/>
    <w:rsid w:val="0097070B"/>
    <w:rsid w:val="00970B20"/>
    <w:rsid w:val="00970D44"/>
    <w:rsid w:val="0097112B"/>
    <w:rsid w:val="00971365"/>
    <w:rsid w:val="00971A12"/>
    <w:rsid w:val="00972496"/>
    <w:rsid w:val="00972A68"/>
    <w:rsid w:val="009730A9"/>
    <w:rsid w:val="009730E8"/>
    <w:rsid w:val="009732E3"/>
    <w:rsid w:val="00973530"/>
    <w:rsid w:val="009735F5"/>
    <w:rsid w:val="00973881"/>
    <w:rsid w:val="009738AB"/>
    <w:rsid w:val="00973B16"/>
    <w:rsid w:val="00974126"/>
    <w:rsid w:val="009750AA"/>
    <w:rsid w:val="009753CE"/>
    <w:rsid w:val="00975BCF"/>
    <w:rsid w:val="00975D18"/>
    <w:rsid w:val="0097695C"/>
    <w:rsid w:val="00976AEE"/>
    <w:rsid w:val="00976DCD"/>
    <w:rsid w:val="009777C0"/>
    <w:rsid w:val="00977CB3"/>
    <w:rsid w:val="009801D5"/>
    <w:rsid w:val="0098030C"/>
    <w:rsid w:val="0098054E"/>
    <w:rsid w:val="00980B51"/>
    <w:rsid w:val="0098147B"/>
    <w:rsid w:val="009819FB"/>
    <w:rsid w:val="00981A4F"/>
    <w:rsid w:val="009825B6"/>
    <w:rsid w:val="00982C0D"/>
    <w:rsid w:val="009838E5"/>
    <w:rsid w:val="009840B7"/>
    <w:rsid w:val="00984163"/>
    <w:rsid w:val="00984219"/>
    <w:rsid w:val="00984589"/>
    <w:rsid w:val="00984CF0"/>
    <w:rsid w:val="00985657"/>
    <w:rsid w:val="00985822"/>
    <w:rsid w:val="00985903"/>
    <w:rsid w:val="009859CB"/>
    <w:rsid w:val="00986B43"/>
    <w:rsid w:val="00986BC1"/>
    <w:rsid w:val="00986D73"/>
    <w:rsid w:val="00987672"/>
    <w:rsid w:val="0098787A"/>
    <w:rsid w:val="00987AC4"/>
    <w:rsid w:val="00987ACF"/>
    <w:rsid w:val="00987C5F"/>
    <w:rsid w:val="0099085F"/>
    <w:rsid w:val="00990AB4"/>
    <w:rsid w:val="009912A3"/>
    <w:rsid w:val="0099170A"/>
    <w:rsid w:val="00991782"/>
    <w:rsid w:val="009920DA"/>
    <w:rsid w:val="0099248C"/>
    <w:rsid w:val="009929FE"/>
    <w:rsid w:val="00992C3E"/>
    <w:rsid w:val="00992D05"/>
    <w:rsid w:val="00992F0A"/>
    <w:rsid w:val="0099400D"/>
    <w:rsid w:val="00994114"/>
    <w:rsid w:val="009942B1"/>
    <w:rsid w:val="00994846"/>
    <w:rsid w:val="00994858"/>
    <w:rsid w:val="00994F48"/>
    <w:rsid w:val="00995FDA"/>
    <w:rsid w:val="009963E7"/>
    <w:rsid w:val="00996513"/>
    <w:rsid w:val="00996AB9"/>
    <w:rsid w:val="0099719D"/>
    <w:rsid w:val="00997268"/>
    <w:rsid w:val="0099784D"/>
    <w:rsid w:val="00997F31"/>
    <w:rsid w:val="009A0463"/>
    <w:rsid w:val="009A0468"/>
    <w:rsid w:val="009A06CC"/>
    <w:rsid w:val="009A0BEA"/>
    <w:rsid w:val="009A1C00"/>
    <w:rsid w:val="009A2FE8"/>
    <w:rsid w:val="009A3448"/>
    <w:rsid w:val="009A346F"/>
    <w:rsid w:val="009A38EE"/>
    <w:rsid w:val="009A3F19"/>
    <w:rsid w:val="009A406E"/>
    <w:rsid w:val="009A42F7"/>
    <w:rsid w:val="009A436A"/>
    <w:rsid w:val="009A4692"/>
    <w:rsid w:val="009A481B"/>
    <w:rsid w:val="009A48B0"/>
    <w:rsid w:val="009A4B33"/>
    <w:rsid w:val="009A510C"/>
    <w:rsid w:val="009A5148"/>
    <w:rsid w:val="009A5B5D"/>
    <w:rsid w:val="009A5F8C"/>
    <w:rsid w:val="009A6088"/>
    <w:rsid w:val="009A69D4"/>
    <w:rsid w:val="009A74B4"/>
    <w:rsid w:val="009A773C"/>
    <w:rsid w:val="009A77E0"/>
    <w:rsid w:val="009A7B21"/>
    <w:rsid w:val="009B02AA"/>
    <w:rsid w:val="009B04EB"/>
    <w:rsid w:val="009B05EC"/>
    <w:rsid w:val="009B0651"/>
    <w:rsid w:val="009B095D"/>
    <w:rsid w:val="009B0EF6"/>
    <w:rsid w:val="009B1BB6"/>
    <w:rsid w:val="009B25BE"/>
    <w:rsid w:val="009B390A"/>
    <w:rsid w:val="009B3A82"/>
    <w:rsid w:val="009B3BD3"/>
    <w:rsid w:val="009B4C54"/>
    <w:rsid w:val="009B51FF"/>
    <w:rsid w:val="009B52D8"/>
    <w:rsid w:val="009B569F"/>
    <w:rsid w:val="009B571A"/>
    <w:rsid w:val="009B5736"/>
    <w:rsid w:val="009B642A"/>
    <w:rsid w:val="009B677F"/>
    <w:rsid w:val="009B69B3"/>
    <w:rsid w:val="009B69F5"/>
    <w:rsid w:val="009B7379"/>
    <w:rsid w:val="009B79A5"/>
    <w:rsid w:val="009B7B6C"/>
    <w:rsid w:val="009C0505"/>
    <w:rsid w:val="009C0EB6"/>
    <w:rsid w:val="009C12CB"/>
    <w:rsid w:val="009C15BD"/>
    <w:rsid w:val="009C197D"/>
    <w:rsid w:val="009C1AD6"/>
    <w:rsid w:val="009C28B7"/>
    <w:rsid w:val="009C3059"/>
    <w:rsid w:val="009C32EB"/>
    <w:rsid w:val="009C3819"/>
    <w:rsid w:val="009C3EC0"/>
    <w:rsid w:val="009C3FA2"/>
    <w:rsid w:val="009C45CF"/>
    <w:rsid w:val="009C4A41"/>
    <w:rsid w:val="009C4CED"/>
    <w:rsid w:val="009C56C5"/>
    <w:rsid w:val="009C5703"/>
    <w:rsid w:val="009C5789"/>
    <w:rsid w:val="009C607E"/>
    <w:rsid w:val="009C65E7"/>
    <w:rsid w:val="009C7510"/>
    <w:rsid w:val="009D0161"/>
    <w:rsid w:val="009D0EA6"/>
    <w:rsid w:val="009D10CC"/>
    <w:rsid w:val="009D1194"/>
    <w:rsid w:val="009D141F"/>
    <w:rsid w:val="009D15B1"/>
    <w:rsid w:val="009D1C00"/>
    <w:rsid w:val="009D1C67"/>
    <w:rsid w:val="009D1D20"/>
    <w:rsid w:val="009D2037"/>
    <w:rsid w:val="009D22C1"/>
    <w:rsid w:val="009D22EC"/>
    <w:rsid w:val="009D2D08"/>
    <w:rsid w:val="009D2D56"/>
    <w:rsid w:val="009D3497"/>
    <w:rsid w:val="009D3CB7"/>
    <w:rsid w:val="009D4017"/>
    <w:rsid w:val="009D487E"/>
    <w:rsid w:val="009D4A1A"/>
    <w:rsid w:val="009D4EB2"/>
    <w:rsid w:val="009D528F"/>
    <w:rsid w:val="009D52E0"/>
    <w:rsid w:val="009D532B"/>
    <w:rsid w:val="009D5C02"/>
    <w:rsid w:val="009D5D0A"/>
    <w:rsid w:val="009D6092"/>
    <w:rsid w:val="009D66EE"/>
    <w:rsid w:val="009D6834"/>
    <w:rsid w:val="009D6920"/>
    <w:rsid w:val="009D7AF6"/>
    <w:rsid w:val="009D7AFA"/>
    <w:rsid w:val="009D7D56"/>
    <w:rsid w:val="009D7EDF"/>
    <w:rsid w:val="009E00EA"/>
    <w:rsid w:val="009E025C"/>
    <w:rsid w:val="009E0A1E"/>
    <w:rsid w:val="009E1129"/>
    <w:rsid w:val="009E12D4"/>
    <w:rsid w:val="009E16E7"/>
    <w:rsid w:val="009E1BC6"/>
    <w:rsid w:val="009E1FB2"/>
    <w:rsid w:val="009E2B0E"/>
    <w:rsid w:val="009E2BC9"/>
    <w:rsid w:val="009E3107"/>
    <w:rsid w:val="009E328F"/>
    <w:rsid w:val="009E419C"/>
    <w:rsid w:val="009E42C8"/>
    <w:rsid w:val="009E4805"/>
    <w:rsid w:val="009E4AA4"/>
    <w:rsid w:val="009E4B56"/>
    <w:rsid w:val="009E4BDE"/>
    <w:rsid w:val="009E4EF2"/>
    <w:rsid w:val="009E5570"/>
    <w:rsid w:val="009E5882"/>
    <w:rsid w:val="009E5CCE"/>
    <w:rsid w:val="009E64A1"/>
    <w:rsid w:val="009E67B0"/>
    <w:rsid w:val="009E6EAD"/>
    <w:rsid w:val="009E7C36"/>
    <w:rsid w:val="009F0436"/>
    <w:rsid w:val="009F0790"/>
    <w:rsid w:val="009F0E8A"/>
    <w:rsid w:val="009F14BC"/>
    <w:rsid w:val="009F1799"/>
    <w:rsid w:val="009F19BC"/>
    <w:rsid w:val="009F1CEB"/>
    <w:rsid w:val="009F2525"/>
    <w:rsid w:val="009F2B29"/>
    <w:rsid w:val="009F2DED"/>
    <w:rsid w:val="009F3EE5"/>
    <w:rsid w:val="009F3FDF"/>
    <w:rsid w:val="009F4127"/>
    <w:rsid w:val="009F453E"/>
    <w:rsid w:val="009F4E1B"/>
    <w:rsid w:val="009F4F6C"/>
    <w:rsid w:val="009F52BA"/>
    <w:rsid w:val="009F550B"/>
    <w:rsid w:val="009F5848"/>
    <w:rsid w:val="009F5ADB"/>
    <w:rsid w:val="009F618F"/>
    <w:rsid w:val="009F6198"/>
    <w:rsid w:val="009F6272"/>
    <w:rsid w:val="009F6790"/>
    <w:rsid w:val="009F67F7"/>
    <w:rsid w:val="009F7B42"/>
    <w:rsid w:val="009F7E6D"/>
    <w:rsid w:val="00A002E2"/>
    <w:rsid w:val="00A004E6"/>
    <w:rsid w:val="00A00BAE"/>
    <w:rsid w:val="00A00E6E"/>
    <w:rsid w:val="00A0131F"/>
    <w:rsid w:val="00A025BB"/>
    <w:rsid w:val="00A0264D"/>
    <w:rsid w:val="00A03B69"/>
    <w:rsid w:val="00A03C37"/>
    <w:rsid w:val="00A0414E"/>
    <w:rsid w:val="00A048B0"/>
    <w:rsid w:val="00A04972"/>
    <w:rsid w:val="00A05D9B"/>
    <w:rsid w:val="00A05E1F"/>
    <w:rsid w:val="00A05E28"/>
    <w:rsid w:val="00A0692C"/>
    <w:rsid w:val="00A07221"/>
    <w:rsid w:val="00A07A01"/>
    <w:rsid w:val="00A10479"/>
    <w:rsid w:val="00A10D8A"/>
    <w:rsid w:val="00A10EFA"/>
    <w:rsid w:val="00A112F3"/>
    <w:rsid w:val="00A113E8"/>
    <w:rsid w:val="00A1213E"/>
    <w:rsid w:val="00A123A5"/>
    <w:rsid w:val="00A12490"/>
    <w:rsid w:val="00A12ABF"/>
    <w:rsid w:val="00A1362D"/>
    <w:rsid w:val="00A13C59"/>
    <w:rsid w:val="00A13CED"/>
    <w:rsid w:val="00A14265"/>
    <w:rsid w:val="00A142DF"/>
    <w:rsid w:val="00A14419"/>
    <w:rsid w:val="00A14595"/>
    <w:rsid w:val="00A14B55"/>
    <w:rsid w:val="00A15361"/>
    <w:rsid w:val="00A155C0"/>
    <w:rsid w:val="00A1581C"/>
    <w:rsid w:val="00A16280"/>
    <w:rsid w:val="00A16532"/>
    <w:rsid w:val="00A16600"/>
    <w:rsid w:val="00A1685C"/>
    <w:rsid w:val="00A16DFE"/>
    <w:rsid w:val="00A16F66"/>
    <w:rsid w:val="00A174B1"/>
    <w:rsid w:val="00A17C02"/>
    <w:rsid w:val="00A17DBA"/>
    <w:rsid w:val="00A20127"/>
    <w:rsid w:val="00A202B5"/>
    <w:rsid w:val="00A20631"/>
    <w:rsid w:val="00A2080F"/>
    <w:rsid w:val="00A208B9"/>
    <w:rsid w:val="00A208D0"/>
    <w:rsid w:val="00A20A50"/>
    <w:rsid w:val="00A20DF7"/>
    <w:rsid w:val="00A20F22"/>
    <w:rsid w:val="00A21E25"/>
    <w:rsid w:val="00A22F22"/>
    <w:rsid w:val="00A23029"/>
    <w:rsid w:val="00A23693"/>
    <w:rsid w:val="00A23787"/>
    <w:rsid w:val="00A23AD0"/>
    <w:rsid w:val="00A24501"/>
    <w:rsid w:val="00A246A8"/>
    <w:rsid w:val="00A24A22"/>
    <w:rsid w:val="00A24C18"/>
    <w:rsid w:val="00A24E4B"/>
    <w:rsid w:val="00A24F1C"/>
    <w:rsid w:val="00A2513A"/>
    <w:rsid w:val="00A25437"/>
    <w:rsid w:val="00A261EC"/>
    <w:rsid w:val="00A26685"/>
    <w:rsid w:val="00A268E8"/>
    <w:rsid w:val="00A269FF"/>
    <w:rsid w:val="00A271CA"/>
    <w:rsid w:val="00A276EB"/>
    <w:rsid w:val="00A27A12"/>
    <w:rsid w:val="00A27D21"/>
    <w:rsid w:val="00A30928"/>
    <w:rsid w:val="00A310CF"/>
    <w:rsid w:val="00A3139C"/>
    <w:rsid w:val="00A3170C"/>
    <w:rsid w:val="00A31736"/>
    <w:rsid w:val="00A31AA1"/>
    <w:rsid w:val="00A32177"/>
    <w:rsid w:val="00A3285D"/>
    <w:rsid w:val="00A32E12"/>
    <w:rsid w:val="00A3350B"/>
    <w:rsid w:val="00A33ABD"/>
    <w:rsid w:val="00A33CA2"/>
    <w:rsid w:val="00A34089"/>
    <w:rsid w:val="00A340F0"/>
    <w:rsid w:val="00A3440E"/>
    <w:rsid w:val="00A34A4E"/>
    <w:rsid w:val="00A355E4"/>
    <w:rsid w:val="00A35996"/>
    <w:rsid w:val="00A36122"/>
    <w:rsid w:val="00A36277"/>
    <w:rsid w:val="00A36541"/>
    <w:rsid w:val="00A36665"/>
    <w:rsid w:val="00A3677F"/>
    <w:rsid w:val="00A36D48"/>
    <w:rsid w:val="00A371C1"/>
    <w:rsid w:val="00A37C10"/>
    <w:rsid w:val="00A40220"/>
    <w:rsid w:val="00A40237"/>
    <w:rsid w:val="00A4023B"/>
    <w:rsid w:val="00A413F7"/>
    <w:rsid w:val="00A424F5"/>
    <w:rsid w:val="00A42EC6"/>
    <w:rsid w:val="00A43D9E"/>
    <w:rsid w:val="00A44408"/>
    <w:rsid w:val="00A447A9"/>
    <w:rsid w:val="00A456B7"/>
    <w:rsid w:val="00A46449"/>
    <w:rsid w:val="00A46A81"/>
    <w:rsid w:val="00A46BBE"/>
    <w:rsid w:val="00A46F6B"/>
    <w:rsid w:val="00A47C0C"/>
    <w:rsid w:val="00A47F9F"/>
    <w:rsid w:val="00A50181"/>
    <w:rsid w:val="00A50735"/>
    <w:rsid w:val="00A50BE6"/>
    <w:rsid w:val="00A50E7F"/>
    <w:rsid w:val="00A51564"/>
    <w:rsid w:val="00A51CAF"/>
    <w:rsid w:val="00A52124"/>
    <w:rsid w:val="00A5236A"/>
    <w:rsid w:val="00A52C96"/>
    <w:rsid w:val="00A52F64"/>
    <w:rsid w:val="00A52FC6"/>
    <w:rsid w:val="00A5336F"/>
    <w:rsid w:val="00A5394E"/>
    <w:rsid w:val="00A53B47"/>
    <w:rsid w:val="00A53E5B"/>
    <w:rsid w:val="00A54A02"/>
    <w:rsid w:val="00A54B5E"/>
    <w:rsid w:val="00A54D37"/>
    <w:rsid w:val="00A55054"/>
    <w:rsid w:val="00A5533B"/>
    <w:rsid w:val="00A55400"/>
    <w:rsid w:val="00A55514"/>
    <w:rsid w:val="00A5582B"/>
    <w:rsid w:val="00A55886"/>
    <w:rsid w:val="00A560AF"/>
    <w:rsid w:val="00A56885"/>
    <w:rsid w:val="00A56C43"/>
    <w:rsid w:val="00A56C80"/>
    <w:rsid w:val="00A56D6E"/>
    <w:rsid w:val="00A572A8"/>
    <w:rsid w:val="00A57935"/>
    <w:rsid w:val="00A603E3"/>
    <w:rsid w:val="00A60C4B"/>
    <w:rsid w:val="00A616C4"/>
    <w:rsid w:val="00A61B9A"/>
    <w:rsid w:val="00A61D2B"/>
    <w:rsid w:val="00A6201D"/>
    <w:rsid w:val="00A6270B"/>
    <w:rsid w:val="00A629B4"/>
    <w:rsid w:val="00A63313"/>
    <w:rsid w:val="00A63BD8"/>
    <w:rsid w:val="00A63C0A"/>
    <w:rsid w:val="00A63D3D"/>
    <w:rsid w:val="00A63E04"/>
    <w:rsid w:val="00A6402F"/>
    <w:rsid w:val="00A64156"/>
    <w:rsid w:val="00A649D0"/>
    <w:rsid w:val="00A64B5C"/>
    <w:rsid w:val="00A64C09"/>
    <w:rsid w:val="00A6530D"/>
    <w:rsid w:val="00A657D4"/>
    <w:rsid w:val="00A65D46"/>
    <w:rsid w:val="00A66358"/>
    <w:rsid w:val="00A66590"/>
    <w:rsid w:val="00A67730"/>
    <w:rsid w:val="00A67C5A"/>
    <w:rsid w:val="00A67DF6"/>
    <w:rsid w:val="00A67EEB"/>
    <w:rsid w:val="00A70915"/>
    <w:rsid w:val="00A70DF6"/>
    <w:rsid w:val="00A710CE"/>
    <w:rsid w:val="00A7173B"/>
    <w:rsid w:val="00A718CF"/>
    <w:rsid w:val="00A71A8C"/>
    <w:rsid w:val="00A71F16"/>
    <w:rsid w:val="00A7201D"/>
    <w:rsid w:val="00A72B77"/>
    <w:rsid w:val="00A72F65"/>
    <w:rsid w:val="00A73396"/>
    <w:rsid w:val="00A73485"/>
    <w:rsid w:val="00A735FD"/>
    <w:rsid w:val="00A7366D"/>
    <w:rsid w:val="00A73B02"/>
    <w:rsid w:val="00A73B22"/>
    <w:rsid w:val="00A743DB"/>
    <w:rsid w:val="00A74F64"/>
    <w:rsid w:val="00A753F7"/>
    <w:rsid w:val="00A760A7"/>
    <w:rsid w:val="00A761C0"/>
    <w:rsid w:val="00A76513"/>
    <w:rsid w:val="00A76572"/>
    <w:rsid w:val="00A76EEF"/>
    <w:rsid w:val="00A77350"/>
    <w:rsid w:val="00A80156"/>
    <w:rsid w:val="00A80291"/>
    <w:rsid w:val="00A80438"/>
    <w:rsid w:val="00A80900"/>
    <w:rsid w:val="00A80FBB"/>
    <w:rsid w:val="00A81090"/>
    <w:rsid w:val="00A813B4"/>
    <w:rsid w:val="00A81D8E"/>
    <w:rsid w:val="00A81E65"/>
    <w:rsid w:val="00A822DD"/>
    <w:rsid w:val="00A82507"/>
    <w:rsid w:val="00A82A0A"/>
    <w:rsid w:val="00A82EEA"/>
    <w:rsid w:val="00A8305A"/>
    <w:rsid w:val="00A8359A"/>
    <w:rsid w:val="00A838B1"/>
    <w:rsid w:val="00A83B1D"/>
    <w:rsid w:val="00A844D9"/>
    <w:rsid w:val="00A84528"/>
    <w:rsid w:val="00A848B2"/>
    <w:rsid w:val="00A84C5F"/>
    <w:rsid w:val="00A84E14"/>
    <w:rsid w:val="00A84ED5"/>
    <w:rsid w:val="00A850A4"/>
    <w:rsid w:val="00A85121"/>
    <w:rsid w:val="00A85318"/>
    <w:rsid w:val="00A85BCB"/>
    <w:rsid w:val="00A86090"/>
    <w:rsid w:val="00A864B9"/>
    <w:rsid w:val="00A865A5"/>
    <w:rsid w:val="00A865C7"/>
    <w:rsid w:val="00A8712E"/>
    <w:rsid w:val="00A87BB1"/>
    <w:rsid w:val="00A87E0B"/>
    <w:rsid w:val="00A87F28"/>
    <w:rsid w:val="00A901F5"/>
    <w:rsid w:val="00A90451"/>
    <w:rsid w:val="00A90962"/>
    <w:rsid w:val="00A90971"/>
    <w:rsid w:val="00A90CF0"/>
    <w:rsid w:val="00A911F0"/>
    <w:rsid w:val="00A9160F"/>
    <w:rsid w:val="00A91CD6"/>
    <w:rsid w:val="00A91D74"/>
    <w:rsid w:val="00A921F8"/>
    <w:rsid w:val="00A92C7E"/>
    <w:rsid w:val="00A92D96"/>
    <w:rsid w:val="00A92EF1"/>
    <w:rsid w:val="00A9300D"/>
    <w:rsid w:val="00A9306B"/>
    <w:rsid w:val="00A93729"/>
    <w:rsid w:val="00A9397A"/>
    <w:rsid w:val="00A9412B"/>
    <w:rsid w:val="00A9414D"/>
    <w:rsid w:val="00A94248"/>
    <w:rsid w:val="00A944BB"/>
    <w:rsid w:val="00A94714"/>
    <w:rsid w:val="00A949CF"/>
    <w:rsid w:val="00A95338"/>
    <w:rsid w:val="00A95477"/>
    <w:rsid w:val="00A95AC5"/>
    <w:rsid w:val="00A95BF7"/>
    <w:rsid w:val="00A96230"/>
    <w:rsid w:val="00A96331"/>
    <w:rsid w:val="00A96DA3"/>
    <w:rsid w:val="00A97E42"/>
    <w:rsid w:val="00AA053D"/>
    <w:rsid w:val="00AA0C2E"/>
    <w:rsid w:val="00AA13F4"/>
    <w:rsid w:val="00AA1848"/>
    <w:rsid w:val="00AA1D30"/>
    <w:rsid w:val="00AA1E8E"/>
    <w:rsid w:val="00AA2254"/>
    <w:rsid w:val="00AA268F"/>
    <w:rsid w:val="00AA2926"/>
    <w:rsid w:val="00AA2C35"/>
    <w:rsid w:val="00AA2C4D"/>
    <w:rsid w:val="00AA2F3F"/>
    <w:rsid w:val="00AA3038"/>
    <w:rsid w:val="00AA3C24"/>
    <w:rsid w:val="00AA3D6B"/>
    <w:rsid w:val="00AA3E17"/>
    <w:rsid w:val="00AA43FC"/>
    <w:rsid w:val="00AA458A"/>
    <w:rsid w:val="00AA46CC"/>
    <w:rsid w:val="00AA48E7"/>
    <w:rsid w:val="00AA4C5B"/>
    <w:rsid w:val="00AA5365"/>
    <w:rsid w:val="00AA6029"/>
    <w:rsid w:val="00AA64BD"/>
    <w:rsid w:val="00AA7054"/>
    <w:rsid w:val="00AA767C"/>
    <w:rsid w:val="00AB00E0"/>
    <w:rsid w:val="00AB10F7"/>
    <w:rsid w:val="00AB152F"/>
    <w:rsid w:val="00AB19D7"/>
    <w:rsid w:val="00AB1F2B"/>
    <w:rsid w:val="00AB29BF"/>
    <w:rsid w:val="00AB2AC4"/>
    <w:rsid w:val="00AB3545"/>
    <w:rsid w:val="00AB3E65"/>
    <w:rsid w:val="00AB415A"/>
    <w:rsid w:val="00AB433C"/>
    <w:rsid w:val="00AB43DA"/>
    <w:rsid w:val="00AB52D2"/>
    <w:rsid w:val="00AB52DB"/>
    <w:rsid w:val="00AB5992"/>
    <w:rsid w:val="00AB5B8F"/>
    <w:rsid w:val="00AB5F5B"/>
    <w:rsid w:val="00AB62B4"/>
    <w:rsid w:val="00AB7A5C"/>
    <w:rsid w:val="00AB7BE6"/>
    <w:rsid w:val="00AC0417"/>
    <w:rsid w:val="00AC07E4"/>
    <w:rsid w:val="00AC0D99"/>
    <w:rsid w:val="00AC1223"/>
    <w:rsid w:val="00AC1460"/>
    <w:rsid w:val="00AC1718"/>
    <w:rsid w:val="00AC228B"/>
    <w:rsid w:val="00AC235F"/>
    <w:rsid w:val="00AC2706"/>
    <w:rsid w:val="00AC2BD5"/>
    <w:rsid w:val="00AC351C"/>
    <w:rsid w:val="00AC392D"/>
    <w:rsid w:val="00AC40B4"/>
    <w:rsid w:val="00AC4291"/>
    <w:rsid w:val="00AC4910"/>
    <w:rsid w:val="00AC4A67"/>
    <w:rsid w:val="00AC4E6E"/>
    <w:rsid w:val="00AC4FBF"/>
    <w:rsid w:val="00AC55D0"/>
    <w:rsid w:val="00AC5D9D"/>
    <w:rsid w:val="00AC5F76"/>
    <w:rsid w:val="00AC62C1"/>
    <w:rsid w:val="00AC649D"/>
    <w:rsid w:val="00AC6569"/>
    <w:rsid w:val="00AC6EA6"/>
    <w:rsid w:val="00AC73F3"/>
    <w:rsid w:val="00AD0666"/>
    <w:rsid w:val="00AD06A3"/>
    <w:rsid w:val="00AD0858"/>
    <w:rsid w:val="00AD0ABC"/>
    <w:rsid w:val="00AD124A"/>
    <w:rsid w:val="00AD176E"/>
    <w:rsid w:val="00AD17C8"/>
    <w:rsid w:val="00AD182B"/>
    <w:rsid w:val="00AD1CEE"/>
    <w:rsid w:val="00AD1E7E"/>
    <w:rsid w:val="00AD1EFD"/>
    <w:rsid w:val="00AD2380"/>
    <w:rsid w:val="00AD25E9"/>
    <w:rsid w:val="00AD26E3"/>
    <w:rsid w:val="00AD276E"/>
    <w:rsid w:val="00AD2C7E"/>
    <w:rsid w:val="00AD2DBE"/>
    <w:rsid w:val="00AD384E"/>
    <w:rsid w:val="00AD43BC"/>
    <w:rsid w:val="00AD4E25"/>
    <w:rsid w:val="00AD51C2"/>
    <w:rsid w:val="00AD52F3"/>
    <w:rsid w:val="00AD531E"/>
    <w:rsid w:val="00AD53DB"/>
    <w:rsid w:val="00AD5429"/>
    <w:rsid w:val="00AD5F96"/>
    <w:rsid w:val="00AD666B"/>
    <w:rsid w:val="00AD66E1"/>
    <w:rsid w:val="00AD6ADF"/>
    <w:rsid w:val="00AD6F62"/>
    <w:rsid w:val="00AD7488"/>
    <w:rsid w:val="00AD7800"/>
    <w:rsid w:val="00AD7816"/>
    <w:rsid w:val="00AD792E"/>
    <w:rsid w:val="00AD7B30"/>
    <w:rsid w:val="00AE0141"/>
    <w:rsid w:val="00AE10A5"/>
    <w:rsid w:val="00AE1126"/>
    <w:rsid w:val="00AE1921"/>
    <w:rsid w:val="00AE1E2B"/>
    <w:rsid w:val="00AE23F3"/>
    <w:rsid w:val="00AE248E"/>
    <w:rsid w:val="00AE29D2"/>
    <w:rsid w:val="00AE2B0A"/>
    <w:rsid w:val="00AE2D07"/>
    <w:rsid w:val="00AE2F06"/>
    <w:rsid w:val="00AE2F51"/>
    <w:rsid w:val="00AE2F93"/>
    <w:rsid w:val="00AE31AC"/>
    <w:rsid w:val="00AE3799"/>
    <w:rsid w:val="00AE44BA"/>
    <w:rsid w:val="00AE4B50"/>
    <w:rsid w:val="00AE4F7A"/>
    <w:rsid w:val="00AE518B"/>
    <w:rsid w:val="00AE51C1"/>
    <w:rsid w:val="00AE56EC"/>
    <w:rsid w:val="00AE5B14"/>
    <w:rsid w:val="00AE5E6F"/>
    <w:rsid w:val="00AE6B55"/>
    <w:rsid w:val="00AE6C6B"/>
    <w:rsid w:val="00AE6E2D"/>
    <w:rsid w:val="00AE7025"/>
    <w:rsid w:val="00AE7282"/>
    <w:rsid w:val="00AE7342"/>
    <w:rsid w:val="00AE7821"/>
    <w:rsid w:val="00AE7AB0"/>
    <w:rsid w:val="00AF040E"/>
    <w:rsid w:val="00AF07EE"/>
    <w:rsid w:val="00AF08F7"/>
    <w:rsid w:val="00AF0F8B"/>
    <w:rsid w:val="00AF1561"/>
    <w:rsid w:val="00AF3A6D"/>
    <w:rsid w:val="00AF3BFA"/>
    <w:rsid w:val="00AF3D4F"/>
    <w:rsid w:val="00AF411E"/>
    <w:rsid w:val="00AF4A3D"/>
    <w:rsid w:val="00AF4BE9"/>
    <w:rsid w:val="00AF4DC0"/>
    <w:rsid w:val="00AF509D"/>
    <w:rsid w:val="00AF55D9"/>
    <w:rsid w:val="00AF5F17"/>
    <w:rsid w:val="00AF674F"/>
    <w:rsid w:val="00AF68B5"/>
    <w:rsid w:val="00AF6CD6"/>
    <w:rsid w:val="00AF753D"/>
    <w:rsid w:val="00AF76A7"/>
    <w:rsid w:val="00AF777A"/>
    <w:rsid w:val="00AF7ABE"/>
    <w:rsid w:val="00AF7C19"/>
    <w:rsid w:val="00AF7E8A"/>
    <w:rsid w:val="00B000A7"/>
    <w:rsid w:val="00B009E1"/>
    <w:rsid w:val="00B00E7E"/>
    <w:rsid w:val="00B019FF"/>
    <w:rsid w:val="00B01B52"/>
    <w:rsid w:val="00B02048"/>
    <w:rsid w:val="00B02609"/>
    <w:rsid w:val="00B0283E"/>
    <w:rsid w:val="00B02F2A"/>
    <w:rsid w:val="00B0363A"/>
    <w:rsid w:val="00B03B09"/>
    <w:rsid w:val="00B03BA9"/>
    <w:rsid w:val="00B03CBE"/>
    <w:rsid w:val="00B03F18"/>
    <w:rsid w:val="00B04156"/>
    <w:rsid w:val="00B04B9A"/>
    <w:rsid w:val="00B04C4C"/>
    <w:rsid w:val="00B04D41"/>
    <w:rsid w:val="00B04E09"/>
    <w:rsid w:val="00B0562B"/>
    <w:rsid w:val="00B05919"/>
    <w:rsid w:val="00B05EC1"/>
    <w:rsid w:val="00B06336"/>
    <w:rsid w:val="00B068B8"/>
    <w:rsid w:val="00B073A5"/>
    <w:rsid w:val="00B074E0"/>
    <w:rsid w:val="00B07B09"/>
    <w:rsid w:val="00B07CF1"/>
    <w:rsid w:val="00B10CE2"/>
    <w:rsid w:val="00B11204"/>
    <w:rsid w:val="00B11490"/>
    <w:rsid w:val="00B115D2"/>
    <w:rsid w:val="00B119BD"/>
    <w:rsid w:val="00B11D31"/>
    <w:rsid w:val="00B11EE3"/>
    <w:rsid w:val="00B11EFC"/>
    <w:rsid w:val="00B12071"/>
    <w:rsid w:val="00B12167"/>
    <w:rsid w:val="00B1224D"/>
    <w:rsid w:val="00B1226F"/>
    <w:rsid w:val="00B1275F"/>
    <w:rsid w:val="00B12A32"/>
    <w:rsid w:val="00B12DDB"/>
    <w:rsid w:val="00B12ED1"/>
    <w:rsid w:val="00B131B1"/>
    <w:rsid w:val="00B134E5"/>
    <w:rsid w:val="00B1492A"/>
    <w:rsid w:val="00B14D30"/>
    <w:rsid w:val="00B14F31"/>
    <w:rsid w:val="00B152A3"/>
    <w:rsid w:val="00B15457"/>
    <w:rsid w:val="00B15815"/>
    <w:rsid w:val="00B15D26"/>
    <w:rsid w:val="00B16C58"/>
    <w:rsid w:val="00B20269"/>
    <w:rsid w:val="00B20539"/>
    <w:rsid w:val="00B20797"/>
    <w:rsid w:val="00B20ADF"/>
    <w:rsid w:val="00B20B13"/>
    <w:rsid w:val="00B2178C"/>
    <w:rsid w:val="00B21A3B"/>
    <w:rsid w:val="00B21B2E"/>
    <w:rsid w:val="00B21BE1"/>
    <w:rsid w:val="00B2227C"/>
    <w:rsid w:val="00B223B3"/>
    <w:rsid w:val="00B224EE"/>
    <w:rsid w:val="00B22C5E"/>
    <w:rsid w:val="00B22C89"/>
    <w:rsid w:val="00B23058"/>
    <w:rsid w:val="00B2386C"/>
    <w:rsid w:val="00B23DD3"/>
    <w:rsid w:val="00B23FF8"/>
    <w:rsid w:val="00B240E9"/>
    <w:rsid w:val="00B2414D"/>
    <w:rsid w:val="00B24151"/>
    <w:rsid w:val="00B243A1"/>
    <w:rsid w:val="00B24CEC"/>
    <w:rsid w:val="00B252DE"/>
    <w:rsid w:val="00B254D4"/>
    <w:rsid w:val="00B255BB"/>
    <w:rsid w:val="00B2576E"/>
    <w:rsid w:val="00B25C75"/>
    <w:rsid w:val="00B26A4B"/>
    <w:rsid w:val="00B26BA6"/>
    <w:rsid w:val="00B27424"/>
    <w:rsid w:val="00B2744E"/>
    <w:rsid w:val="00B304A1"/>
    <w:rsid w:val="00B30528"/>
    <w:rsid w:val="00B30EC1"/>
    <w:rsid w:val="00B3162D"/>
    <w:rsid w:val="00B3179B"/>
    <w:rsid w:val="00B31815"/>
    <w:rsid w:val="00B31B15"/>
    <w:rsid w:val="00B31F31"/>
    <w:rsid w:val="00B32045"/>
    <w:rsid w:val="00B32644"/>
    <w:rsid w:val="00B34142"/>
    <w:rsid w:val="00B34339"/>
    <w:rsid w:val="00B34445"/>
    <w:rsid w:val="00B34556"/>
    <w:rsid w:val="00B34AD4"/>
    <w:rsid w:val="00B34CB1"/>
    <w:rsid w:val="00B34E1E"/>
    <w:rsid w:val="00B34E50"/>
    <w:rsid w:val="00B35731"/>
    <w:rsid w:val="00B35AB0"/>
    <w:rsid w:val="00B35C0B"/>
    <w:rsid w:val="00B35C2A"/>
    <w:rsid w:val="00B36442"/>
    <w:rsid w:val="00B3688D"/>
    <w:rsid w:val="00B3747B"/>
    <w:rsid w:val="00B379F1"/>
    <w:rsid w:val="00B40882"/>
    <w:rsid w:val="00B40CA7"/>
    <w:rsid w:val="00B40CDD"/>
    <w:rsid w:val="00B40F67"/>
    <w:rsid w:val="00B41273"/>
    <w:rsid w:val="00B412B7"/>
    <w:rsid w:val="00B413F7"/>
    <w:rsid w:val="00B41B68"/>
    <w:rsid w:val="00B41CA7"/>
    <w:rsid w:val="00B41D56"/>
    <w:rsid w:val="00B42106"/>
    <w:rsid w:val="00B42165"/>
    <w:rsid w:val="00B423F9"/>
    <w:rsid w:val="00B426BA"/>
    <w:rsid w:val="00B426E5"/>
    <w:rsid w:val="00B42C9C"/>
    <w:rsid w:val="00B434C3"/>
    <w:rsid w:val="00B43753"/>
    <w:rsid w:val="00B43E8A"/>
    <w:rsid w:val="00B44036"/>
    <w:rsid w:val="00B446D5"/>
    <w:rsid w:val="00B451C2"/>
    <w:rsid w:val="00B45AB6"/>
    <w:rsid w:val="00B45CA9"/>
    <w:rsid w:val="00B463F5"/>
    <w:rsid w:val="00B46496"/>
    <w:rsid w:val="00B4670B"/>
    <w:rsid w:val="00B46820"/>
    <w:rsid w:val="00B4699D"/>
    <w:rsid w:val="00B46BA6"/>
    <w:rsid w:val="00B47381"/>
    <w:rsid w:val="00B47A76"/>
    <w:rsid w:val="00B50D2E"/>
    <w:rsid w:val="00B50DFE"/>
    <w:rsid w:val="00B51060"/>
    <w:rsid w:val="00B51D61"/>
    <w:rsid w:val="00B51DE2"/>
    <w:rsid w:val="00B52448"/>
    <w:rsid w:val="00B52CB9"/>
    <w:rsid w:val="00B52FDD"/>
    <w:rsid w:val="00B53054"/>
    <w:rsid w:val="00B531F5"/>
    <w:rsid w:val="00B53E13"/>
    <w:rsid w:val="00B54A4E"/>
    <w:rsid w:val="00B54FB6"/>
    <w:rsid w:val="00B5545A"/>
    <w:rsid w:val="00B554BD"/>
    <w:rsid w:val="00B5563D"/>
    <w:rsid w:val="00B5570B"/>
    <w:rsid w:val="00B55CA3"/>
    <w:rsid w:val="00B568A6"/>
    <w:rsid w:val="00B5696A"/>
    <w:rsid w:val="00B56EAF"/>
    <w:rsid w:val="00B5785D"/>
    <w:rsid w:val="00B57C5D"/>
    <w:rsid w:val="00B57E5E"/>
    <w:rsid w:val="00B607B0"/>
    <w:rsid w:val="00B60A03"/>
    <w:rsid w:val="00B60D3F"/>
    <w:rsid w:val="00B61108"/>
    <w:rsid w:val="00B614FA"/>
    <w:rsid w:val="00B61BA3"/>
    <w:rsid w:val="00B61CEB"/>
    <w:rsid w:val="00B61F7D"/>
    <w:rsid w:val="00B62BA3"/>
    <w:rsid w:val="00B6320D"/>
    <w:rsid w:val="00B63233"/>
    <w:rsid w:val="00B6368E"/>
    <w:rsid w:val="00B63EE5"/>
    <w:rsid w:val="00B6461D"/>
    <w:rsid w:val="00B64EAD"/>
    <w:rsid w:val="00B652A9"/>
    <w:rsid w:val="00B65720"/>
    <w:rsid w:val="00B65742"/>
    <w:rsid w:val="00B657A6"/>
    <w:rsid w:val="00B6648A"/>
    <w:rsid w:val="00B6648E"/>
    <w:rsid w:val="00B66611"/>
    <w:rsid w:val="00B66B5F"/>
    <w:rsid w:val="00B66CE7"/>
    <w:rsid w:val="00B672E2"/>
    <w:rsid w:val="00B673FB"/>
    <w:rsid w:val="00B67AAC"/>
    <w:rsid w:val="00B71542"/>
    <w:rsid w:val="00B71929"/>
    <w:rsid w:val="00B71D78"/>
    <w:rsid w:val="00B72303"/>
    <w:rsid w:val="00B72629"/>
    <w:rsid w:val="00B72D67"/>
    <w:rsid w:val="00B72FAC"/>
    <w:rsid w:val="00B73286"/>
    <w:rsid w:val="00B735AB"/>
    <w:rsid w:val="00B73685"/>
    <w:rsid w:val="00B73AD3"/>
    <w:rsid w:val="00B73B20"/>
    <w:rsid w:val="00B7411F"/>
    <w:rsid w:val="00B7430D"/>
    <w:rsid w:val="00B74B16"/>
    <w:rsid w:val="00B74C0A"/>
    <w:rsid w:val="00B7546D"/>
    <w:rsid w:val="00B7567C"/>
    <w:rsid w:val="00B75731"/>
    <w:rsid w:val="00B75CEF"/>
    <w:rsid w:val="00B75D39"/>
    <w:rsid w:val="00B75DA8"/>
    <w:rsid w:val="00B761C9"/>
    <w:rsid w:val="00B763CD"/>
    <w:rsid w:val="00B76EB9"/>
    <w:rsid w:val="00B77175"/>
    <w:rsid w:val="00B772DC"/>
    <w:rsid w:val="00B776FB"/>
    <w:rsid w:val="00B77D56"/>
    <w:rsid w:val="00B77D6D"/>
    <w:rsid w:val="00B77FAA"/>
    <w:rsid w:val="00B77FBD"/>
    <w:rsid w:val="00B80280"/>
    <w:rsid w:val="00B80542"/>
    <w:rsid w:val="00B8068D"/>
    <w:rsid w:val="00B81033"/>
    <w:rsid w:val="00B81089"/>
    <w:rsid w:val="00B81AD4"/>
    <w:rsid w:val="00B828EF"/>
    <w:rsid w:val="00B82CF8"/>
    <w:rsid w:val="00B82FB5"/>
    <w:rsid w:val="00B83054"/>
    <w:rsid w:val="00B83C12"/>
    <w:rsid w:val="00B84899"/>
    <w:rsid w:val="00B84E3A"/>
    <w:rsid w:val="00B85110"/>
    <w:rsid w:val="00B8585E"/>
    <w:rsid w:val="00B85C26"/>
    <w:rsid w:val="00B85DC2"/>
    <w:rsid w:val="00B865E9"/>
    <w:rsid w:val="00B8766D"/>
    <w:rsid w:val="00B87AEF"/>
    <w:rsid w:val="00B9067F"/>
    <w:rsid w:val="00B91386"/>
    <w:rsid w:val="00B936FD"/>
    <w:rsid w:val="00B93E5D"/>
    <w:rsid w:val="00B94962"/>
    <w:rsid w:val="00B94EE6"/>
    <w:rsid w:val="00B94FBB"/>
    <w:rsid w:val="00B94FD9"/>
    <w:rsid w:val="00B953DE"/>
    <w:rsid w:val="00B953E9"/>
    <w:rsid w:val="00B957D8"/>
    <w:rsid w:val="00B9580A"/>
    <w:rsid w:val="00B95985"/>
    <w:rsid w:val="00B962B2"/>
    <w:rsid w:val="00B96B68"/>
    <w:rsid w:val="00B96F84"/>
    <w:rsid w:val="00B975FA"/>
    <w:rsid w:val="00B97775"/>
    <w:rsid w:val="00B97ABD"/>
    <w:rsid w:val="00B97EC3"/>
    <w:rsid w:val="00BA125D"/>
    <w:rsid w:val="00BA12B1"/>
    <w:rsid w:val="00BA1B45"/>
    <w:rsid w:val="00BA1C56"/>
    <w:rsid w:val="00BA1EF1"/>
    <w:rsid w:val="00BA20E5"/>
    <w:rsid w:val="00BA2480"/>
    <w:rsid w:val="00BA2B44"/>
    <w:rsid w:val="00BA2E89"/>
    <w:rsid w:val="00BA2F45"/>
    <w:rsid w:val="00BA32E2"/>
    <w:rsid w:val="00BA34B0"/>
    <w:rsid w:val="00BA36C0"/>
    <w:rsid w:val="00BA3B5C"/>
    <w:rsid w:val="00BA3BE2"/>
    <w:rsid w:val="00BA4698"/>
    <w:rsid w:val="00BA48CD"/>
    <w:rsid w:val="00BA4EF6"/>
    <w:rsid w:val="00BA529A"/>
    <w:rsid w:val="00BA55E0"/>
    <w:rsid w:val="00BA5969"/>
    <w:rsid w:val="00BA6545"/>
    <w:rsid w:val="00BA6AB7"/>
    <w:rsid w:val="00BA6CD9"/>
    <w:rsid w:val="00BA70EC"/>
    <w:rsid w:val="00BB0CE9"/>
    <w:rsid w:val="00BB146C"/>
    <w:rsid w:val="00BB1C83"/>
    <w:rsid w:val="00BB2042"/>
    <w:rsid w:val="00BB23B9"/>
    <w:rsid w:val="00BB2777"/>
    <w:rsid w:val="00BB2BA4"/>
    <w:rsid w:val="00BB3334"/>
    <w:rsid w:val="00BB3BAA"/>
    <w:rsid w:val="00BB3F95"/>
    <w:rsid w:val="00BB46CA"/>
    <w:rsid w:val="00BB4B21"/>
    <w:rsid w:val="00BB53B4"/>
    <w:rsid w:val="00BB57E4"/>
    <w:rsid w:val="00BB5850"/>
    <w:rsid w:val="00BB5B01"/>
    <w:rsid w:val="00BB5B31"/>
    <w:rsid w:val="00BB5B69"/>
    <w:rsid w:val="00BB6334"/>
    <w:rsid w:val="00BB66EE"/>
    <w:rsid w:val="00BB66F6"/>
    <w:rsid w:val="00BB6F99"/>
    <w:rsid w:val="00BB7220"/>
    <w:rsid w:val="00BB77EA"/>
    <w:rsid w:val="00BB7D16"/>
    <w:rsid w:val="00BC01B2"/>
    <w:rsid w:val="00BC09D9"/>
    <w:rsid w:val="00BC118B"/>
    <w:rsid w:val="00BC17F0"/>
    <w:rsid w:val="00BC180A"/>
    <w:rsid w:val="00BC3056"/>
    <w:rsid w:val="00BC3069"/>
    <w:rsid w:val="00BC319E"/>
    <w:rsid w:val="00BC3303"/>
    <w:rsid w:val="00BC344F"/>
    <w:rsid w:val="00BC395D"/>
    <w:rsid w:val="00BC3FEF"/>
    <w:rsid w:val="00BC4CB7"/>
    <w:rsid w:val="00BC4DC8"/>
    <w:rsid w:val="00BC4E9B"/>
    <w:rsid w:val="00BC50C1"/>
    <w:rsid w:val="00BC534A"/>
    <w:rsid w:val="00BC53AF"/>
    <w:rsid w:val="00BC58C1"/>
    <w:rsid w:val="00BC5A3C"/>
    <w:rsid w:val="00BC6DBF"/>
    <w:rsid w:val="00BC7223"/>
    <w:rsid w:val="00BC7261"/>
    <w:rsid w:val="00BC75E8"/>
    <w:rsid w:val="00BD010E"/>
    <w:rsid w:val="00BD02F2"/>
    <w:rsid w:val="00BD0BEB"/>
    <w:rsid w:val="00BD0CEE"/>
    <w:rsid w:val="00BD0E00"/>
    <w:rsid w:val="00BD0FE4"/>
    <w:rsid w:val="00BD10D5"/>
    <w:rsid w:val="00BD111E"/>
    <w:rsid w:val="00BD1310"/>
    <w:rsid w:val="00BD1DA7"/>
    <w:rsid w:val="00BD2AEB"/>
    <w:rsid w:val="00BD366B"/>
    <w:rsid w:val="00BD3BE1"/>
    <w:rsid w:val="00BD3F78"/>
    <w:rsid w:val="00BD460A"/>
    <w:rsid w:val="00BD4610"/>
    <w:rsid w:val="00BD47A4"/>
    <w:rsid w:val="00BD531F"/>
    <w:rsid w:val="00BD591D"/>
    <w:rsid w:val="00BD5C50"/>
    <w:rsid w:val="00BD5DDC"/>
    <w:rsid w:val="00BD6244"/>
    <w:rsid w:val="00BD6D55"/>
    <w:rsid w:val="00BD6E7F"/>
    <w:rsid w:val="00BD76F8"/>
    <w:rsid w:val="00BE00EC"/>
    <w:rsid w:val="00BE0449"/>
    <w:rsid w:val="00BE0B68"/>
    <w:rsid w:val="00BE134D"/>
    <w:rsid w:val="00BE14BC"/>
    <w:rsid w:val="00BE18EB"/>
    <w:rsid w:val="00BE19CB"/>
    <w:rsid w:val="00BE2331"/>
    <w:rsid w:val="00BE24CB"/>
    <w:rsid w:val="00BE257B"/>
    <w:rsid w:val="00BE2861"/>
    <w:rsid w:val="00BE2C25"/>
    <w:rsid w:val="00BE2EA4"/>
    <w:rsid w:val="00BE32D5"/>
    <w:rsid w:val="00BE336B"/>
    <w:rsid w:val="00BE35B4"/>
    <w:rsid w:val="00BE3BC8"/>
    <w:rsid w:val="00BE3D98"/>
    <w:rsid w:val="00BE3E18"/>
    <w:rsid w:val="00BE48F4"/>
    <w:rsid w:val="00BE4986"/>
    <w:rsid w:val="00BE4DE5"/>
    <w:rsid w:val="00BE4FAD"/>
    <w:rsid w:val="00BE4FAF"/>
    <w:rsid w:val="00BE5351"/>
    <w:rsid w:val="00BE5517"/>
    <w:rsid w:val="00BE716D"/>
    <w:rsid w:val="00BE7976"/>
    <w:rsid w:val="00BE7B10"/>
    <w:rsid w:val="00BF0972"/>
    <w:rsid w:val="00BF0BA6"/>
    <w:rsid w:val="00BF14BE"/>
    <w:rsid w:val="00BF1CBE"/>
    <w:rsid w:val="00BF209A"/>
    <w:rsid w:val="00BF216D"/>
    <w:rsid w:val="00BF2EB2"/>
    <w:rsid w:val="00BF3137"/>
    <w:rsid w:val="00BF3290"/>
    <w:rsid w:val="00BF3A4B"/>
    <w:rsid w:val="00BF3F91"/>
    <w:rsid w:val="00BF454D"/>
    <w:rsid w:val="00BF4705"/>
    <w:rsid w:val="00BF4848"/>
    <w:rsid w:val="00BF5637"/>
    <w:rsid w:val="00BF56A8"/>
    <w:rsid w:val="00BF58F3"/>
    <w:rsid w:val="00BF5B92"/>
    <w:rsid w:val="00BF5D0D"/>
    <w:rsid w:val="00BF5DE4"/>
    <w:rsid w:val="00BF5FC0"/>
    <w:rsid w:val="00BF5FE5"/>
    <w:rsid w:val="00BF5FF3"/>
    <w:rsid w:val="00BF613F"/>
    <w:rsid w:val="00BF6657"/>
    <w:rsid w:val="00BF6C7B"/>
    <w:rsid w:val="00BF7007"/>
    <w:rsid w:val="00BF714E"/>
    <w:rsid w:val="00BF77A8"/>
    <w:rsid w:val="00BF78E4"/>
    <w:rsid w:val="00BF7B11"/>
    <w:rsid w:val="00BF7F41"/>
    <w:rsid w:val="00C002F5"/>
    <w:rsid w:val="00C00E5C"/>
    <w:rsid w:val="00C00E63"/>
    <w:rsid w:val="00C01959"/>
    <w:rsid w:val="00C01EE6"/>
    <w:rsid w:val="00C020DF"/>
    <w:rsid w:val="00C0216B"/>
    <w:rsid w:val="00C029D6"/>
    <w:rsid w:val="00C0340A"/>
    <w:rsid w:val="00C0363F"/>
    <w:rsid w:val="00C0372F"/>
    <w:rsid w:val="00C03786"/>
    <w:rsid w:val="00C03925"/>
    <w:rsid w:val="00C03C46"/>
    <w:rsid w:val="00C040A5"/>
    <w:rsid w:val="00C042DB"/>
    <w:rsid w:val="00C044A6"/>
    <w:rsid w:val="00C049DC"/>
    <w:rsid w:val="00C056B5"/>
    <w:rsid w:val="00C062D2"/>
    <w:rsid w:val="00C06EA9"/>
    <w:rsid w:val="00C078D7"/>
    <w:rsid w:val="00C101AC"/>
    <w:rsid w:val="00C10674"/>
    <w:rsid w:val="00C1081B"/>
    <w:rsid w:val="00C10A30"/>
    <w:rsid w:val="00C10F86"/>
    <w:rsid w:val="00C1154F"/>
    <w:rsid w:val="00C11781"/>
    <w:rsid w:val="00C11973"/>
    <w:rsid w:val="00C11FC1"/>
    <w:rsid w:val="00C1249C"/>
    <w:rsid w:val="00C127E3"/>
    <w:rsid w:val="00C12868"/>
    <w:rsid w:val="00C12992"/>
    <w:rsid w:val="00C12FF0"/>
    <w:rsid w:val="00C13253"/>
    <w:rsid w:val="00C1325C"/>
    <w:rsid w:val="00C13320"/>
    <w:rsid w:val="00C13673"/>
    <w:rsid w:val="00C1369A"/>
    <w:rsid w:val="00C13C3B"/>
    <w:rsid w:val="00C13E7E"/>
    <w:rsid w:val="00C14173"/>
    <w:rsid w:val="00C14BC4"/>
    <w:rsid w:val="00C14E76"/>
    <w:rsid w:val="00C15E51"/>
    <w:rsid w:val="00C160E5"/>
    <w:rsid w:val="00C1639A"/>
    <w:rsid w:val="00C16422"/>
    <w:rsid w:val="00C167D9"/>
    <w:rsid w:val="00C168C4"/>
    <w:rsid w:val="00C1710E"/>
    <w:rsid w:val="00C17949"/>
    <w:rsid w:val="00C17B12"/>
    <w:rsid w:val="00C206CE"/>
    <w:rsid w:val="00C2083B"/>
    <w:rsid w:val="00C20B8C"/>
    <w:rsid w:val="00C20D51"/>
    <w:rsid w:val="00C20E77"/>
    <w:rsid w:val="00C20F60"/>
    <w:rsid w:val="00C214E8"/>
    <w:rsid w:val="00C2188A"/>
    <w:rsid w:val="00C218CB"/>
    <w:rsid w:val="00C21A7D"/>
    <w:rsid w:val="00C21AF8"/>
    <w:rsid w:val="00C223BA"/>
    <w:rsid w:val="00C22D3F"/>
    <w:rsid w:val="00C22DB0"/>
    <w:rsid w:val="00C22F7C"/>
    <w:rsid w:val="00C230CF"/>
    <w:rsid w:val="00C2323F"/>
    <w:rsid w:val="00C23586"/>
    <w:rsid w:val="00C2416E"/>
    <w:rsid w:val="00C2441B"/>
    <w:rsid w:val="00C249AE"/>
    <w:rsid w:val="00C249FB"/>
    <w:rsid w:val="00C24DC4"/>
    <w:rsid w:val="00C24E09"/>
    <w:rsid w:val="00C24E6A"/>
    <w:rsid w:val="00C24F54"/>
    <w:rsid w:val="00C24F87"/>
    <w:rsid w:val="00C25040"/>
    <w:rsid w:val="00C25070"/>
    <w:rsid w:val="00C252FA"/>
    <w:rsid w:val="00C25348"/>
    <w:rsid w:val="00C25516"/>
    <w:rsid w:val="00C25D4C"/>
    <w:rsid w:val="00C25D6D"/>
    <w:rsid w:val="00C25D8D"/>
    <w:rsid w:val="00C26593"/>
    <w:rsid w:val="00C26D84"/>
    <w:rsid w:val="00C27250"/>
    <w:rsid w:val="00C27666"/>
    <w:rsid w:val="00C27BFC"/>
    <w:rsid w:val="00C27C0E"/>
    <w:rsid w:val="00C27F23"/>
    <w:rsid w:val="00C30114"/>
    <w:rsid w:val="00C30147"/>
    <w:rsid w:val="00C30349"/>
    <w:rsid w:val="00C30BA5"/>
    <w:rsid w:val="00C30D0C"/>
    <w:rsid w:val="00C31318"/>
    <w:rsid w:val="00C3168D"/>
    <w:rsid w:val="00C317F4"/>
    <w:rsid w:val="00C32896"/>
    <w:rsid w:val="00C32948"/>
    <w:rsid w:val="00C329B1"/>
    <w:rsid w:val="00C32DE9"/>
    <w:rsid w:val="00C331E0"/>
    <w:rsid w:val="00C34729"/>
    <w:rsid w:val="00C34914"/>
    <w:rsid w:val="00C34A69"/>
    <w:rsid w:val="00C3516D"/>
    <w:rsid w:val="00C351BC"/>
    <w:rsid w:val="00C352D7"/>
    <w:rsid w:val="00C35A09"/>
    <w:rsid w:val="00C35E73"/>
    <w:rsid w:val="00C3630A"/>
    <w:rsid w:val="00C36661"/>
    <w:rsid w:val="00C370FA"/>
    <w:rsid w:val="00C37113"/>
    <w:rsid w:val="00C3759A"/>
    <w:rsid w:val="00C408E5"/>
    <w:rsid w:val="00C40A22"/>
    <w:rsid w:val="00C40C84"/>
    <w:rsid w:val="00C41293"/>
    <w:rsid w:val="00C41B45"/>
    <w:rsid w:val="00C41C4D"/>
    <w:rsid w:val="00C41C90"/>
    <w:rsid w:val="00C41DF2"/>
    <w:rsid w:val="00C41E0C"/>
    <w:rsid w:val="00C41F5C"/>
    <w:rsid w:val="00C41F69"/>
    <w:rsid w:val="00C420A2"/>
    <w:rsid w:val="00C42BAF"/>
    <w:rsid w:val="00C42C5F"/>
    <w:rsid w:val="00C42E42"/>
    <w:rsid w:val="00C42F39"/>
    <w:rsid w:val="00C42F7C"/>
    <w:rsid w:val="00C43727"/>
    <w:rsid w:val="00C440A7"/>
    <w:rsid w:val="00C440E8"/>
    <w:rsid w:val="00C4427B"/>
    <w:rsid w:val="00C4433A"/>
    <w:rsid w:val="00C44562"/>
    <w:rsid w:val="00C448AB"/>
    <w:rsid w:val="00C45484"/>
    <w:rsid w:val="00C45586"/>
    <w:rsid w:val="00C456C3"/>
    <w:rsid w:val="00C459C9"/>
    <w:rsid w:val="00C45DC3"/>
    <w:rsid w:val="00C460A8"/>
    <w:rsid w:val="00C46266"/>
    <w:rsid w:val="00C463E0"/>
    <w:rsid w:val="00C469D7"/>
    <w:rsid w:val="00C46E86"/>
    <w:rsid w:val="00C46F4D"/>
    <w:rsid w:val="00C46FAD"/>
    <w:rsid w:val="00C473D8"/>
    <w:rsid w:val="00C47735"/>
    <w:rsid w:val="00C47925"/>
    <w:rsid w:val="00C479EF"/>
    <w:rsid w:val="00C47FDA"/>
    <w:rsid w:val="00C50315"/>
    <w:rsid w:val="00C50B17"/>
    <w:rsid w:val="00C51762"/>
    <w:rsid w:val="00C51B38"/>
    <w:rsid w:val="00C51B66"/>
    <w:rsid w:val="00C5218A"/>
    <w:rsid w:val="00C52EEA"/>
    <w:rsid w:val="00C532FF"/>
    <w:rsid w:val="00C53D3D"/>
    <w:rsid w:val="00C54088"/>
    <w:rsid w:val="00C546C5"/>
    <w:rsid w:val="00C5492A"/>
    <w:rsid w:val="00C54EAB"/>
    <w:rsid w:val="00C55813"/>
    <w:rsid w:val="00C55D15"/>
    <w:rsid w:val="00C55D7D"/>
    <w:rsid w:val="00C55DA4"/>
    <w:rsid w:val="00C5697F"/>
    <w:rsid w:val="00C56ACB"/>
    <w:rsid w:val="00C56CDB"/>
    <w:rsid w:val="00C56D49"/>
    <w:rsid w:val="00C56E82"/>
    <w:rsid w:val="00C572DD"/>
    <w:rsid w:val="00C57D9B"/>
    <w:rsid w:val="00C57E88"/>
    <w:rsid w:val="00C60B2C"/>
    <w:rsid w:val="00C616AC"/>
    <w:rsid w:val="00C62556"/>
    <w:rsid w:val="00C626C8"/>
    <w:rsid w:val="00C62A25"/>
    <w:rsid w:val="00C62FB1"/>
    <w:rsid w:val="00C62FF2"/>
    <w:rsid w:val="00C63735"/>
    <w:rsid w:val="00C63DC6"/>
    <w:rsid w:val="00C6416E"/>
    <w:rsid w:val="00C64813"/>
    <w:rsid w:val="00C64B0E"/>
    <w:rsid w:val="00C64E84"/>
    <w:rsid w:val="00C65B3C"/>
    <w:rsid w:val="00C65B4A"/>
    <w:rsid w:val="00C65BB2"/>
    <w:rsid w:val="00C65C7E"/>
    <w:rsid w:val="00C6602E"/>
    <w:rsid w:val="00C66AEE"/>
    <w:rsid w:val="00C67143"/>
    <w:rsid w:val="00C67581"/>
    <w:rsid w:val="00C676B0"/>
    <w:rsid w:val="00C67907"/>
    <w:rsid w:val="00C7163C"/>
    <w:rsid w:val="00C720EE"/>
    <w:rsid w:val="00C72C39"/>
    <w:rsid w:val="00C73FBD"/>
    <w:rsid w:val="00C74162"/>
    <w:rsid w:val="00C74283"/>
    <w:rsid w:val="00C74D81"/>
    <w:rsid w:val="00C757D4"/>
    <w:rsid w:val="00C75944"/>
    <w:rsid w:val="00C75E78"/>
    <w:rsid w:val="00C766FC"/>
    <w:rsid w:val="00C767A6"/>
    <w:rsid w:val="00C76BC4"/>
    <w:rsid w:val="00C77215"/>
    <w:rsid w:val="00C77549"/>
    <w:rsid w:val="00C776AC"/>
    <w:rsid w:val="00C77749"/>
    <w:rsid w:val="00C77898"/>
    <w:rsid w:val="00C77EDB"/>
    <w:rsid w:val="00C80620"/>
    <w:rsid w:val="00C8092B"/>
    <w:rsid w:val="00C80D4F"/>
    <w:rsid w:val="00C81649"/>
    <w:rsid w:val="00C816EC"/>
    <w:rsid w:val="00C8198F"/>
    <w:rsid w:val="00C81F68"/>
    <w:rsid w:val="00C8218E"/>
    <w:rsid w:val="00C82E6F"/>
    <w:rsid w:val="00C83015"/>
    <w:rsid w:val="00C830A9"/>
    <w:rsid w:val="00C834F1"/>
    <w:rsid w:val="00C83AEC"/>
    <w:rsid w:val="00C8457B"/>
    <w:rsid w:val="00C85213"/>
    <w:rsid w:val="00C8530D"/>
    <w:rsid w:val="00C85A1F"/>
    <w:rsid w:val="00C86017"/>
    <w:rsid w:val="00C860E3"/>
    <w:rsid w:val="00C86134"/>
    <w:rsid w:val="00C86DEE"/>
    <w:rsid w:val="00C879C8"/>
    <w:rsid w:val="00C87FD0"/>
    <w:rsid w:val="00C907D5"/>
    <w:rsid w:val="00C9086D"/>
    <w:rsid w:val="00C91680"/>
    <w:rsid w:val="00C91CE4"/>
    <w:rsid w:val="00C91EF8"/>
    <w:rsid w:val="00C92059"/>
    <w:rsid w:val="00C9219D"/>
    <w:rsid w:val="00C9267A"/>
    <w:rsid w:val="00C926EC"/>
    <w:rsid w:val="00C92959"/>
    <w:rsid w:val="00C93044"/>
    <w:rsid w:val="00C938AC"/>
    <w:rsid w:val="00C9405A"/>
    <w:rsid w:val="00C94154"/>
    <w:rsid w:val="00C9456B"/>
    <w:rsid w:val="00C94B63"/>
    <w:rsid w:val="00C94C88"/>
    <w:rsid w:val="00C952B2"/>
    <w:rsid w:val="00C95DF8"/>
    <w:rsid w:val="00C95EC2"/>
    <w:rsid w:val="00C95FAB"/>
    <w:rsid w:val="00C9651B"/>
    <w:rsid w:val="00C96E67"/>
    <w:rsid w:val="00C9768E"/>
    <w:rsid w:val="00C976F6"/>
    <w:rsid w:val="00CA02B0"/>
    <w:rsid w:val="00CA0387"/>
    <w:rsid w:val="00CA064B"/>
    <w:rsid w:val="00CA069C"/>
    <w:rsid w:val="00CA0A3B"/>
    <w:rsid w:val="00CA0F74"/>
    <w:rsid w:val="00CA14CD"/>
    <w:rsid w:val="00CA1704"/>
    <w:rsid w:val="00CA21C9"/>
    <w:rsid w:val="00CA2972"/>
    <w:rsid w:val="00CA35C2"/>
    <w:rsid w:val="00CA38A0"/>
    <w:rsid w:val="00CA3C87"/>
    <w:rsid w:val="00CA4149"/>
    <w:rsid w:val="00CA4178"/>
    <w:rsid w:val="00CA4858"/>
    <w:rsid w:val="00CA4A31"/>
    <w:rsid w:val="00CA51B6"/>
    <w:rsid w:val="00CA5334"/>
    <w:rsid w:val="00CA5C2B"/>
    <w:rsid w:val="00CA5DAD"/>
    <w:rsid w:val="00CA65A3"/>
    <w:rsid w:val="00CA70D1"/>
    <w:rsid w:val="00CA75C1"/>
    <w:rsid w:val="00CB0367"/>
    <w:rsid w:val="00CB045E"/>
    <w:rsid w:val="00CB0479"/>
    <w:rsid w:val="00CB0675"/>
    <w:rsid w:val="00CB080A"/>
    <w:rsid w:val="00CB08C0"/>
    <w:rsid w:val="00CB0968"/>
    <w:rsid w:val="00CB0A42"/>
    <w:rsid w:val="00CB0DC8"/>
    <w:rsid w:val="00CB1363"/>
    <w:rsid w:val="00CB16E8"/>
    <w:rsid w:val="00CB1744"/>
    <w:rsid w:val="00CB1955"/>
    <w:rsid w:val="00CB2D0D"/>
    <w:rsid w:val="00CB2ECC"/>
    <w:rsid w:val="00CB38C9"/>
    <w:rsid w:val="00CB3974"/>
    <w:rsid w:val="00CB3A26"/>
    <w:rsid w:val="00CB3EB0"/>
    <w:rsid w:val="00CB4C81"/>
    <w:rsid w:val="00CB53BB"/>
    <w:rsid w:val="00CB5C7E"/>
    <w:rsid w:val="00CB5E40"/>
    <w:rsid w:val="00CB5E53"/>
    <w:rsid w:val="00CB6586"/>
    <w:rsid w:val="00CB68D3"/>
    <w:rsid w:val="00CB68DE"/>
    <w:rsid w:val="00CB7807"/>
    <w:rsid w:val="00CB7C0C"/>
    <w:rsid w:val="00CB7C11"/>
    <w:rsid w:val="00CB7D70"/>
    <w:rsid w:val="00CB7DE2"/>
    <w:rsid w:val="00CC0805"/>
    <w:rsid w:val="00CC0D08"/>
    <w:rsid w:val="00CC1112"/>
    <w:rsid w:val="00CC176C"/>
    <w:rsid w:val="00CC1DC4"/>
    <w:rsid w:val="00CC2116"/>
    <w:rsid w:val="00CC317B"/>
    <w:rsid w:val="00CC3705"/>
    <w:rsid w:val="00CC37A0"/>
    <w:rsid w:val="00CC3927"/>
    <w:rsid w:val="00CC3F33"/>
    <w:rsid w:val="00CC43FD"/>
    <w:rsid w:val="00CC457F"/>
    <w:rsid w:val="00CC4ACB"/>
    <w:rsid w:val="00CC4B8E"/>
    <w:rsid w:val="00CC4DE8"/>
    <w:rsid w:val="00CC52A8"/>
    <w:rsid w:val="00CC5FCD"/>
    <w:rsid w:val="00CC6630"/>
    <w:rsid w:val="00CC6B6C"/>
    <w:rsid w:val="00CC6E6D"/>
    <w:rsid w:val="00CC7384"/>
    <w:rsid w:val="00CC75EA"/>
    <w:rsid w:val="00CC764D"/>
    <w:rsid w:val="00CC77D1"/>
    <w:rsid w:val="00CC7EBF"/>
    <w:rsid w:val="00CC7EF6"/>
    <w:rsid w:val="00CD011A"/>
    <w:rsid w:val="00CD027D"/>
    <w:rsid w:val="00CD0711"/>
    <w:rsid w:val="00CD08BC"/>
    <w:rsid w:val="00CD0ED5"/>
    <w:rsid w:val="00CD0F4B"/>
    <w:rsid w:val="00CD1316"/>
    <w:rsid w:val="00CD1B40"/>
    <w:rsid w:val="00CD1B80"/>
    <w:rsid w:val="00CD1BB5"/>
    <w:rsid w:val="00CD1C88"/>
    <w:rsid w:val="00CD2810"/>
    <w:rsid w:val="00CD28DF"/>
    <w:rsid w:val="00CD2C51"/>
    <w:rsid w:val="00CD36B1"/>
    <w:rsid w:val="00CD38A4"/>
    <w:rsid w:val="00CD3942"/>
    <w:rsid w:val="00CD3E10"/>
    <w:rsid w:val="00CD4089"/>
    <w:rsid w:val="00CD446F"/>
    <w:rsid w:val="00CD4AC7"/>
    <w:rsid w:val="00CD4B90"/>
    <w:rsid w:val="00CD53AD"/>
    <w:rsid w:val="00CD54CC"/>
    <w:rsid w:val="00CD5B89"/>
    <w:rsid w:val="00CD5ED7"/>
    <w:rsid w:val="00CD65DC"/>
    <w:rsid w:val="00CD68F9"/>
    <w:rsid w:val="00CD6D54"/>
    <w:rsid w:val="00CD6DEC"/>
    <w:rsid w:val="00CD710C"/>
    <w:rsid w:val="00CD7E63"/>
    <w:rsid w:val="00CE004A"/>
    <w:rsid w:val="00CE09A1"/>
    <w:rsid w:val="00CE1028"/>
    <w:rsid w:val="00CE11EC"/>
    <w:rsid w:val="00CE1409"/>
    <w:rsid w:val="00CE14A5"/>
    <w:rsid w:val="00CE1875"/>
    <w:rsid w:val="00CE21F6"/>
    <w:rsid w:val="00CE245B"/>
    <w:rsid w:val="00CE24BA"/>
    <w:rsid w:val="00CE267F"/>
    <w:rsid w:val="00CE294B"/>
    <w:rsid w:val="00CE2A81"/>
    <w:rsid w:val="00CE2CE2"/>
    <w:rsid w:val="00CE2EC7"/>
    <w:rsid w:val="00CE35BC"/>
    <w:rsid w:val="00CE3784"/>
    <w:rsid w:val="00CE3A9B"/>
    <w:rsid w:val="00CE3ACB"/>
    <w:rsid w:val="00CE3BC9"/>
    <w:rsid w:val="00CE4266"/>
    <w:rsid w:val="00CE45BC"/>
    <w:rsid w:val="00CE5263"/>
    <w:rsid w:val="00CE58BE"/>
    <w:rsid w:val="00CE6571"/>
    <w:rsid w:val="00CE6611"/>
    <w:rsid w:val="00CE6ADF"/>
    <w:rsid w:val="00CE6B43"/>
    <w:rsid w:val="00CE6CF2"/>
    <w:rsid w:val="00CE6D27"/>
    <w:rsid w:val="00CE7F18"/>
    <w:rsid w:val="00CF03D0"/>
    <w:rsid w:val="00CF0512"/>
    <w:rsid w:val="00CF0B94"/>
    <w:rsid w:val="00CF0DC2"/>
    <w:rsid w:val="00CF1366"/>
    <w:rsid w:val="00CF142E"/>
    <w:rsid w:val="00CF26C4"/>
    <w:rsid w:val="00CF2CC4"/>
    <w:rsid w:val="00CF2FB9"/>
    <w:rsid w:val="00CF316F"/>
    <w:rsid w:val="00CF334F"/>
    <w:rsid w:val="00CF3AFE"/>
    <w:rsid w:val="00CF3B5A"/>
    <w:rsid w:val="00CF3BBA"/>
    <w:rsid w:val="00CF4576"/>
    <w:rsid w:val="00CF48DE"/>
    <w:rsid w:val="00CF4D76"/>
    <w:rsid w:val="00CF5190"/>
    <w:rsid w:val="00CF5FA3"/>
    <w:rsid w:val="00CF6942"/>
    <w:rsid w:val="00CF7017"/>
    <w:rsid w:val="00CF78F2"/>
    <w:rsid w:val="00D00075"/>
    <w:rsid w:val="00D003A9"/>
    <w:rsid w:val="00D00645"/>
    <w:rsid w:val="00D0074F"/>
    <w:rsid w:val="00D00938"/>
    <w:rsid w:val="00D010E6"/>
    <w:rsid w:val="00D01162"/>
    <w:rsid w:val="00D019C6"/>
    <w:rsid w:val="00D01FA1"/>
    <w:rsid w:val="00D022A7"/>
    <w:rsid w:val="00D02381"/>
    <w:rsid w:val="00D02693"/>
    <w:rsid w:val="00D029E0"/>
    <w:rsid w:val="00D0343E"/>
    <w:rsid w:val="00D03735"/>
    <w:rsid w:val="00D048A8"/>
    <w:rsid w:val="00D04E66"/>
    <w:rsid w:val="00D05062"/>
    <w:rsid w:val="00D050C7"/>
    <w:rsid w:val="00D053D5"/>
    <w:rsid w:val="00D05AAF"/>
    <w:rsid w:val="00D06EBE"/>
    <w:rsid w:val="00D0748F"/>
    <w:rsid w:val="00D077B1"/>
    <w:rsid w:val="00D077D6"/>
    <w:rsid w:val="00D078D6"/>
    <w:rsid w:val="00D10184"/>
    <w:rsid w:val="00D105F5"/>
    <w:rsid w:val="00D10A36"/>
    <w:rsid w:val="00D10EE1"/>
    <w:rsid w:val="00D111A6"/>
    <w:rsid w:val="00D119FD"/>
    <w:rsid w:val="00D11A5B"/>
    <w:rsid w:val="00D11FC8"/>
    <w:rsid w:val="00D1246A"/>
    <w:rsid w:val="00D125ED"/>
    <w:rsid w:val="00D12637"/>
    <w:rsid w:val="00D12792"/>
    <w:rsid w:val="00D12DD4"/>
    <w:rsid w:val="00D12F52"/>
    <w:rsid w:val="00D131D6"/>
    <w:rsid w:val="00D13FDB"/>
    <w:rsid w:val="00D14492"/>
    <w:rsid w:val="00D1462E"/>
    <w:rsid w:val="00D146D0"/>
    <w:rsid w:val="00D14BE6"/>
    <w:rsid w:val="00D14CA2"/>
    <w:rsid w:val="00D15137"/>
    <w:rsid w:val="00D154A7"/>
    <w:rsid w:val="00D15887"/>
    <w:rsid w:val="00D15ADA"/>
    <w:rsid w:val="00D160EE"/>
    <w:rsid w:val="00D161E8"/>
    <w:rsid w:val="00D1627A"/>
    <w:rsid w:val="00D1665B"/>
    <w:rsid w:val="00D16C0A"/>
    <w:rsid w:val="00D17DE8"/>
    <w:rsid w:val="00D202CB"/>
    <w:rsid w:val="00D20364"/>
    <w:rsid w:val="00D203FD"/>
    <w:rsid w:val="00D20631"/>
    <w:rsid w:val="00D218E0"/>
    <w:rsid w:val="00D21C9D"/>
    <w:rsid w:val="00D22187"/>
    <w:rsid w:val="00D221E3"/>
    <w:rsid w:val="00D22AB8"/>
    <w:rsid w:val="00D22DE3"/>
    <w:rsid w:val="00D22F73"/>
    <w:rsid w:val="00D23648"/>
    <w:rsid w:val="00D24066"/>
    <w:rsid w:val="00D246F6"/>
    <w:rsid w:val="00D24A4A"/>
    <w:rsid w:val="00D251A1"/>
    <w:rsid w:val="00D25274"/>
    <w:rsid w:val="00D25755"/>
    <w:rsid w:val="00D2598D"/>
    <w:rsid w:val="00D259D8"/>
    <w:rsid w:val="00D25F41"/>
    <w:rsid w:val="00D262BD"/>
    <w:rsid w:val="00D26797"/>
    <w:rsid w:val="00D27069"/>
    <w:rsid w:val="00D27E8C"/>
    <w:rsid w:val="00D27F41"/>
    <w:rsid w:val="00D302F3"/>
    <w:rsid w:val="00D306E1"/>
    <w:rsid w:val="00D308B5"/>
    <w:rsid w:val="00D31067"/>
    <w:rsid w:val="00D31269"/>
    <w:rsid w:val="00D315BC"/>
    <w:rsid w:val="00D316BA"/>
    <w:rsid w:val="00D31EDC"/>
    <w:rsid w:val="00D322CD"/>
    <w:rsid w:val="00D324AA"/>
    <w:rsid w:val="00D32C16"/>
    <w:rsid w:val="00D33E88"/>
    <w:rsid w:val="00D34F11"/>
    <w:rsid w:val="00D34F3C"/>
    <w:rsid w:val="00D35036"/>
    <w:rsid w:val="00D355F3"/>
    <w:rsid w:val="00D35634"/>
    <w:rsid w:val="00D359F2"/>
    <w:rsid w:val="00D35FF2"/>
    <w:rsid w:val="00D36196"/>
    <w:rsid w:val="00D362D9"/>
    <w:rsid w:val="00D363A9"/>
    <w:rsid w:val="00D36529"/>
    <w:rsid w:val="00D36BC2"/>
    <w:rsid w:val="00D36D04"/>
    <w:rsid w:val="00D379EE"/>
    <w:rsid w:val="00D37C1C"/>
    <w:rsid w:val="00D4015A"/>
    <w:rsid w:val="00D404C9"/>
    <w:rsid w:val="00D41498"/>
    <w:rsid w:val="00D42BA4"/>
    <w:rsid w:val="00D42BE2"/>
    <w:rsid w:val="00D43353"/>
    <w:rsid w:val="00D43805"/>
    <w:rsid w:val="00D439E7"/>
    <w:rsid w:val="00D43AB4"/>
    <w:rsid w:val="00D44158"/>
    <w:rsid w:val="00D4574C"/>
    <w:rsid w:val="00D4587C"/>
    <w:rsid w:val="00D459E1"/>
    <w:rsid w:val="00D45D02"/>
    <w:rsid w:val="00D45DB2"/>
    <w:rsid w:val="00D467B6"/>
    <w:rsid w:val="00D4680C"/>
    <w:rsid w:val="00D46A4E"/>
    <w:rsid w:val="00D46C3C"/>
    <w:rsid w:val="00D46F9B"/>
    <w:rsid w:val="00D471F1"/>
    <w:rsid w:val="00D475F9"/>
    <w:rsid w:val="00D47638"/>
    <w:rsid w:val="00D47659"/>
    <w:rsid w:val="00D5018E"/>
    <w:rsid w:val="00D501F2"/>
    <w:rsid w:val="00D50419"/>
    <w:rsid w:val="00D50D26"/>
    <w:rsid w:val="00D51C24"/>
    <w:rsid w:val="00D52293"/>
    <w:rsid w:val="00D52779"/>
    <w:rsid w:val="00D527B5"/>
    <w:rsid w:val="00D52893"/>
    <w:rsid w:val="00D53111"/>
    <w:rsid w:val="00D53AA2"/>
    <w:rsid w:val="00D53BFC"/>
    <w:rsid w:val="00D540EF"/>
    <w:rsid w:val="00D5438C"/>
    <w:rsid w:val="00D543B2"/>
    <w:rsid w:val="00D54A6B"/>
    <w:rsid w:val="00D54FE3"/>
    <w:rsid w:val="00D557D7"/>
    <w:rsid w:val="00D55D0A"/>
    <w:rsid w:val="00D55EE3"/>
    <w:rsid w:val="00D55F90"/>
    <w:rsid w:val="00D56107"/>
    <w:rsid w:val="00D56365"/>
    <w:rsid w:val="00D564C0"/>
    <w:rsid w:val="00D56595"/>
    <w:rsid w:val="00D570CA"/>
    <w:rsid w:val="00D57158"/>
    <w:rsid w:val="00D5728B"/>
    <w:rsid w:val="00D5757D"/>
    <w:rsid w:val="00D57702"/>
    <w:rsid w:val="00D57813"/>
    <w:rsid w:val="00D57953"/>
    <w:rsid w:val="00D5798D"/>
    <w:rsid w:val="00D57B36"/>
    <w:rsid w:val="00D601EA"/>
    <w:rsid w:val="00D603FD"/>
    <w:rsid w:val="00D60954"/>
    <w:rsid w:val="00D6112F"/>
    <w:rsid w:val="00D61845"/>
    <w:rsid w:val="00D6187C"/>
    <w:rsid w:val="00D619F2"/>
    <w:rsid w:val="00D62F89"/>
    <w:rsid w:val="00D63549"/>
    <w:rsid w:val="00D63CCB"/>
    <w:rsid w:val="00D64079"/>
    <w:rsid w:val="00D6429E"/>
    <w:rsid w:val="00D642E2"/>
    <w:rsid w:val="00D647C5"/>
    <w:rsid w:val="00D6496C"/>
    <w:rsid w:val="00D649B7"/>
    <w:rsid w:val="00D64B5F"/>
    <w:rsid w:val="00D65308"/>
    <w:rsid w:val="00D65B30"/>
    <w:rsid w:val="00D6609A"/>
    <w:rsid w:val="00D66744"/>
    <w:rsid w:val="00D66853"/>
    <w:rsid w:val="00D66A09"/>
    <w:rsid w:val="00D66AB0"/>
    <w:rsid w:val="00D66E41"/>
    <w:rsid w:val="00D67181"/>
    <w:rsid w:val="00D67256"/>
    <w:rsid w:val="00D67BB8"/>
    <w:rsid w:val="00D702C7"/>
    <w:rsid w:val="00D7265A"/>
    <w:rsid w:val="00D729C5"/>
    <w:rsid w:val="00D72BF4"/>
    <w:rsid w:val="00D72D9A"/>
    <w:rsid w:val="00D72DD8"/>
    <w:rsid w:val="00D73105"/>
    <w:rsid w:val="00D7380D"/>
    <w:rsid w:val="00D74722"/>
    <w:rsid w:val="00D7479D"/>
    <w:rsid w:val="00D74BB2"/>
    <w:rsid w:val="00D74FCB"/>
    <w:rsid w:val="00D74FFA"/>
    <w:rsid w:val="00D753CA"/>
    <w:rsid w:val="00D75632"/>
    <w:rsid w:val="00D75A8A"/>
    <w:rsid w:val="00D75C89"/>
    <w:rsid w:val="00D76187"/>
    <w:rsid w:val="00D763ED"/>
    <w:rsid w:val="00D768B6"/>
    <w:rsid w:val="00D76B87"/>
    <w:rsid w:val="00D76C0B"/>
    <w:rsid w:val="00D77783"/>
    <w:rsid w:val="00D77974"/>
    <w:rsid w:val="00D809A3"/>
    <w:rsid w:val="00D80FA9"/>
    <w:rsid w:val="00D80FDE"/>
    <w:rsid w:val="00D81052"/>
    <w:rsid w:val="00D81319"/>
    <w:rsid w:val="00D81D69"/>
    <w:rsid w:val="00D827FA"/>
    <w:rsid w:val="00D828B7"/>
    <w:rsid w:val="00D82A14"/>
    <w:rsid w:val="00D82AED"/>
    <w:rsid w:val="00D82D86"/>
    <w:rsid w:val="00D82DBE"/>
    <w:rsid w:val="00D8345E"/>
    <w:rsid w:val="00D83975"/>
    <w:rsid w:val="00D83D16"/>
    <w:rsid w:val="00D8421B"/>
    <w:rsid w:val="00D8464B"/>
    <w:rsid w:val="00D84E7D"/>
    <w:rsid w:val="00D85773"/>
    <w:rsid w:val="00D85DBE"/>
    <w:rsid w:val="00D85EF8"/>
    <w:rsid w:val="00D86490"/>
    <w:rsid w:val="00D86C34"/>
    <w:rsid w:val="00D86D61"/>
    <w:rsid w:val="00D86DD0"/>
    <w:rsid w:val="00D87915"/>
    <w:rsid w:val="00D87995"/>
    <w:rsid w:val="00D87E02"/>
    <w:rsid w:val="00D90753"/>
    <w:rsid w:val="00D90DE9"/>
    <w:rsid w:val="00D917B0"/>
    <w:rsid w:val="00D91BE1"/>
    <w:rsid w:val="00D91E2A"/>
    <w:rsid w:val="00D9277B"/>
    <w:rsid w:val="00D92977"/>
    <w:rsid w:val="00D92CC1"/>
    <w:rsid w:val="00D9332A"/>
    <w:rsid w:val="00D9364E"/>
    <w:rsid w:val="00D93812"/>
    <w:rsid w:val="00D93F34"/>
    <w:rsid w:val="00D93F91"/>
    <w:rsid w:val="00D940BA"/>
    <w:rsid w:val="00D94912"/>
    <w:rsid w:val="00D95232"/>
    <w:rsid w:val="00D9544B"/>
    <w:rsid w:val="00D95483"/>
    <w:rsid w:val="00D954A8"/>
    <w:rsid w:val="00D95F17"/>
    <w:rsid w:val="00D96538"/>
    <w:rsid w:val="00D96E2C"/>
    <w:rsid w:val="00D97127"/>
    <w:rsid w:val="00D97305"/>
    <w:rsid w:val="00D974C7"/>
    <w:rsid w:val="00D976FA"/>
    <w:rsid w:val="00D9770C"/>
    <w:rsid w:val="00D97D95"/>
    <w:rsid w:val="00DA0A80"/>
    <w:rsid w:val="00DA0C99"/>
    <w:rsid w:val="00DA1CDA"/>
    <w:rsid w:val="00DA1E5C"/>
    <w:rsid w:val="00DA229B"/>
    <w:rsid w:val="00DA24FE"/>
    <w:rsid w:val="00DA2550"/>
    <w:rsid w:val="00DA279C"/>
    <w:rsid w:val="00DA2A49"/>
    <w:rsid w:val="00DA2D2A"/>
    <w:rsid w:val="00DA40B3"/>
    <w:rsid w:val="00DA46BF"/>
    <w:rsid w:val="00DA4E57"/>
    <w:rsid w:val="00DA51FD"/>
    <w:rsid w:val="00DA523B"/>
    <w:rsid w:val="00DA5AF9"/>
    <w:rsid w:val="00DA5B5F"/>
    <w:rsid w:val="00DA650E"/>
    <w:rsid w:val="00DA6907"/>
    <w:rsid w:val="00DA6C6E"/>
    <w:rsid w:val="00DB0770"/>
    <w:rsid w:val="00DB0860"/>
    <w:rsid w:val="00DB09C3"/>
    <w:rsid w:val="00DB0F17"/>
    <w:rsid w:val="00DB1623"/>
    <w:rsid w:val="00DB2386"/>
    <w:rsid w:val="00DB23B6"/>
    <w:rsid w:val="00DB2B70"/>
    <w:rsid w:val="00DB2D34"/>
    <w:rsid w:val="00DB3269"/>
    <w:rsid w:val="00DB3843"/>
    <w:rsid w:val="00DB3F4D"/>
    <w:rsid w:val="00DB40B2"/>
    <w:rsid w:val="00DB40E4"/>
    <w:rsid w:val="00DB44DF"/>
    <w:rsid w:val="00DB45C9"/>
    <w:rsid w:val="00DB4BAF"/>
    <w:rsid w:val="00DB4CC0"/>
    <w:rsid w:val="00DB55CC"/>
    <w:rsid w:val="00DB6419"/>
    <w:rsid w:val="00DB658C"/>
    <w:rsid w:val="00DB6BE0"/>
    <w:rsid w:val="00DB7471"/>
    <w:rsid w:val="00DB7840"/>
    <w:rsid w:val="00DB7CDF"/>
    <w:rsid w:val="00DB7E13"/>
    <w:rsid w:val="00DB7E3E"/>
    <w:rsid w:val="00DC01CA"/>
    <w:rsid w:val="00DC01FD"/>
    <w:rsid w:val="00DC0213"/>
    <w:rsid w:val="00DC0360"/>
    <w:rsid w:val="00DC03E6"/>
    <w:rsid w:val="00DC05E4"/>
    <w:rsid w:val="00DC0D25"/>
    <w:rsid w:val="00DC1740"/>
    <w:rsid w:val="00DC187D"/>
    <w:rsid w:val="00DC19AE"/>
    <w:rsid w:val="00DC1CC7"/>
    <w:rsid w:val="00DC1CFC"/>
    <w:rsid w:val="00DC2DEF"/>
    <w:rsid w:val="00DC3739"/>
    <w:rsid w:val="00DC3B02"/>
    <w:rsid w:val="00DC3DE4"/>
    <w:rsid w:val="00DC3DEA"/>
    <w:rsid w:val="00DC4B2C"/>
    <w:rsid w:val="00DC4E7B"/>
    <w:rsid w:val="00DC5722"/>
    <w:rsid w:val="00DC584A"/>
    <w:rsid w:val="00DC5F14"/>
    <w:rsid w:val="00DC6801"/>
    <w:rsid w:val="00DC7016"/>
    <w:rsid w:val="00DC7052"/>
    <w:rsid w:val="00DC74CB"/>
    <w:rsid w:val="00DC74E0"/>
    <w:rsid w:val="00DC7A7A"/>
    <w:rsid w:val="00DC7B03"/>
    <w:rsid w:val="00DC7C6C"/>
    <w:rsid w:val="00DC7E0A"/>
    <w:rsid w:val="00DC7EA7"/>
    <w:rsid w:val="00DD0754"/>
    <w:rsid w:val="00DD0EB4"/>
    <w:rsid w:val="00DD0FF0"/>
    <w:rsid w:val="00DD1318"/>
    <w:rsid w:val="00DD143F"/>
    <w:rsid w:val="00DD23FD"/>
    <w:rsid w:val="00DD2962"/>
    <w:rsid w:val="00DD3371"/>
    <w:rsid w:val="00DD3511"/>
    <w:rsid w:val="00DD38A3"/>
    <w:rsid w:val="00DD3A10"/>
    <w:rsid w:val="00DD420F"/>
    <w:rsid w:val="00DD4263"/>
    <w:rsid w:val="00DD4F7E"/>
    <w:rsid w:val="00DD50D5"/>
    <w:rsid w:val="00DD5591"/>
    <w:rsid w:val="00DD56D4"/>
    <w:rsid w:val="00DD5914"/>
    <w:rsid w:val="00DD5B13"/>
    <w:rsid w:val="00DD5CDE"/>
    <w:rsid w:val="00DD604E"/>
    <w:rsid w:val="00DD60EE"/>
    <w:rsid w:val="00DD64DC"/>
    <w:rsid w:val="00DD6559"/>
    <w:rsid w:val="00DD7221"/>
    <w:rsid w:val="00DD74CB"/>
    <w:rsid w:val="00DD79BA"/>
    <w:rsid w:val="00DD7FD0"/>
    <w:rsid w:val="00DE0998"/>
    <w:rsid w:val="00DE0C77"/>
    <w:rsid w:val="00DE11A0"/>
    <w:rsid w:val="00DE171B"/>
    <w:rsid w:val="00DE18AE"/>
    <w:rsid w:val="00DE1A8F"/>
    <w:rsid w:val="00DE1D46"/>
    <w:rsid w:val="00DE2067"/>
    <w:rsid w:val="00DE212D"/>
    <w:rsid w:val="00DE2166"/>
    <w:rsid w:val="00DE263B"/>
    <w:rsid w:val="00DE2820"/>
    <w:rsid w:val="00DE30BC"/>
    <w:rsid w:val="00DE31F1"/>
    <w:rsid w:val="00DE34E3"/>
    <w:rsid w:val="00DE3BE9"/>
    <w:rsid w:val="00DE3FBC"/>
    <w:rsid w:val="00DE4075"/>
    <w:rsid w:val="00DE44A7"/>
    <w:rsid w:val="00DE4559"/>
    <w:rsid w:val="00DE4B55"/>
    <w:rsid w:val="00DE4ECB"/>
    <w:rsid w:val="00DE4F5C"/>
    <w:rsid w:val="00DE557E"/>
    <w:rsid w:val="00DE5A3C"/>
    <w:rsid w:val="00DE5B38"/>
    <w:rsid w:val="00DE5CDE"/>
    <w:rsid w:val="00DE728D"/>
    <w:rsid w:val="00DE7DD3"/>
    <w:rsid w:val="00DF0582"/>
    <w:rsid w:val="00DF0614"/>
    <w:rsid w:val="00DF0BB6"/>
    <w:rsid w:val="00DF0FEE"/>
    <w:rsid w:val="00DF157B"/>
    <w:rsid w:val="00DF18CE"/>
    <w:rsid w:val="00DF18D9"/>
    <w:rsid w:val="00DF1DC3"/>
    <w:rsid w:val="00DF219F"/>
    <w:rsid w:val="00DF293F"/>
    <w:rsid w:val="00DF2BB4"/>
    <w:rsid w:val="00DF2BD6"/>
    <w:rsid w:val="00DF2DA1"/>
    <w:rsid w:val="00DF30E9"/>
    <w:rsid w:val="00DF3191"/>
    <w:rsid w:val="00DF4376"/>
    <w:rsid w:val="00DF48FD"/>
    <w:rsid w:val="00DF4ACB"/>
    <w:rsid w:val="00DF50A9"/>
    <w:rsid w:val="00DF5375"/>
    <w:rsid w:val="00DF599D"/>
    <w:rsid w:val="00DF5AD1"/>
    <w:rsid w:val="00DF5E35"/>
    <w:rsid w:val="00DF63C9"/>
    <w:rsid w:val="00DF71DC"/>
    <w:rsid w:val="00DF7B10"/>
    <w:rsid w:val="00E000F4"/>
    <w:rsid w:val="00E00A5F"/>
    <w:rsid w:val="00E01192"/>
    <w:rsid w:val="00E0131D"/>
    <w:rsid w:val="00E01C51"/>
    <w:rsid w:val="00E01D2E"/>
    <w:rsid w:val="00E02157"/>
    <w:rsid w:val="00E022A7"/>
    <w:rsid w:val="00E02576"/>
    <w:rsid w:val="00E02593"/>
    <w:rsid w:val="00E02607"/>
    <w:rsid w:val="00E026F7"/>
    <w:rsid w:val="00E027D1"/>
    <w:rsid w:val="00E029C9"/>
    <w:rsid w:val="00E033B7"/>
    <w:rsid w:val="00E0427F"/>
    <w:rsid w:val="00E04792"/>
    <w:rsid w:val="00E048F2"/>
    <w:rsid w:val="00E04AC4"/>
    <w:rsid w:val="00E04FC0"/>
    <w:rsid w:val="00E05068"/>
    <w:rsid w:val="00E05391"/>
    <w:rsid w:val="00E058C2"/>
    <w:rsid w:val="00E059C3"/>
    <w:rsid w:val="00E05B19"/>
    <w:rsid w:val="00E05C45"/>
    <w:rsid w:val="00E05CF7"/>
    <w:rsid w:val="00E05EA4"/>
    <w:rsid w:val="00E061F1"/>
    <w:rsid w:val="00E0672B"/>
    <w:rsid w:val="00E06CB8"/>
    <w:rsid w:val="00E06D91"/>
    <w:rsid w:val="00E06F1D"/>
    <w:rsid w:val="00E074F9"/>
    <w:rsid w:val="00E0764E"/>
    <w:rsid w:val="00E07B73"/>
    <w:rsid w:val="00E07D4B"/>
    <w:rsid w:val="00E07DBE"/>
    <w:rsid w:val="00E10023"/>
    <w:rsid w:val="00E105E8"/>
    <w:rsid w:val="00E112AC"/>
    <w:rsid w:val="00E11311"/>
    <w:rsid w:val="00E1164A"/>
    <w:rsid w:val="00E1184A"/>
    <w:rsid w:val="00E11BF6"/>
    <w:rsid w:val="00E11CD8"/>
    <w:rsid w:val="00E1263C"/>
    <w:rsid w:val="00E12A70"/>
    <w:rsid w:val="00E12AAC"/>
    <w:rsid w:val="00E13A2C"/>
    <w:rsid w:val="00E13CC9"/>
    <w:rsid w:val="00E14133"/>
    <w:rsid w:val="00E1466A"/>
    <w:rsid w:val="00E15023"/>
    <w:rsid w:val="00E151C2"/>
    <w:rsid w:val="00E15226"/>
    <w:rsid w:val="00E158A4"/>
    <w:rsid w:val="00E15D5B"/>
    <w:rsid w:val="00E166F9"/>
    <w:rsid w:val="00E16AC5"/>
    <w:rsid w:val="00E16D3E"/>
    <w:rsid w:val="00E17AB3"/>
    <w:rsid w:val="00E17CBC"/>
    <w:rsid w:val="00E2002E"/>
    <w:rsid w:val="00E2006D"/>
    <w:rsid w:val="00E200CE"/>
    <w:rsid w:val="00E203EB"/>
    <w:rsid w:val="00E204DD"/>
    <w:rsid w:val="00E206CF"/>
    <w:rsid w:val="00E20F05"/>
    <w:rsid w:val="00E20F24"/>
    <w:rsid w:val="00E20FD7"/>
    <w:rsid w:val="00E21B9F"/>
    <w:rsid w:val="00E22229"/>
    <w:rsid w:val="00E22299"/>
    <w:rsid w:val="00E229DB"/>
    <w:rsid w:val="00E22A3F"/>
    <w:rsid w:val="00E22A6D"/>
    <w:rsid w:val="00E22BB4"/>
    <w:rsid w:val="00E22E5D"/>
    <w:rsid w:val="00E22FD7"/>
    <w:rsid w:val="00E230F6"/>
    <w:rsid w:val="00E23770"/>
    <w:rsid w:val="00E23C97"/>
    <w:rsid w:val="00E24EF7"/>
    <w:rsid w:val="00E24FE1"/>
    <w:rsid w:val="00E250C0"/>
    <w:rsid w:val="00E2568C"/>
    <w:rsid w:val="00E25CF8"/>
    <w:rsid w:val="00E26B09"/>
    <w:rsid w:val="00E270D1"/>
    <w:rsid w:val="00E30295"/>
    <w:rsid w:val="00E30499"/>
    <w:rsid w:val="00E306F1"/>
    <w:rsid w:val="00E3076B"/>
    <w:rsid w:val="00E309B1"/>
    <w:rsid w:val="00E30E02"/>
    <w:rsid w:val="00E3137D"/>
    <w:rsid w:val="00E3276E"/>
    <w:rsid w:val="00E32B38"/>
    <w:rsid w:val="00E330BD"/>
    <w:rsid w:val="00E333BB"/>
    <w:rsid w:val="00E339E0"/>
    <w:rsid w:val="00E33ABD"/>
    <w:rsid w:val="00E3429B"/>
    <w:rsid w:val="00E34383"/>
    <w:rsid w:val="00E344B1"/>
    <w:rsid w:val="00E345C4"/>
    <w:rsid w:val="00E3525B"/>
    <w:rsid w:val="00E35347"/>
    <w:rsid w:val="00E35935"/>
    <w:rsid w:val="00E363FE"/>
    <w:rsid w:val="00E36605"/>
    <w:rsid w:val="00E36699"/>
    <w:rsid w:val="00E36714"/>
    <w:rsid w:val="00E367F2"/>
    <w:rsid w:val="00E371A1"/>
    <w:rsid w:val="00E4050E"/>
    <w:rsid w:val="00E40670"/>
    <w:rsid w:val="00E4097A"/>
    <w:rsid w:val="00E40C56"/>
    <w:rsid w:val="00E411B8"/>
    <w:rsid w:val="00E41308"/>
    <w:rsid w:val="00E41529"/>
    <w:rsid w:val="00E4195D"/>
    <w:rsid w:val="00E4195E"/>
    <w:rsid w:val="00E41992"/>
    <w:rsid w:val="00E41A44"/>
    <w:rsid w:val="00E4212A"/>
    <w:rsid w:val="00E4242F"/>
    <w:rsid w:val="00E429B5"/>
    <w:rsid w:val="00E42FA0"/>
    <w:rsid w:val="00E4361D"/>
    <w:rsid w:val="00E43BD2"/>
    <w:rsid w:val="00E44C70"/>
    <w:rsid w:val="00E45718"/>
    <w:rsid w:val="00E46494"/>
    <w:rsid w:val="00E4678F"/>
    <w:rsid w:val="00E472EE"/>
    <w:rsid w:val="00E47467"/>
    <w:rsid w:val="00E475E2"/>
    <w:rsid w:val="00E5002B"/>
    <w:rsid w:val="00E502E5"/>
    <w:rsid w:val="00E507AB"/>
    <w:rsid w:val="00E5108F"/>
    <w:rsid w:val="00E513BC"/>
    <w:rsid w:val="00E5179F"/>
    <w:rsid w:val="00E51A3D"/>
    <w:rsid w:val="00E51BC5"/>
    <w:rsid w:val="00E51E46"/>
    <w:rsid w:val="00E51F32"/>
    <w:rsid w:val="00E52863"/>
    <w:rsid w:val="00E52885"/>
    <w:rsid w:val="00E52CB6"/>
    <w:rsid w:val="00E53153"/>
    <w:rsid w:val="00E53336"/>
    <w:rsid w:val="00E53359"/>
    <w:rsid w:val="00E53367"/>
    <w:rsid w:val="00E53500"/>
    <w:rsid w:val="00E53645"/>
    <w:rsid w:val="00E53723"/>
    <w:rsid w:val="00E54019"/>
    <w:rsid w:val="00E5489B"/>
    <w:rsid w:val="00E54E0A"/>
    <w:rsid w:val="00E55370"/>
    <w:rsid w:val="00E55B83"/>
    <w:rsid w:val="00E57054"/>
    <w:rsid w:val="00E57302"/>
    <w:rsid w:val="00E5734E"/>
    <w:rsid w:val="00E5756F"/>
    <w:rsid w:val="00E575A2"/>
    <w:rsid w:val="00E57763"/>
    <w:rsid w:val="00E5794B"/>
    <w:rsid w:val="00E57B9E"/>
    <w:rsid w:val="00E600AE"/>
    <w:rsid w:val="00E601BD"/>
    <w:rsid w:val="00E60CFE"/>
    <w:rsid w:val="00E60F98"/>
    <w:rsid w:val="00E61009"/>
    <w:rsid w:val="00E61158"/>
    <w:rsid w:val="00E61248"/>
    <w:rsid w:val="00E612C2"/>
    <w:rsid w:val="00E61639"/>
    <w:rsid w:val="00E61C9E"/>
    <w:rsid w:val="00E61D07"/>
    <w:rsid w:val="00E61D90"/>
    <w:rsid w:val="00E62873"/>
    <w:rsid w:val="00E62B40"/>
    <w:rsid w:val="00E62E52"/>
    <w:rsid w:val="00E631BF"/>
    <w:rsid w:val="00E6321B"/>
    <w:rsid w:val="00E634C6"/>
    <w:rsid w:val="00E63C37"/>
    <w:rsid w:val="00E63EAF"/>
    <w:rsid w:val="00E642B4"/>
    <w:rsid w:val="00E64330"/>
    <w:rsid w:val="00E6467C"/>
    <w:rsid w:val="00E64731"/>
    <w:rsid w:val="00E65958"/>
    <w:rsid w:val="00E6595E"/>
    <w:rsid w:val="00E6599D"/>
    <w:rsid w:val="00E66701"/>
    <w:rsid w:val="00E66F36"/>
    <w:rsid w:val="00E66F60"/>
    <w:rsid w:val="00E678DF"/>
    <w:rsid w:val="00E67B5C"/>
    <w:rsid w:val="00E67F5F"/>
    <w:rsid w:val="00E70453"/>
    <w:rsid w:val="00E707AC"/>
    <w:rsid w:val="00E708C7"/>
    <w:rsid w:val="00E70C53"/>
    <w:rsid w:val="00E71417"/>
    <w:rsid w:val="00E71435"/>
    <w:rsid w:val="00E7175B"/>
    <w:rsid w:val="00E71981"/>
    <w:rsid w:val="00E720BB"/>
    <w:rsid w:val="00E720E8"/>
    <w:rsid w:val="00E7213E"/>
    <w:rsid w:val="00E72473"/>
    <w:rsid w:val="00E72C2C"/>
    <w:rsid w:val="00E72C5C"/>
    <w:rsid w:val="00E72C83"/>
    <w:rsid w:val="00E72D03"/>
    <w:rsid w:val="00E7307D"/>
    <w:rsid w:val="00E7326E"/>
    <w:rsid w:val="00E7398D"/>
    <w:rsid w:val="00E73CD5"/>
    <w:rsid w:val="00E73E83"/>
    <w:rsid w:val="00E741A8"/>
    <w:rsid w:val="00E7452E"/>
    <w:rsid w:val="00E74867"/>
    <w:rsid w:val="00E751B1"/>
    <w:rsid w:val="00E758C7"/>
    <w:rsid w:val="00E75AA0"/>
    <w:rsid w:val="00E75B3F"/>
    <w:rsid w:val="00E76542"/>
    <w:rsid w:val="00E76D27"/>
    <w:rsid w:val="00E7744F"/>
    <w:rsid w:val="00E80026"/>
    <w:rsid w:val="00E801C0"/>
    <w:rsid w:val="00E804AE"/>
    <w:rsid w:val="00E80E85"/>
    <w:rsid w:val="00E812E2"/>
    <w:rsid w:val="00E816A2"/>
    <w:rsid w:val="00E819BF"/>
    <w:rsid w:val="00E82093"/>
    <w:rsid w:val="00E82BD5"/>
    <w:rsid w:val="00E82CC3"/>
    <w:rsid w:val="00E82D03"/>
    <w:rsid w:val="00E82D68"/>
    <w:rsid w:val="00E82F9A"/>
    <w:rsid w:val="00E8391F"/>
    <w:rsid w:val="00E83A17"/>
    <w:rsid w:val="00E841AE"/>
    <w:rsid w:val="00E84A0D"/>
    <w:rsid w:val="00E84AC0"/>
    <w:rsid w:val="00E8524C"/>
    <w:rsid w:val="00E855A6"/>
    <w:rsid w:val="00E8563A"/>
    <w:rsid w:val="00E8565F"/>
    <w:rsid w:val="00E857FA"/>
    <w:rsid w:val="00E85898"/>
    <w:rsid w:val="00E860A7"/>
    <w:rsid w:val="00E861AB"/>
    <w:rsid w:val="00E86AB8"/>
    <w:rsid w:val="00E86C1E"/>
    <w:rsid w:val="00E86C5A"/>
    <w:rsid w:val="00E86DCE"/>
    <w:rsid w:val="00E86F4C"/>
    <w:rsid w:val="00E87648"/>
    <w:rsid w:val="00E87B0E"/>
    <w:rsid w:val="00E901B8"/>
    <w:rsid w:val="00E90FF1"/>
    <w:rsid w:val="00E910C8"/>
    <w:rsid w:val="00E9174D"/>
    <w:rsid w:val="00E91CB4"/>
    <w:rsid w:val="00E91DB0"/>
    <w:rsid w:val="00E9225A"/>
    <w:rsid w:val="00E92C2A"/>
    <w:rsid w:val="00E92F6C"/>
    <w:rsid w:val="00E92FBE"/>
    <w:rsid w:val="00E93548"/>
    <w:rsid w:val="00E93E61"/>
    <w:rsid w:val="00E94114"/>
    <w:rsid w:val="00E94415"/>
    <w:rsid w:val="00E94472"/>
    <w:rsid w:val="00E95085"/>
    <w:rsid w:val="00E952B1"/>
    <w:rsid w:val="00E95345"/>
    <w:rsid w:val="00E9671E"/>
    <w:rsid w:val="00E96E02"/>
    <w:rsid w:val="00E977FC"/>
    <w:rsid w:val="00E97923"/>
    <w:rsid w:val="00E97A18"/>
    <w:rsid w:val="00E97A70"/>
    <w:rsid w:val="00EA085C"/>
    <w:rsid w:val="00EA1905"/>
    <w:rsid w:val="00EA1A45"/>
    <w:rsid w:val="00EA1BEC"/>
    <w:rsid w:val="00EA287B"/>
    <w:rsid w:val="00EA28D4"/>
    <w:rsid w:val="00EA2C28"/>
    <w:rsid w:val="00EA30A1"/>
    <w:rsid w:val="00EA3195"/>
    <w:rsid w:val="00EA451F"/>
    <w:rsid w:val="00EA46D7"/>
    <w:rsid w:val="00EA4883"/>
    <w:rsid w:val="00EA49FE"/>
    <w:rsid w:val="00EA5362"/>
    <w:rsid w:val="00EA5510"/>
    <w:rsid w:val="00EA5E22"/>
    <w:rsid w:val="00EA6575"/>
    <w:rsid w:val="00EA6A5F"/>
    <w:rsid w:val="00EA7E0E"/>
    <w:rsid w:val="00EB0183"/>
    <w:rsid w:val="00EB05D5"/>
    <w:rsid w:val="00EB06CD"/>
    <w:rsid w:val="00EB0A31"/>
    <w:rsid w:val="00EB0A92"/>
    <w:rsid w:val="00EB0D3C"/>
    <w:rsid w:val="00EB130E"/>
    <w:rsid w:val="00EB1B39"/>
    <w:rsid w:val="00EB1F2D"/>
    <w:rsid w:val="00EB2D6F"/>
    <w:rsid w:val="00EB3055"/>
    <w:rsid w:val="00EB30FC"/>
    <w:rsid w:val="00EB3129"/>
    <w:rsid w:val="00EB3402"/>
    <w:rsid w:val="00EB370A"/>
    <w:rsid w:val="00EB376F"/>
    <w:rsid w:val="00EB494E"/>
    <w:rsid w:val="00EB49F5"/>
    <w:rsid w:val="00EB4B0C"/>
    <w:rsid w:val="00EB4B2B"/>
    <w:rsid w:val="00EB50D5"/>
    <w:rsid w:val="00EB54AC"/>
    <w:rsid w:val="00EB577D"/>
    <w:rsid w:val="00EB5816"/>
    <w:rsid w:val="00EB589E"/>
    <w:rsid w:val="00EB5A6C"/>
    <w:rsid w:val="00EB5FAD"/>
    <w:rsid w:val="00EB67F5"/>
    <w:rsid w:val="00EB6881"/>
    <w:rsid w:val="00EB6D51"/>
    <w:rsid w:val="00EB76A2"/>
    <w:rsid w:val="00EB7D2B"/>
    <w:rsid w:val="00EC00C1"/>
    <w:rsid w:val="00EC10C1"/>
    <w:rsid w:val="00EC10C5"/>
    <w:rsid w:val="00EC185E"/>
    <w:rsid w:val="00EC1F2B"/>
    <w:rsid w:val="00EC2692"/>
    <w:rsid w:val="00EC2CFE"/>
    <w:rsid w:val="00EC2E2F"/>
    <w:rsid w:val="00EC3044"/>
    <w:rsid w:val="00EC3673"/>
    <w:rsid w:val="00EC3BFF"/>
    <w:rsid w:val="00EC4007"/>
    <w:rsid w:val="00EC4601"/>
    <w:rsid w:val="00EC475B"/>
    <w:rsid w:val="00EC47BD"/>
    <w:rsid w:val="00EC5284"/>
    <w:rsid w:val="00EC70DF"/>
    <w:rsid w:val="00EC72C4"/>
    <w:rsid w:val="00EC7815"/>
    <w:rsid w:val="00EC7A3F"/>
    <w:rsid w:val="00EC7D55"/>
    <w:rsid w:val="00ED06CF"/>
    <w:rsid w:val="00ED08AC"/>
    <w:rsid w:val="00ED0BD4"/>
    <w:rsid w:val="00ED0BF2"/>
    <w:rsid w:val="00ED0D8A"/>
    <w:rsid w:val="00ED1691"/>
    <w:rsid w:val="00ED187A"/>
    <w:rsid w:val="00ED189F"/>
    <w:rsid w:val="00ED1BB0"/>
    <w:rsid w:val="00ED20CE"/>
    <w:rsid w:val="00ED32D9"/>
    <w:rsid w:val="00ED36B7"/>
    <w:rsid w:val="00ED370D"/>
    <w:rsid w:val="00ED3C82"/>
    <w:rsid w:val="00ED3E2E"/>
    <w:rsid w:val="00ED4002"/>
    <w:rsid w:val="00ED4290"/>
    <w:rsid w:val="00ED440E"/>
    <w:rsid w:val="00ED4D72"/>
    <w:rsid w:val="00ED525B"/>
    <w:rsid w:val="00ED5489"/>
    <w:rsid w:val="00ED5544"/>
    <w:rsid w:val="00ED58AB"/>
    <w:rsid w:val="00ED652B"/>
    <w:rsid w:val="00ED70C3"/>
    <w:rsid w:val="00ED7277"/>
    <w:rsid w:val="00ED7445"/>
    <w:rsid w:val="00ED7543"/>
    <w:rsid w:val="00ED769E"/>
    <w:rsid w:val="00ED7BDA"/>
    <w:rsid w:val="00ED7E79"/>
    <w:rsid w:val="00ED7F44"/>
    <w:rsid w:val="00EE02A2"/>
    <w:rsid w:val="00EE02D2"/>
    <w:rsid w:val="00EE05A7"/>
    <w:rsid w:val="00EE0F40"/>
    <w:rsid w:val="00EE0FDB"/>
    <w:rsid w:val="00EE121E"/>
    <w:rsid w:val="00EE16ED"/>
    <w:rsid w:val="00EE16F2"/>
    <w:rsid w:val="00EE1956"/>
    <w:rsid w:val="00EE1967"/>
    <w:rsid w:val="00EE1DCA"/>
    <w:rsid w:val="00EE2351"/>
    <w:rsid w:val="00EE273D"/>
    <w:rsid w:val="00EE29AB"/>
    <w:rsid w:val="00EE2ACD"/>
    <w:rsid w:val="00EE3130"/>
    <w:rsid w:val="00EE3AD4"/>
    <w:rsid w:val="00EE3D36"/>
    <w:rsid w:val="00EE4795"/>
    <w:rsid w:val="00EE47DC"/>
    <w:rsid w:val="00EE4A67"/>
    <w:rsid w:val="00EE4AA5"/>
    <w:rsid w:val="00EE4F07"/>
    <w:rsid w:val="00EE711D"/>
    <w:rsid w:val="00EE747A"/>
    <w:rsid w:val="00EE7641"/>
    <w:rsid w:val="00EE795D"/>
    <w:rsid w:val="00EE7A17"/>
    <w:rsid w:val="00EE7A65"/>
    <w:rsid w:val="00EE7E83"/>
    <w:rsid w:val="00EE7ED6"/>
    <w:rsid w:val="00EF0178"/>
    <w:rsid w:val="00EF0A34"/>
    <w:rsid w:val="00EF0DB5"/>
    <w:rsid w:val="00EF0EBA"/>
    <w:rsid w:val="00EF110F"/>
    <w:rsid w:val="00EF13F5"/>
    <w:rsid w:val="00EF185E"/>
    <w:rsid w:val="00EF18E6"/>
    <w:rsid w:val="00EF1EC9"/>
    <w:rsid w:val="00EF2E55"/>
    <w:rsid w:val="00EF392F"/>
    <w:rsid w:val="00EF3AC8"/>
    <w:rsid w:val="00EF3F9B"/>
    <w:rsid w:val="00EF488A"/>
    <w:rsid w:val="00EF4ED7"/>
    <w:rsid w:val="00EF546F"/>
    <w:rsid w:val="00EF5829"/>
    <w:rsid w:val="00EF60F7"/>
    <w:rsid w:val="00EF6120"/>
    <w:rsid w:val="00EF6301"/>
    <w:rsid w:val="00EF6489"/>
    <w:rsid w:val="00EF6A76"/>
    <w:rsid w:val="00EF6C31"/>
    <w:rsid w:val="00EF7656"/>
    <w:rsid w:val="00EF7A0F"/>
    <w:rsid w:val="00EF7F9A"/>
    <w:rsid w:val="00F001AA"/>
    <w:rsid w:val="00F00545"/>
    <w:rsid w:val="00F0092F"/>
    <w:rsid w:val="00F00A3C"/>
    <w:rsid w:val="00F00FBC"/>
    <w:rsid w:val="00F01121"/>
    <w:rsid w:val="00F01126"/>
    <w:rsid w:val="00F013C9"/>
    <w:rsid w:val="00F01605"/>
    <w:rsid w:val="00F01E6F"/>
    <w:rsid w:val="00F0286B"/>
    <w:rsid w:val="00F03E7A"/>
    <w:rsid w:val="00F04147"/>
    <w:rsid w:val="00F042D2"/>
    <w:rsid w:val="00F042E7"/>
    <w:rsid w:val="00F04A57"/>
    <w:rsid w:val="00F04DD8"/>
    <w:rsid w:val="00F050D3"/>
    <w:rsid w:val="00F05D3A"/>
    <w:rsid w:val="00F06091"/>
    <w:rsid w:val="00F06260"/>
    <w:rsid w:val="00F06B3C"/>
    <w:rsid w:val="00F06C49"/>
    <w:rsid w:val="00F06FF6"/>
    <w:rsid w:val="00F06FFE"/>
    <w:rsid w:val="00F071A0"/>
    <w:rsid w:val="00F07259"/>
    <w:rsid w:val="00F07615"/>
    <w:rsid w:val="00F07A5F"/>
    <w:rsid w:val="00F07B40"/>
    <w:rsid w:val="00F07FDC"/>
    <w:rsid w:val="00F10749"/>
    <w:rsid w:val="00F10AD5"/>
    <w:rsid w:val="00F112AF"/>
    <w:rsid w:val="00F1151C"/>
    <w:rsid w:val="00F1180C"/>
    <w:rsid w:val="00F12485"/>
    <w:rsid w:val="00F12F1E"/>
    <w:rsid w:val="00F131E1"/>
    <w:rsid w:val="00F13E4D"/>
    <w:rsid w:val="00F14224"/>
    <w:rsid w:val="00F142A5"/>
    <w:rsid w:val="00F15529"/>
    <w:rsid w:val="00F15558"/>
    <w:rsid w:val="00F15599"/>
    <w:rsid w:val="00F162CD"/>
    <w:rsid w:val="00F165FA"/>
    <w:rsid w:val="00F166D5"/>
    <w:rsid w:val="00F16803"/>
    <w:rsid w:val="00F16AC2"/>
    <w:rsid w:val="00F16ACE"/>
    <w:rsid w:val="00F16F0B"/>
    <w:rsid w:val="00F17161"/>
    <w:rsid w:val="00F17AEB"/>
    <w:rsid w:val="00F201D0"/>
    <w:rsid w:val="00F20464"/>
    <w:rsid w:val="00F20F64"/>
    <w:rsid w:val="00F215E6"/>
    <w:rsid w:val="00F2167B"/>
    <w:rsid w:val="00F21CAB"/>
    <w:rsid w:val="00F21D80"/>
    <w:rsid w:val="00F21D95"/>
    <w:rsid w:val="00F22450"/>
    <w:rsid w:val="00F22C99"/>
    <w:rsid w:val="00F22DE1"/>
    <w:rsid w:val="00F235D2"/>
    <w:rsid w:val="00F23BDD"/>
    <w:rsid w:val="00F23F10"/>
    <w:rsid w:val="00F245FF"/>
    <w:rsid w:val="00F248EA"/>
    <w:rsid w:val="00F24951"/>
    <w:rsid w:val="00F24AED"/>
    <w:rsid w:val="00F24BD3"/>
    <w:rsid w:val="00F257DF"/>
    <w:rsid w:val="00F25F15"/>
    <w:rsid w:val="00F2641B"/>
    <w:rsid w:val="00F2670C"/>
    <w:rsid w:val="00F268BF"/>
    <w:rsid w:val="00F269FD"/>
    <w:rsid w:val="00F26D51"/>
    <w:rsid w:val="00F27265"/>
    <w:rsid w:val="00F2733F"/>
    <w:rsid w:val="00F2742C"/>
    <w:rsid w:val="00F278B6"/>
    <w:rsid w:val="00F27F0F"/>
    <w:rsid w:val="00F31153"/>
    <w:rsid w:val="00F31420"/>
    <w:rsid w:val="00F31FAA"/>
    <w:rsid w:val="00F3260C"/>
    <w:rsid w:val="00F327E1"/>
    <w:rsid w:val="00F32AEF"/>
    <w:rsid w:val="00F33317"/>
    <w:rsid w:val="00F3339C"/>
    <w:rsid w:val="00F3388E"/>
    <w:rsid w:val="00F340C5"/>
    <w:rsid w:val="00F34176"/>
    <w:rsid w:val="00F341FF"/>
    <w:rsid w:val="00F35FA0"/>
    <w:rsid w:val="00F3606C"/>
    <w:rsid w:val="00F3612D"/>
    <w:rsid w:val="00F36360"/>
    <w:rsid w:val="00F36666"/>
    <w:rsid w:val="00F36C29"/>
    <w:rsid w:val="00F36D90"/>
    <w:rsid w:val="00F36EAA"/>
    <w:rsid w:val="00F36F60"/>
    <w:rsid w:val="00F371B6"/>
    <w:rsid w:val="00F375A7"/>
    <w:rsid w:val="00F3797E"/>
    <w:rsid w:val="00F37A4C"/>
    <w:rsid w:val="00F37CEF"/>
    <w:rsid w:val="00F37E56"/>
    <w:rsid w:val="00F4059D"/>
    <w:rsid w:val="00F405BA"/>
    <w:rsid w:val="00F40BBB"/>
    <w:rsid w:val="00F40C2B"/>
    <w:rsid w:val="00F41B22"/>
    <w:rsid w:val="00F42191"/>
    <w:rsid w:val="00F42247"/>
    <w:rsid w:val="00F42C37"/>
    <w:rsid w:val="00F42D7A"/>
    <w:rsid w:val="00F42E59"/>
    <w:rsid w:val="00F43ACA"/>
    <w:rsid w:val="00F43BE9"/>
    <w:rsid w:val="00F4400A"/>
    <w:rsid w:val="00F449E2"/>
    <w:rsid w:val="00F45076"/>
    <w:rsid w:val="00F4537B"/>
    <w:rsid w:val="00F45F6E"/>
    <w:rsid w:val="00F46279"/>
    <w:rsid w:val="00F4653B"/>
    <w:rsid w:val="00F46D26"/>
    <w:rsid w:val="00F472F7"/>
    <w:rsid w:val="00F47893"/>
    <w:rsid w:val="00F47CD0"/>
    <w:rsid w:val="00F5048F"/>
    <w:rsid w:val="00F50844"/>
    <w:rsid w:val="00F509F1"/>
    <w:rsid w:val="00F50A44"/>
    <w:rsid w:val="00F50EA4"/>
    <w:rsid w:val="00F51268"/>
    <w:rsid w:val="00F51FFC"/>
    <w:rsid w:val="00F521EB"/>
    <w:rsid w:val="00F522B3"/>
    <w:rsid w:val="00F5292A"/>
    <w:rsid w:val="00F529A7"/>
    <w:rsid w:val="00F52A87"/>
    <w:rsid w:val="00F531DB"/>
    <w:rsid w:val="00F53386"/>
    <w:rsid w:val="00F53CFB"/>
    <w:rsid w:val="00F53D1C"/>
    <w:rsid w:val="00F5424F"/>
    <w:rsid w:val="00F5451F"/>
    <w:rsid w:val="00F54539"/>
    <w:rsid w:val="00F556CB"/>
    <w:rsid w:val="00F5592E"/>
    <w:rsid w:val="00F55BD0"/>
    <w:rsid w:val="00F55C2B"/>
    <w:rsid w:val="00F560BA"/>
    <w:rsid w:val="00F5616B"/>
    <w:rsid w:val="00F572B1"/>
    <w:rsid w:val="00F57424"/>
    <w:rsid w:val="00F574C1"/>
    <w:rsid w:val="00F577FA"/>
    <w:rsid w:val="00F57B28"/>
    <w:rsid w:val="00F57C5F"/>
    <w:rsid w:val="00F6000C"/>
    <w:rsid w:val="00F60634"/>
    <w:rsid w:val="00F606F5"/>
    <w:rsid w:val="00F610CE"/>
    <w:rsid w:val="00F615D9"/>
    <w:rsid w:val="00F6172E"/>
    <w:rsid w:val="00F6201F"/>
    <w:rsid w:val="00F62293"/>
    <w:rsid w:val="00F62488"/>
    <w:rsid w:val="00F63042"/>
    <w:rsid w:val="00F631DF"/>
    <w:rsid w:val="00F633E8"/>
    <w:rsid w:val="00F633F6"/>
    <w:rsid w:val="00F635CE"/>
    <w:rsid w:val="00F6384E"/>
    <w:rsid w:val="00F64034"/>
    <w:rsid w:val="00F64239"/>
    <w:rsid w:val="00F64244"/>
    <w:rsid w:val="00F64C06"/>
    <w:rsid w:val="00F658B6"/>
    <w:rsid w:val="00F65909"/>
    <w:rsid w:val="00F65A06"/>
    <w:rsid w:val="00F65A20"/>
    <w:rsid w:val="00F65F02"/>
    <w:rsid w:val="00F65F7A"/>
    <w:rsid w:val="00F664FC"/>
    <w:rsid w:val="00F66881"/>
    <w:rsid w:val="00F66946"/>
    <w:rsid w:val="00F669AB"/>
    <w:rsid w:val="00F66A30"/>
    <w:rsid w:val="00F66E35"/>
    <w:rsid w:val="00F671A6"/>
    <w:rsid w:val="00F67A9C"/>
    <w:rsid w:val="00F67BD1"/>
    <w:rsid w:val="00F67C93"/>
    <w:rsid w:val="00F67D00"/>
    <w:rsid w:val="00F7028D"/>
    <w:rsid w:val="00F70707"/>
    <w:rsid w:val="00F709B5"/>
    <w:rsid w:val="00F70BE9"/>
    <w:rsid w:val="00F7127A"/>
    <w:rsid w:val="00F712B3"/>
    <w:rsid w:val="00F7185A"/>
    <w:rsid w:val="00F71BD6"/>
    <w:rsid w:val="00F71FCE"/>
    <w:rsid w:val="00F72250"/>
    <w:rsid w:val="00F7277E"/>
    <w:rsid w:val="00F72F02"/>
    <w:rsid w:val="00F73E23"/>
    <w:rsid w:val="00F74A78"/>
    <w:rsid w:val="00F74DE1"/>
    <w:rsid w:val="00F755A1"/>
    <w:rsid w:val="00F75B32"/>
    <w:rsid w:val="00F75CB6"/>
    <w:rsid w:val="00F75E12"/>
    <w:rsid w:val="00F76200"/>
    <w:rsid w:val="00F763B2"/>
    <w:rsid w:val="00F76596"/>
    <w:rsid w:val="00F76B86"/>
    <w:rsid w:val="00F76E90"/>
    <w:rsid w:val="00F76F29"/>
    <w:rsid w:val="00F77111"/>
    <w:rsid w:val="00F7748E"/>
    <w:rsid w:val="00F77B64"/>
    <w:rsid w:val="00F80175"/>
    <w:rsid w:val="00F8050C"/>
    <w:rsid w:val="00F8056B"/>
    <w:rsid w:val="00F805C7"/>
    <w:rsid w:val="00F80DCA"/>
    <w:rsid w:val="00F8133E"/>
    <w:rsid w:val="00F817DC"/>
    <w:rsid w:val="00F8193D"/>
    <w:rsid w:val="00F81B39"/>
    <w:rsid w:val="00F82964"/>
    <w:rsid w:val="00F82B84"/>
    <w:rsid w:val="00F830B9"/>
    <w:rsid w:val="00F832A4"/>
    <w:rsid w:val="00F83376"/>
    <w:rsid w:val="00F83B51"/>
    <w:rsid w:val="00F83F34"/>
    <w:rsid w:val="00F84814"/>
    <w:rsid w:val="00F84B42"/>
    <w:rsid w:val="00F8538B"/>
    <w:rsid w:val="00F85F2E"/>
    <w:rsid w:val="00F86041"/>
    <w:rsid w:val="00F8692A"/>
    <w:rsid w:val="00F86C4F"/>
    <w:rsid w:val="00F87C2D"/>
    <w:rsid w:val="00F87D7F"/>
    <w:rsid w:val="00F905B5"/>
    <w:rsid w:val="00F9077E"/>
    <w:rsid w:val="00F90C72"/>
    <w:rsid w:val="00F91042"/>
    <w:rsid w:val="00F9135A"/>
    <w:rsid w:val="00F91A14"/>
    <w:rsid w:val="00F91E6B"/>
    <w:rsid w:val="00F92023"/>
    <w:rsid w:val="00F921D1"/>
    <w:rsid w:val="00F9264A"/>
    <w:rsid w:val="00F92999"/>
    <w:rsid w:val="00F92B50"/>
    <w:rsid w:val="00F93674"/>
    <w:rsid w:val="00F937B3"/>
    <w:rsid w:val="00F9393B"/>
    <w:rsid w:val="00F94007"/>
    <w:rsid w:val="00F942CE"/>
    <w:rsid w:val="00F9489D"/>
    <w:rsid w:val="00F94BDB"/>
    <w:rsid w:val="00F95378"/>
    <w:rsid w:val="00F95450"/>
    <w:rsid w:val="00F95560"/>
    <w:rsid w:val="00F9634A"/>
    <w:rsid w:val="00F96510"/>
    <w:rsid w:val="00F96AEC"/>
    <w:rsid w:val="00F96B04"/>
    <w:rsid w:val="00F96C66"/>
    <w:rsid w:val="00F97890"/>
    <w:rsid w:val="00FA089E"/>
    <w:rsid w:val="00FA1143"/>
    <w:rsid w:val="00FA153C"/>
    <w:rsid w:val="00FA232F"/>
    <w:rsid w:val="00FA23C8"/>
    <w:rsid w:val="00FA240E"/>
    <w:rsid w:val="00FA2D08"/>
    <w:rsid w:val="00FA2D94"/>
    <w:rsid w:val="00FA3A84"/>
    <w:rsid w:val="00FA3B56"/>
    <w:rsid w:val="00FA3FCF"/>
    <w:rsid w:val="00FA40FF"/>
    <w:rsid w:val="00FA48F7"/>
    <w:rsid w:val="00FA4ADA"/>
    <w:rsid w:val="00FA4C4B"/>
    <w:rsid w:val="00FA562A"/>
    <w:rsid w:val="00FA5958"/>
    <w:rsid w:val="00FA5A68"/>
    <w:rsid w:val="00FA5D73"/>
    <w:rsid w:val="00FA5ED1"/>
    <w:rsid w:val="00FA6146"/>
    <w:rsid w:val="00FA6620"/>
    <w:rsid w:val="00FA6B03"/>
    <w:rsid w:val="00FA7177"/>
    <w:rsid w:val="00FA7AAA"/>
    <w:rsid w:val="00FA7E35"/>
    <w:rsid w:val="00FA7E42"/>
    <w:rsid w:val="00FB0578"/>
    <w:rsid w:val="00FB08CD"/>
    <w:rsid w:val="00FB0EC6"/>
    <w:rsid w:val="00FB0F23"/>
    <w:rsid w:val="00FB0FDE"/>
    <w:rsid w:val="00FB1070"/>
    <w:rsid w:val="00FB1563"/>
    <w:rsid w:val="00FB16DD"/>
    <w:rsid w:val="00FB191D"/>
    <w:rsid w:val="00FB231F"/>
    <w:rsid w:val="00FB23A5"/>
    <w:rsid w:val="00FB2694"/>
    <w:rsid w:val="00FB26CA"/>
    <w:rsid w:val="00FB304E"/>
    <w:rsid w:val="00FB31FB"/>
    <w:rsid w:val="00FB388E"/>
    <w:rsid w:val="00FB4EF7"/>
    <w:rsid w:val="00FB4F30"/>
    <w:rsid w:val="00FB56D1"/>
    <w:rsid w:val="00FB576A"/>
    <w:rsid w:val="00FB5C74"/>
    <w:rsid w:val="00FB5F8E"/>
    <w:rsid w:val="00FB68B2"/>
    <w:rsid w:val="00FB720B"/>
    <w:rsid w:val="00FB7413"/>
    <w:rsid w:val="00FB77BF"/>
    <w:rsid w:val="00FB7F40"/>
    <w:rsid w:val="00FC08AE"/>
    <w:rsid w:val="00FC0FA4"/>
    <w:rsid w:val="00FC18C3"/>
    <w:rsid w:val="00FC20E4"/>
    <w:rsid w:val="00FC2725"/>
    <w:rsid w:val="00FC2C10"/>
    <w:rsid w:val="00FC2E8D"/>
    <w:rsid w:val="00FC3177"/>
    <w:rsid w:val="00FC3785"/>
    <w:rsid w:val="00FC3A7C"/>
    <w:rsid w:val="00FC3AC2"/>
    <w:rsid w:val="00FC3E1B"/>
    <w:rsid w:val="00FC3E59"/>
    <w:rsid w:val="00FC4251"/>
    <w:rsid w:val="00FC426D"/>
    <w:rsid w:val="00FC4454"/>
    <w:rsid w:val="00FC4685"/>
    <w:rsid w:val="00FC4781"/>
    <w:rsid w:val="00FC59FA"/>
    <w:rsid w:val="00FC5C73"/>
    <w:rsid w:val="00FC60B8"/>
    <w:rsid w:val="00FC6B05"/>
    <w:rsid w:val="00FC6CD8"/>
    <w:rsid w:val="00FC71BB"/>
    <w:rsid w:val="00FC7567"/>
    <w:rsid w:val="00FC75A0"/>
    <w:rsid w:val="00FC7B5F"/>
    <w:rsid w:val="00FC7FDC"/>
    <w:rsid w:val="00FD0BF4"/>
    <w:rsid w:val="00FD0D25"/>
    <w:rsid w:val="00FD2E89"/>
    <w:rsid w:val="00FD3E57"/>
    <w:rsid w:val="00FD425E"/>
    <w:rsid w:val="00FD4A76"/>
    <w:rsid w:val="00FD4BA8"/>
    <w:rsid w:val="00FD4CB4"/>
    <w:rsid w:val="00FD4E72"/>
    <w:rsid w:val="00FD507C"/>
    <w:rsid w:val="00FD53BB"/>
    <w:rsid w:val="00FD566D"/>
    <w:rsid w:val="00FD575A"/>
    <w:rsid w:val="00FD5C06"/>
    <w:rsid w:val="00FD5C12"/>
    <w:rsid w:val="00FD5E0C"/>
    <w:rsid w:val="00FD65D4"/>
    <w:rsid w:val="00FD6A51"/>
    <w:rsid w:val="00FD6CF0"/>
    <w:rsid w:val="00FD71A7"/>
    <w:rsid w:val="00FD7275"/>
    <w:rsid w:val="00FD74E3"/>
    <w:rsid w:val="00FD7DB5"/>
    <w:rsid w:val="00FE0453"/>
    <w:rsid w:val="00FE063F"/>
    <w:rsid w:val="00FE0730"/>
    <w:rsid w:val="00FE0BFE"/>
    <w:rsid w:val="00FE0C8B"/>
    <w:rsid w:val="00FE0F4E"/>
    <w:rsid w:val="00FE12E6"/>
    <w:rsid w:val="00FE144E"/>
    <w:rsid w:val="00FE15A0"/>
    <w:rsid w:val="00FE16F3"/>
    <w:rsid w:val="00FE1773"/>
    <w:rsid w:val="00FE1875"/>
    <w:rsid w:val="00FE1BA4"/>
    <w:rsid w:val="00FE2196"/>
    <w:rsid w:val="00FE23E8"/>
    <w:rsid w:val="00FE2574"/>
    <w:rsid w:val="00FE2B88"/>
    <w:rsid w:val="00FE2D71"/>
    <w:rsid w:val="00FE401A"/>
    <w:rsid w:val="00FE55E4"/>
    <w:rsid w:val="00FE592D"/>
    <w:rsid w:val="00FE5AE4"/>
    <w:rsid w:val="00FE6327"/>
    <w:rsid w:val="00FE6424"/>
    <w:rsid w:val="00FE6480"/>
    <w:rsid w:val="00FE7A98"/>
    <w:rsid w:val="00FE7EBF"/>
    <w:rsid w:val="00FE7FA4"/>
    <w:rsid w:val="00FF0857"/>
    <w:rsid w:val="00FF0FE1"/>
    <w:rsid w:val="00FF0FF2"/>
    <w:rsid w:val="00FF1313"/>
    <w:rsid w:val="00FF19EA"/>
    <w:rsid w:val="00FF1B7C"/>
    <w:rsid w:val="00FF1DDB"/>
    <w:rsid w:val="00FF1E7C"/>
    <w:rsid w:val="00FF208F"/>
    <w:rsid w:val="00FF256B"/>
    <w:rsid w:val="00FF2CCA"/>
    <w:rsid w:val="00FF321E"/>
    <w:rsid w:val="00FF3254"/>
    <w:rsid w:val="00FF326E"/>
    <w:rsid w:val="00FF3801"/>
    <w:rsid w:val="00FF39E8"/>
    <w:rsid w:val="00FF3B0A"/>
    <w:rsid w:val="00FF3CEA"/>
    <w:rsid w:val="00FF3F1F"/>
    <w:rsid w:val="00FF3F38"/>
    <w:rsid w:val="00FF3F84"/>
    <w:rsid w:val="00FF434A"/>
    <w:rsid w:val="00FF4454"/>
    <w:rsid w:val="00FF4506"/>
    <w:rsid w:val="00FF4C64"/>
    <w:rsid w:val="00FF5779"/>
    <w:rsid w:val="00FF584A"/>
    <w:rsid w:val="00FF5959"/>
    <w:rsid w:val="00FF5DE5"/>
    <w:rsid w:val="00FF60C5"/>
    <w:rsid w:val="00FF613F"/>
    <w:rsid w:val="00FF628B"/>
    <w:rsid w:val="00FF66B6"/>
    <w:rsid w:val="00FF6963"/>
    <w:rsid w:val="00FF6D5F"/>
    <w:rsid w:val="00FF72D7"/>
    <w:rsid w:val="00FF7A3F"/>
    <w:rsid w:val="00FF7C51"/>
    <w:rsid w:val="00FF7DE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005255,#e5f604,#f5e720,#209fd9,black"/>
    </o:shapedefaults>
    <o:shapelayout v:ext="edit">
      <o:idmap v:ext="edit" data="2"/>
    </o:shapelayout>
  </w:shapeDefaults>
  <w:decimalSymbol w:val=","/>
  <w:listSeparator w:val=";"/>
  <w14:docId w14:val="40DC336C"/>
  <w15:docId w15:val="{3CF17592-FBC7-4148-BC61-8D076360F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E4819"/>
    <w:rPr>
      <w:rFonts w:ascii="Calibri" w:hAnsi="Calibri"/>
      <w:sz w:val="24"/>
    </w:rPr>
  </w:style>
  <w:style w:type="paragraph" w:styleId="Nagwek1">
    <w:name w:val="heading 1"/>
    <w:basedOn w:val="Normalny"/>
    <w:next w:val="Normalny"/>
    <w:link w:val="Nagwek1Znak"/>
    <w:uiPriority w:val="9"/>
    <w:qFormat/>
    <w:rsid w:val="002B4B3E"/>
    <w:pPr>
      <w:keepNext/>
      <w:keepLines/>
      <w:numPr>
        <w:numId w:val="14"/>
      </w:numPr>
      <w:pBdr>
        <w:bottom w:val="single" w:sz="12" w:space="1" w:color="000000" w:themeColor="text1"/>
      </w:pBdr>
      <w:spacing w:before="360"/>
      <w:outlineLvl w:val="0"/>
    </w:pPr>
    <w:rPr>
      <w:rFonts w:eastAsiaTheme="majorEastAsia" w:cstheme="majorBidi"/>
      <w:b/>
      <w:bCs/>
      <w:smallCaps/>
      <w:color w:val="000000" w:themeColor="text1"/>
      <w:sz w:val="36"/>
      <w:szCs w:val="36"/>
      <w:u w:color="3C6287"/>
    </w:rPr>
  </w:style>
  <w:style w:type="paragraph" w:styleId="Nagwek2">
    <w:name w:val="heading 2"/>
    <w:basedOn w:val="Normalny"/>
    <w:next w:val="Normalny"/>
    <w:link w:val="Nagwek2Znak"/>
    <w:uiPriority w:val="9"/>
    <w:unhideWhenUsed/>
    <w:qFormat/>
    <w:rsid w:val="002B4B3E"/>
    <w:pPr>
      <w:keepNext/>
      <w:keepLines/>
      <w:numPr>
        <w:ilvl w:val="1"/>
        <w:numId w:val="14"/>
      </w:numPr>
      <w:spacing w:before="360" w:after="0"/>
      <w:outlineLvl w:val="1"/>
    </w:pPr>
    <w:rPr>
      <w:rFonts w:eastAsiaTheme="majorEastAsia" w:cstheme="majorBidi"/>
      <w:b/>
      <w:bCs/>
      <w:smallCaps/>
      <w:color w:val="000000" w:themeColor="text1"/>
      <w:sz w:val="28"/>
      <w:szCs w:val="28"/>
    </w:rPr>
  </w:style>
  <w:style w:type="paragraph" w:styleId="Nagwek3">
    <w:name w:val="heading 3"/>
    <w:basedOn w:val="Normalny"/>
    <w:next w:val="Normalny"/>
    <w:link w:val="Nagwek3Znak"/>
    <w:uiPriority w:val="9"/>
    <w:unhideWhenUsed/>
    <w:qFormat/>
    <w:rsid w:val="00D04E66"/>
    <w:pPr>
      <w:keepNext/>
      <w:keepLines/>
      <w:numPr>
        <w:ilvl w:val="2"/>
        <w:numId w:val="14"/>
      </w:numPr>
      <w:spacing w:before="200" w:after="0"/>
      <w:outlineLvl w:val="2"/>
    </w:pPr>
    <w:rPr>
      <w:rFonts w:eastAsiaTheme="majorEastAsia" w:cstheme="majorBidi"/>
      <w:b/>
      <w:bCs/>
      <w:color w:val="000000" w:themeColor="text1"/>
    </w:rPr>
  </w:style>
  <w:style w:type="paragraph" w:styleId="Nagwek4">
    <w:name w:val="heading 4"/>
    <w:basedOn w:val="Normalny"/>
    <w:next w:val="Normalny"/>
    <w:link w:val="Nagwek4Znak"/>
    <w:uiPriority w:val="9"/>
    <w:unhideWhenUsed/>
    <w:qFormat/>
    <w:rsid w:val="00D04E66"/>
    <w:pPr>
      <w:keepNext/>
      <w:keepLines/>
      <w:numPr>
        <w:ilvl w:val="3"/>
        <w:numId w:val="14"/>
      </w:numPr>
      <w:spacing w:before="200" w:after="0"/>
      <w:outlineLvl w:val="3"/>
    </w:pPr>
    <w:rPr>
      <w:rFonts w:eastAsiaTheme="majorEastAsia" w:cstheme="majorBidi"/>
      <w:b/>
      <w:bCs/>
      <w:i/>
      <w:iCs/>
      <w:color w:val="000000" w:themeColor="text1"/>
    </w:rPr>
  </w:style>
  <w:style w:type="paragraph" w:styleId="Nagwek5">
    <w:name w:val="heading 5"/>
    <w:basedOn w:val="Normalny"/>
    <w:next w:val="Normalny"/>
    <w:link w:val="Nagwek5Znak"/>
    <w:uiPriority w:val="9"/>
    <w:semiHidden/>
    <w:unhideWhenUsed/>
    <w:qFormat/>
    <w:rsid w:val="00D04E66"/>
    <w:pPr>
      <w:keepNext/>
      <w:keepLines/>
      <w:numPr>
        <w:ilvl w:val="4"/>
        <w:numId w:val="14"/>
      </w:numPr>
      <w:spacing w:before="200" w:after="0"/>
      <w:outlineLvl w:val="4"/>
    </w:pPr>
    <w:rPr>
      <w:rFonts w:eastAsiaTheme="majorEastAsia" w:cstheme="majorBidi"/>
      <w:color w:val="000000" w:themeColor="text1"/>
    </w:rPr>
  </w:style>
  <w:style w:type="paragraph" w:styleId="Nagwek6">
    <w:name w:val="heading 6"/>
    <w:basedOn w:val="Normalny"/>
    <w:next w:val="Normalny"/>
    <w:link w:val="Nagwek6Znak"/>
    <w:uiPriority w:val="9"/>
    <w:semiHidden/>
    <w:unhideWhenUsed/>
    <w:qFormat/>
    <w:rsid w:val="0090131B"/>
    <w:pPr>
      <w:keepNext/>
      <w:keepLines/>
      <w:numPr>
        <w:ilvl w:val="5"/>
        <w:numId w:val="14"/>
      </w:numPr>
      <w:spacing w:before="200" w:after="0"/>
      <w:outlineLvl w:val="5"/>
    </w:pPr>
    <w:rPr>
      <w:rFonts w:asciiTheme="majorHAnsi" w:eastAsiaTheme="majorEastAsia" w:hAnsiTheme="majorHAnsi" w:cstheme="majorBidi"/>
      <w:i/>
      <w:iCs/>
      <w:color w:val="264356" w:themeColor="text2" w:themeShade="BF"/>
    </w:rPr>
  </w:style>
  <w:style w:type="paragraph" w:styleId="Nagwek7">
    <w:name w:val="heading 7"/>
    <w:basedOn w:val="Normalny"/>
    <w:next w:val="Normalny"/>
    <w:link w:val="Nagwek7Znak"/>
    <w:uiPriority w:val="9"/>
    <w:semiHidden/>
    <w:unhideWhenUsed/>
    <w:qFormat/>
    <w:rsid w:val="0090131B"/>
    <w:pPr>
      <w:keepNext/>
      <w:keepLines/>
      <w:numPr>
        <w:ilvl w:val="6"/>
        <w:numId w:val="14"/>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90131B"/>
    <w:pPr>
      <w:keepNext/>
      <w:keepLines/>
      <w:numPr>
        <w:ilvl w:val="7"/>
        <w:numId w:val="14"/>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90131B"/>
    <w:pPr>
      <w:keepNext/>
      <w:keepLines/>
      <w:numPr>
        <w:ilvl w:val="8"/>
        <w:numId w:val="1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90131B"/>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ytuZnak">
    <w:name w:val="Tytuł Znak"/>
    <w:basedOn w:val="Domylnaczcionkaakapitu"/>
    <w:link w:val="Tytu"/>
    <w:uiPriority w:val="10"/>
    <w:rsid w:val="0090131B"/>
    <w:rPr>
      <w:rFonts w:asciiTheme="majorHAnsi" w:eastAsiaTheme="majorEastAsia" w:hAnsiTheme="majorHAnsi" w:cstheme="majorBidi"/>
      <w:color w:val="000000" w:themeColor="text1"/>
      <w:sz w:val="56"/>
      <w:szCs w:val="56"/>
    </w:rPr>
  </w:style>
  <w:style w:type="character" w:customStyle="1" w:styleId="Nagwek1Znak">
    <w:name w:val="Nagłówek 1 Znak"/>
    <w:basedOn w:val="Domylnaczcionkaakapitu"/>
    <w:link w:val="Nagwek1"/>
    <w:uiPriority w:val="9"/>
    <w:rsid w:val="002B4B3E"/>
    <w:rPr>
      <w:rFonts w:ascii="Calibri" w:eastAsiaTheme="majorEastAsia" w:hAnsi="Calibri" w:cstheme="majorBidi"/>
      <w:b/>
      <w:bCs/>
      <w:smallCaps/>
      <w:color w:val="000000" w:themeColor="text1"/>
      <w:sz w:val="36"/>
      <w:szCs w:val="36"/>
      <w:u w:color="3C6287"/>
    </w:rPr>
  </w:style>
  <w:style w:type="paragraph" w:styleId="Nagwek">
    <w:name w:val="header"/>
    <w:basedOn w:val="Normalny"/>
    <w:link w:val="NagwekZnak"/>
    <w:uiPriority w:val="99"/>
    <w:unhideWhenUsed/>
    <w:rsid w:val="003828D4"/>
    <w:pPr>
      <w:tabs>
        <w:tab w:val="center" w:pos="4536"/>
        <w:tab w:val="right" w:pos="9072"/>
      </w:tabs>
      <w:spacing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2B4B3E"/>
    <w:rPr>
      <w:rFonts w:ascii="Calibri" w:eastAsiaTheme="majorEastAsia" w:hAnsi="Calibri" w:cstheme="majorBidi"/>
      <w:b/>
      <w:bCs/>
      <w:smallCaps/>
      <w:color w:val="000000" w:themeColor="text1"/>
      <w:sz w:val="28"/>
      <w:szCs w:val="28"/>
    </w:rPr>
  </w:style>
  <w:style w:type="character" w:customStyle="1" w:styleId="Nagwek3Znak">
    <w:name w:val="Nagłówek 3 Znak"/>
    <w:basedOn w:val="Domylnaczcionkaakapitu"/>
    <w:link w:val="Nagwek3"/>
    <w:uiPriority w:val="9"/>
    <w:rsid w:val="00D04E66"/>
    <w:rPr>
      <w:rFonts w:ascii="Calibri" w:eastAsiaTheme="majorEastAsia" w:hAnsi="Calibri" w:cstheme="majorBidi"/>
      <w:b/>
      <w:bCs/>
      <w:color w:val="000000" w:themeColor="text1"/>
      <w:sz w:val="24"/>
    </w:rPr>
  </w:style>
  <w:style w:type="character" w:customStyle="1" w:styleId="Nagwek4Znak">
    <w:name w:val="Nagłówek 4 Znak"/>
    <w:basedOn w:val="Domylnaczcionkaakapitu"/>
    <w:link w:val="Nagwek4"/>
    <w:uiPriority w:val="9"/>
    <w:rsid w:val="00D04E66"/>
    <w:rPr>
      <w:rFonts w:ascii="Calibri" w:eastAsiaTheme="majorEastAsia" w:hAnsi="Calibri" w:cstheme="majorBidi"/>
      <w:b/>
      <w:bCs/>
      <w:i/>
      <w:iCs/>
      <w:color w:val="000000" w:themeColor="text1"/>
      <w:sz w:val="24"/>
    </w:rPr>
  </w:style>
  <w:style w:type="character" w:styleId="Pogrubienie">
    <w:name w:val="Strong"/>
    <w:basedOn w:val="Domylnaczcionkaakapitu"/>
    <w:uiPriority w:val="22"/>
    <w:qFormat/>
    <w:rsid w:val="0090131B"/>
    <w:rPr>
      <w:b/>
      <w:bCs/>
      <w:color w:val="000000" w:themeColor="text1"/>
    </w:rPr>
  </w:style>
  <w:style w:type="character" w:styleId="Uwydatnienie">
    <w:name w:val="Emphasis"/>
    <w:basedOn w:val="Domylnaczcionkaakapitu"/>
    <w:uiPriority w:val="20"/>
    <w:qFormat/>
    <w:rsid w:val="0090131B"/>
    <w:rPr>
      <w:i/>
      <w:iCs/>
      <w:color w:val="auto"/>
    </w:rPr>
  </w:style>
  <w:style w:type="paragraph" w:styleId="Nagwekspisutreci">
    <w:name w:val="TOC Heading"/>
    <w:basedOn w:val="Nagwek1"/>
    <w:next w:val="Normalny"/>
    <w:uiPriority w:val="39"/>
    <w:unhideWhenUsed/>
    <w:qFormat/>
    <w:rsid w:val="00507A97"/>
    <w:pPr>
      <w:outlineLvl w:val="9"/>
    </w:pPr>
  </w:style>
  <w:style w:type="paragraph" w:styleId="Spistreci1">
    <w:name w:val="toc 1"/>
    <w:basedOn w:val="Normalny"/>
    <w:next w:val="Normalny"/>
    <w:link w:val="Spistreci1Znak"/>
    <w:autoRedefine/>
    <w:uiPriority w:val="39"/>
    <w:unhideWhenUsed/>
    <w:rsid w:val="008B5104"/>
    <w:pPr>
      <w:tabs>
        <w:tab w:val="left" w:pos="600"/>
        <w:tab w:val="right" w:leader="dot" w:pos="8675"/>
      </w:tabs>
      <w:spacing w:before="120"/>
    </w:pPr>
    <w:rPr>
      <w:rFonts w:cs="Calibri"/>
      <w:b/>
      <w:bCs/>
      <w:caps/>
      <w:noProof/>
      <w:color w:val="0055A8"/>
      <w:szCs w:val="18"/>
    </w:rPr>
  </w:style>
  <w:style w:type="paragraph" w:styleId="Spistreci2">
    <w:name w:val="toc 2"/>
    <w:basedOn w:val="Normalny"/>
    <w:next w:val="Normalny"/>
    <w:autoRedefine/>
    <w:uiPriority w:val="39"/>
    <w:unhideWhenUsed/>
    <w:rsid w:val="00507A97"/>
    <w:pPr>
      <w:tabs>
        <w:tab w:val="left" w:pos="800"/>
        <w:tab w:val="right" w:leader="dot" w:pos="8675"/>
      </w:tabs>
      <w:ind w:left="198" w:right="283"/>
    </w:pPr>
    <w:rPr>
      <w:rFonts w:cstheme="minorHAnsi"/>
      <w:color w:val="3C6287"/>
    </w:rPr>
  </w:style>
  <w:style w:type="paragraph" w:styleId="Spistreci3">
    <w:name w:val="toc 3"/>
    <w:basedOn w:val="Normalny"/>
    <w:next w:val="Normalny"/>
    <w:autoRedefine/>
    <w:uiPriority w:val="39"/>
    <w:unhideWhenUsed/>
    <w:rsid w:val="008B5104"/>
    <w:pPr>
      <w:tabs>
        <w:tab w:val="left" w:pos="1000"/>
        <w:tab w:val="right" w:leader="dot" w:pos="8647"/>
      </w:tabs>
      <w:spacing w:after="0" w:line="360" w:lineRule="auto"/>
      <w:ind w:left="403"/>
    </w:pPr>
    <w:rPr>
      <w:rFonts w:cstheme="minorHAnsi"/>
      <w:i/>
      <w:iCs/>
    </w:rPr>
  </w:style>
  <w:style w:type="character" w:styleId="Hipercze">
    <w:name w:val="Hyperlink"/>
    <w:basedOn w:val="Domylnaczcionkaakapitu"/>
    <w:uiPriority w:val="99"/>
    <w:unhideWhenUsed/>
    <w:rsid w:val="003B18CA"/>
    <w:rPr>
      <w:color w:val="6EAC1C" w:themeColor="hyperlink"/>
      <w:u w:val="single"/>
    </w:rPr>
  </w:style>
  <w:style w:type="paragraph" w:styleId="Spistreci4">
    <w:name w:val="toc 4"/>
    <w:basedOn w:val="Normalny"/>
    <w:next w:val="Normalny"/>
    <w:autoRedefine/>
    <w:uiPriority w:val="39"/>
    <w:unhideWhenUsed/>
    <w:rsid w:val="00E5734E"/>
    <w:pPr>
      <w:ind w:left="600"/>
    </w:pPr>
    <w:rPr>
      <w:rFonts w:cstheme="minorHAnsi"/>
      <w:sz w:val="18"/>
      <w:szCs w:val="18"/>
    </w:rPr>
  </w:style>
  <w:style w:type="paragraph" w:styleId="Spistreci5">
    <w:name w:val="toc 5"/>
    <w:basedOn w:val="Normalny"/>
    <w:next w:val="Normalny"/>
    <w:autoRedefine/>
    <w:uiPriority w:val="39"/>
    <w:unhideWhenUsed/>
    <w:rsid w:val="00E5734E"/>
    <w:pPr>
      <w:ind w:left="800"/>
    </w:pPr>
    <w:rPr>
      <w:rFonts w:cstheme="minorHAnsi"/>
      <w:sz w:val="18"/>
      <w:szCs w:val="18"/>
    </w:rPr>
  </w:style>
  <w:style w:type="paragraph" w:styleId="Spistreci6">
    <w:name w:val="toc 6"/>
    <w:basedOn w:val="Normalny"/>
    <w:next w:val="Normalny"/>
    <w:autoRedefine/>
    <w:uiPriority w:val="39"/>
    <w:unhideWhenUsed/>
    <w:rsid w:val="00E5734E"/>
    <w:pPr>
      <w:ind w:left="1000"/>
    </w:pPr>
    <w:rPr>
      <w:rFonts w:cstheme="minorHAnsi"/>
      <w:sz w:val="18"/>
      <w:szCs w:val="18"/>
    </w:rPr>
  </w:style>
  <w:style w:type="paragraph" w:styleId="Spistreci7">
    <w:name w:val="toc 7"/>
    <w:basedOn w:val="Normalny"/>
    <w:next w:val="Normalny"/>
    <w:autoRedefine/>
    <w:uiPriority w:val="39"/>
    <w:unhideWhenUsed/>
    <w:rsid w:val="00E5734E"/>
    <w:pPr>
      <w:ind w:left="1200"/>
    </w:pPr>
    <w:rPr>
      <w:rFonts w:cstheme="minorHAnsi"/>
      <w:sz w:val="18"/>
      <w:szCs w:val="18"/>
    </w:rPr>
  </w:style>
  <w:style w:type="paragraph" w:styleId="Spistreci8">
    <w:name w:val="toc 8"/>
    <w:basedOn w:val="Normalny"/>
    <w:next w:val="Normalny"/>
    <w:autoRedefine/>
    <w:uiPriority w:val="39"/>
    <w:unhideWhenUsed/>
    <w:rsid w:val="00E5734E"/>
    <w:pPr>
      <w:ind w:left="1400"/>
    </w:pPr>
    <w:rPr>
      <w:rFonts w:cstheme="minorHAnsi"/>
      <w:sz w:val="18"/>
      <w:szCs w:val="18"/>
    </w:rPr>
  </w:style>
  <w:style w:type="paragraph" w:styleId="Spistreci9">
    <w:name w:val="toc 9"/>
    <w:basedOn w:val="Normalny"/>
    <w:next w:val="Normalny"/>
    <w:autoRedefine/>
    <w:uiPriority w:val="39"/>
    <w:unhideWhenUsed/>
    <w:rsid w:val="00E5734E"/>
    <w:pPr>
      <w:ind w:left="1600"/>
    </w:pPr>
    <w:rPr>
      <w:rFonts w:cstheme="minorHAnsi"/>
      <w:sz w:val="18"/>
      <w:szCs w:val="18"/>
    </w:rPr>
  </w:style>
  <w:style w:type="character" w:customStyle="1" w:styleId="Spistreci1Znak">
    <w:name w:val="Spis treści 1 Znak"/>
    <w:basedOn w:val="Domylnaczcionkaakapitu"/>
    <w:link w:val="Spistreci1"/>
    <w:uiPriority w:val="39"/>
    <w:rsid w:val="008B5104"/>
    <w:rPr>
      <w:rFonts w:ascii="Calibri" w:hAnsi="Calibri" w:cs="Calibri"/>
      <w:b/>
      <w:bCs/>
      <w:caps/>
      <w:noProof/>
      <w:color w:val="0055A8"/>
      <w:sz w:val="24"/>
      <w:szCs w:val="18"/>
    </w:rPr>
  </w:style>
  <w:style w:type="paragraph" w:styleId="Tekstdymka">
    <w:name w:val="Balloon Text"/>
    <w:basedOn w:val="Normalny"/>
    <w:link w:val="TekstdymkaZnak"/>
    <w:uiPriority w:val="99"/>
    <w:semiHidden/>
    <w:unhideWhenUsed/>
    <w:rsid w:val="00F90C72"/>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List Paragraph,podpisy_tabele,Akapit z listą 1,Chorzów - Akapit z listą,Numerowanie,Akapit z listą BS,sw tekst,L1,K-P_odwolanie,Lublin_odwolanie,lubu 1)_wypkt.,opis dzialania,Sl_Akapit z listą"/>
    <w:basedOn w:val="Normalny"/>
    <w:link w:val="AkapitzlistZnak"/>
    <w:uiPriority w:val="34"/>
    <w:qFormat/>
    <w:rsid w:val="004B08E8"/>
    <w:pPr>
      <w:ind w:left="720"/>
      <w:contextualSpacing/>
    </w:pPr>
  </w:style>
  <w:style w:type="paragraph" w:styleId="Legenda">
    <w:name w:val="caption"/>
    <w:basedOn w:val="Normalny"/>
    <w:next w:val="Normalny"/>
    <w:uiPriority w:val="35"/>
    <w:unhideWhenUsed/>
    <w:qFormat/>
    <w:rsid w:val="00D04E66"/>
    <w:pPr>
      <w:spacing w:after="200" w:line="240" w:lineRule="auto"/>
    </w:pPr>
    <w:rPr>
      <w:b/>
      <w:i/>
      <w:iCs/>
      <w:color w:val="000000" w:themeColor="text1"/>
      <w:sz w:val="20"/>
      <w:szCs w:val="18"/>
    </w:rPr>
  </w:style>
  <w:style w:type="paragraph" w:styleId="Tekstkomentarza">
    <w:name w:val="annotation text"/>
    <w:basedOn w:val="Normalny"/>
    <w:link w:val="TekstkomentarzaZnak"/>
    <w:uiPriority w:val="99"/>
    <w:unhideWhenUsed/>
    <w:rsid w:val="005010EC"/>
    <w:pPr>
      <w:spacing w:line="240" w:lineRule="auto"/>
    </w:pPr>
  </w:style>
  <w:style w:type="character" w:customStyle="1" w:styleId="TekstkomentarzaZnak">
    <w:name w:val="Tekst komentarza Znak"/>
    <w:basedOn w:val="Domylnaczcionkaakapitu"/>
    <w:link w:val="Tekstkomentarza"/>
    <w:uiPriority w:val="99"/>
    <w:rsid w:val="005010EC"/>
    <w:rPr>
      <w:sz w:val="20"/>
      <w:szCs w:val="20"/>
    </w:rPr>
  </w:style>
  <w:style w:type="character" w:customStyle="1" w:styleId="Nierozpoznanawzmianka1">
    <w:name w:val="Nierozpoznana wzmianka1"/>
    <w:basedOn w:val="Domylnaczcionkaakapitu"/>
    <w:uiPriority w:val="99"/>
    <w:semiHidden/>
    <w:unhideWhenUsed/>
    <w:rsid w:val="003A5944"/>
    <w:rPr>
      <w:color w:val="605E5C"/>
      <w:shd w:val="clear" w:color="auto" w:fill="E1DFDD"/>
    </w:rPr>
  </w:style>
  <w:style w:type="paragraph" w:styleId="Spisilustracji">
    <w:name w:val="table of figures"/>
    <w:basedOn w:val="Normalny"/>
    <w:next w:val="Normalny"/>
    <w:uiPriority w:val="99"/>
    <w:unhideWhenUsed/>
    <w:rsid w:val="007C7A33"/>
  </w:style>
  <w:style w:type="paragraph" w:styleId="Tekstprzypisukocowego">
    <w:name w:val="endnote text"/>
    <w:basedOn w:val="Normalny"/>
    <w:link w:val="TekstprzypisukocowegoZnak"/>
    <w:uiPriority w:val="99"/>
    <w:semiHidden/>
    <w:unhideWhenUsed/>
    <w:rsid w:val="004F14ED"/>
    <w:pPr>
      <w:spacing w:line="240" w:lineRule="auto"/>
    </w:pPr>
  </w:style>
  <w:style w:type="character" w:customStyle="1" w:styleId="TekstprzypisukocowegoZnak">
    <w:name w:val="Tekst przypisu końcowego Znak"/>
    <w:basedOn w:val="Domylnaczcionkaakapitu"/>
    <w:link w:val="Tekstprzypisukocowego"/>
    <w:uiPriority w:val="99"/>
    <w:semiHidden/>
    <w:rsid w:val="004F14ED"/>
    <w:rPr>
      <w:rFonts w:ascii="Arial" w:hAnsi="Arial"/>
      <w:sz w:val="20"/>
      <w:szCs w:val="20"/>
    </w:rPr>
  </w:style>
  <w:style w:type="character" w:styleId="Odwoanieprzypisukocowego">
    <w:name w:val="endnote reference"/>
    <w:basedOn w:val="Domylnaczcionkaakapitu"/>
    <w:uiPriority w:val="99"/>
    <w:semiHidden/>
    <w:unhideWhenUsed/>
    <w:rsid w:val="004F14ED"/>
    <w:rPr>
      <w:vertAlign w:val="superscript"/>
    </w:rPr>
  </w:style>
  <w:style w:type="character" w:styleId="UyteHipercze">
    <w:name w:val="FollowedHyperlink"/>
    <w:basedOn w:val="Domylnaczcionkaakapitu"/>
    <w:uiPriority w:val="99"/>
    <w:semiHidden/>
    <w:unhideWhenUsed/>
    <w:rsid w:val="008874B6"/>
    <w:rPr>
      <w:color w:val="B26B02" w:themeColor="followedHyperlink"/>
      <w:u w:val="single"/>
    </w:rPr>
  </w:style>
  <w:style w:type="paragraph" w:styleId="Tekstprzypisudolnego">
    <w:name w:val="footnote text"/>
    <w:basedOn w:val="Normalny"/>
    <w:link w:val="TekstprzypisudolnegoZnak"/>
    <w:uiPriority w:val="99"/>
    <w:semiHidden/>
    <w:unhideWhenUsed/>
    <w:rsid w:val="00F556CB"/>
    <w:pPr>
      <w:spacing w:line="240" w:lineRule="auto"/>
    </w:pPr>
  </w:style>
  <w:style w:type="character" w:customStyle="1" w:styleId="TekstprzypisudolnegoZnak">
    <w:name w:val="Tekst przypisu dolnego Znak"/>
    <w:basedOn w:val="Domylnaczcionkaakapitu"/>
    <w:link w:val="Tekstprzypisudolnego"/>
    <w:uiPriority w:val="99"/>
    <w:semiHidden/>
    <w:rsid w:val="00F556CB"/>
    <w:rPr>
      <w:rFonts w:ascii="Arial" w:hAnsi="Arial"/>
      <w:sz w:val="20"/>
      <w:szCs w:val="20"/>
    </w:rPr>
  </w:style>
  <w:style w:type="character" w:styleId="Odwoanieprzypisudolnego">
    <w:name w:val="footnote reference"/>
    <w:basedOn w:val="Domylnaczcionkaakapitu"/>
    <w:uiPriority w:val="99"/>
    <w:semiHidden/>
    <w:unhideWhenUsed/>
    <w:rsid w:val="00F556CB"/>
    <w:rPr>
      <w:vertAlign w:val="superscript"/>
    </w:rPr>
  </w:style>
  <w:style w:type="table" w:customStyle="1" w:styleId="Tabela-Siatka1">
    <w:name w:val="Tabela - Siatka1"/>
    <w:basedOn w:val="Standardowy"/>
    <w:next w:val="Tabela-Siatka"/>
    <w:uiPriority w:val="39"/>
    <w:rsid w:val="00BB77E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5ciemnaakcent3">
    <w:name w:val="Grid Table 5 Dark Accent 3"/>
    <w:basedOn w:val="Standardowy"/>
    <w:uiPriority w:val="50"/>
    <w:rsid w:val="00C303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D1D0"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A251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A251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A251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A251C" w:themeFill="accent3"/>
      </w:tcPr>
    </w:tblStylePr>
    <w:tblStylePr w:type="band1Vert">
      <w:tblPr/>
      <w:tcPr>
        <w:shd w:val="clear" w:color="auto" w:fill="F3A5A1" w:themeFill="accent3" w:themeFillTint="66"/>
      </w:tcPr>
    </w:tblStylePr>
    <w:tblStylePr w:type="band1Horz">
      <w:tblPr/>
      <w:tcPr>
        <w:shd w:val="clear" w:color="auto" w:fill="F3A5A1" w:themeFill="accent3" w:themeFillTint="66"/>
      </w:tcPr>
    </w:tblStylePr>
  </w:style>
  <w:style w:type="table" w:styleId="Tabelasiatki4">
    <w:name w:val="Grid Table 4"/>
    <w:basedOn w:val="Standardowy"/>
    <w:uiPriority w:val="49"/>
    <w:rsid w:val="00B21B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Odwoaniedokomentarza">
    <w:name w:val="annotation reference"/>
    <w:basedOn w:val="Domylnaczcionkaakapitu"/>
    <w:uiPriority w:val="99"/>
    <w:semiHidden/>
    <w:unhideWhenUsed/>
    <w:rsid w:val="001F11C6"/>
    <w:rPr>
      <w:sz w:val="16"/>
      <w:szCs w:val="16"/>
    </w:rPr>
  </w:style>
  <w:style w:type="paragraph" w:styleId="Tematkomentarza">
    <w:name w:val="annotation subject"/>
    <w:basedOn w:val="Tekstkomentarza"/>
    <w:next w:val="Tekstkomentarza"/>
    <w:link w:val="TematkomentarzaZnak"/>
    <w:uiPriority w:val="99"/>
    <w:semiHidden/>
    <w:unhideWhenUsed/>
    <w:rsid w:val="001F11C6"/>
    <w:pPr>
      <w:jc w:val="both"/>
    </w:pPr>
    <w:rPr>
      <w:rFonts w:ascii="Arial" w:hAnsi="Arial"/>
      <w:b/>
      <w:bCs/>
    </w:rPr>
  </w:style>
  <w:style w:type="character" w:customStyle="1" w:styleId="TematkomentarzaZnak">
    <w:name w:val="Temat komentarza Znak"/>
    <w:basedOn w:val="TekstkomentarzaZnak"/>
    <w:link w:val="Tematkomentarza"/>
    <w:uiPriority w:val="99"/>
    <w:semiHidden/>
    <w:rsid w:val="001F11C6"/>
    <w:rPr>
      <w:rFonts w:ascii="Arial" w:hAnsi="Arial"/>
      <w:b/>
      <w:bCs/>
      <w:sz w:val="20"/>
      <w:szCs w:val="20"/>
    </w:rPr>
  </w:style>
  <w:style w:type="character" w:customStyle="1" w:styleId="Nagwek5Znak">
    <w:name w:val="Nagłówek 5 Znak"/>
    <w:basedOn w:val="Domylnaczcionkaakapitu"/>
    <w:link w:val="Nagwek5"/>
    <w:uiPriority w:val="9"/>
    <w:semiHidden/>
    <w:rsid w:val="00D04E66"/>
    <w:rPr>
      <w:rFonts w:ascii="Calibri" w:eastAsiaTheme="majorEastAsia" w:hAnsi="Calibri" w:cstheme="majorBidi"/>
      <w:color w:val="000000" w:themeColor="text1"/>
      <w:sz w:val="24"/>
    </w:rPr>
  </w:style>
  <w:style w:type="character" w:customStyle="1" w:styleId="Nagwek6Znak">
    <w:name w:val="Nagłówek 6 Znak"/>
    <w:basedOn w:val="Domylnaczcionkaakapitu"/>
    <w:link w:val="Nagwek6"/>
    <w:uiPriority w:val="9"/>
    <w:semiHidden/>
    <w:rsid w:val="0090131B"/>
    <w:rPr>
      <w:rFonts w:asciiTheme="majorHAnsi" w:eastAsiaTheme="majorEastAsia" w:hAnsiTheme="majorHAnsi" w:cstheme="majorBidi"/>
      <w:i/>
      <w:iCs/>
      <w:color w:val="264356" w:themeColor="text2" w:themeShade="BF"/>
      <w:sz w:val="24"/>
    </w:rPr>
  </w:style>
  <w:style w:type="character" w:customStyle="1" w:styleId="Nagwek7Znak">
    <w:name w:val="Nagłówek 7 Znak"/>
    <w:basedOn w:val="Domylnaczcionkaakapitu"/>
    <w:link w:val="Nagwek7"/>
    <w:uiPriority w:val="9"/>
    <w:semiHidden/>
    <w:rsid w:val="0090131B"/>
    <w:rPr>
      <w:rFonts w:asciiTheme="majorHAnsi" w:eastAsiaTheme="majorEastAsia" w:hAnsiTheme="majorHAnsi" w:cstheme="majorBidi"/>
      <w:i/>
      <w:iCs/>
      <w:color w:val="404040" w:themeColor="text1" w:themeTint="BF"/>
      <w:sz w:val="24"/>
    </w:rPr>
  </w:style>
  <w:style w:type="character" w:customStyle="1" w:styleId="Nagwek8Znak">
    <w:name w:val="Nagłówek 8 Znak"/>
    <w:basedOn w:val="Domylnaczcionkaakapitu"/>
    <w:link w:val="Nagwek8"/>
    <w:uiPriority w:val="9"/>
    <w:semiHidden/>
    <w:rsid w:val="0090131B"/>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90131B"/>
    <w:rPr>
      <w:rFonts w:asciiTheme="majorHAnsi" w:eastAsiaTheme="majorEastAsia" w:hAnsiTheme="majorHAnsi" w:cstheme="majorBidi"/>
      <w:i/>
      <w:iCs/>
      <w:color w:val="404040" w:themeColor="text1" w:themeTint="BF"/>
      <w:sz w:val="20"/>
      <w:szCs w:val="20"/>
    </w:rPr>
  </w:style>
  <w:style w:type="paragraph" w:styleId="Podtytu">
    <w:name w:val="Subtitle"/>
    <w:basedOn w:val="Normalny"/>
    <w:next w:val="Normalny"/>
    <w:link w:val="PodtytuZnak"/>
    <w:uiPriority w:val="11"/>
    <w:qFormat/>
    <w:rsid w:val="0090131B"/>
    <w:pPr>
      <w:numPr>
        <w:ilvl w:val="1"/>
      </w:numPr>
    </w:pPr>
    <w:rPr>
      <w:color w:val="5A5A5A" w:themeColor="text1" w:themeTint="A5"/>
      <w:spacing w:val="10"/>
    </w:rPr>
  </w:style>
  <w:style w:type="character" w:customStyle="1" w:styleId="PodtytuZnak">
    <w:name w:val="Podtytuł Znak"/>
    <w:basedOn w:val="Domylnaczcionkaakapitu"/>
    <w:link w:val="Podtytu"/>
    <w:uiPriority w:val="11"/>
    <w:rsid w:val="0090131B"/>
    <w:rPr>
      <w:color w:val="5A5A5A" w:themeColor="text1" w:themeTint="A5"/>
      <w:spacing w:val="10"/>
    </w:rPr>
  </w:style>
  <w:style w:type="paragraph" w:styleId="Bezodstpw">
    <w:name w:val="No Spacing"/>
    <w:uiPriority w:val="1"/>
    <w:qFormat/>
    <w:rsid w:val="0090131B"/>
    <w:pPr>
      <w:spacing w:after="0" w:line="240" w:lineRule="auto"/>
    </w:pPr>
  </w:style>
  <w:style w:type="paragraph" w:styleId="Cytat">
    <w:name w:val="Quote"/>
    <w:basedOn w:val="Normalny"/>
    <w:next w:val="Normalny"/>
    <w:link w:val="CytatZnak"/>
    <w:uiPriority w:val="29"/>
    <w:qFormat/>
    <w:rsid w:val="0090131B"/>
    <w:pPr>
      <w:spacing w:before="160"/>
      <w:ind w:left="720" w:right="720"/>
    </w:pPr>
    <w:rPr>
      <w:i/>
      <w:iCs/>
      <w:color w:val="000000" w:themeColor="text1"/>
    </w:rPr>
  </w:style>
  <w:style w:type="character" w:customStyle="1" w:styleId="CytatZnak">
    <w:name w:val="Cytat Znak"/>
    <w:basedOn w:val="Domylnaczcionkaakapitu"/>
    <w:link w:val="Cytat"/>
    <w:uiPriority w:val="29"/>
    <w:rsid w:val="0090131B"/>
    <w:rPr>
      <w:i/>
      <w:iCs/>
      <w:color w:val="000000" w:themeColor="text1"/>
    </w:rPr>
  </w:style>
  <w:style w:type="paragraph" w:styleId="Cytatintensywny">
    <w:name w:val="Intense Quote"/>
    <w:basedOn w:val="Normalny"/>
    <w:next w:val="Normalny"/>
    <w:link w:val="CytatintensywnyZnak"/>
    <w:uiPriority w:val="30"/>
    <w:qFormat/>
    <w:rsid w:val="0090131B"/>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ytatintensywnyZnak">
    <w:name w:val="Cytat intensywny Znak"/>
    <w:basedOn w:val="Domylnaczcionkaakapitu"/>
    <w:link w:val="Cytatintensywny"/>
    <w:uiPriority w:val="30"/>
    <w:rsid w:val="0090131B"/>
    <w:rPr>
      <w:color w:val="000000" w:themeColor="text1"/>
      <w:shd w:val="clear" w:color="auto" w:fill="F2F2F2" w:themeFill="background1" w:themeFillShade="F2"/>
    </w:rPr>
  </w:style>
  <w:style w:type="character" w:styleId="Wyrnieniedelikatne">
    <w:name w:val="Subtle Emphasis"/>
    <w:basedOn w:val="Domylnaczcionkaakapitu"/>
    <w:uiPriority w:val="19"/>
    <w:qFormat/>
    <w:rsid w:val="0090131B"/>
    <w:rPr>
      <w:i/>
      <w:iCs/>
      <w:color w:val="404040" w:themeColor="text1" w:themeTint="BF"/>
    </w:rPr>
  </w:style>
  <w:style w:type="character" w:styleId="Wyrnienieintensywne">
    <w:name w:val="Intense Emphasis"/>
    <w:basedOn w:val="Domylnaczcionkaakapitu"/>
    <w:uiPriority w:val="21"/>
    <w:qFormat/>
    <w:rsid w:val="0090131B"/>
    <w:rPr>
      <w:b/>
      <w:bCs/>
      <w:i/>
      <w:iCs/>
      <w:caps/>
    </w:rPr>
  </w:style>
  <w:style w:type="character" w:styleId="Odwoaniedelikatne">
    <w:name w:val="Subtle Reference"/>
    <w:basedOn w:val="Domylnaczcionkaakapitu"/>
    <w:uiPriority w:val="31"/>
    <w:qFormat/>
    <w:rsid w:val="0090131B"/>
    <w:rPr>
      <w:smallCaps/>
      <w:color w:val="404040" w:themeColor="text1" w:themeTint="BF"/>
      <w:u w:val="single" w:color="7F7F7F" w:themeColor="text1" w:themeTint="80"/>
    </w:rPr>
  </w:style>
  <w:style w:type="character" w:styleId="Odwoanieintensywne">
    <w:name w:val="Intense Reference"/>
    <w:basedOn w:val="Domylnaczcionkaakapitu"/>
    <w:uiPriority w:val="32"/>
    <w:qFormat/>
    <w:rsid w:val="0090131B"/>
    <w:rPr>
      <w:b/>
      <w:bCs/>
      <w:smallCaps/>
      <w:u w:val="single"/>
    </w:rPr>
  </w:style>
  <w:style w:type="character" w:styleId="Tytuksiki">
    <w:name w:val="Book Title"/>
    <w:basedOn w:val="Domylnaczcionkaakapitu"/>
    <w:uiPriority w:val="33"/>
    <w:qFormat/>
    <w:rsid w:val="0090131B"/>
    <w:rPr>
      <w:b w:val="0"/>
      <w:bCs w:val="0"/>
      <w:smallCaps/>
      <w:spacing w:val="5"/>
    </w:rPr>
  </w:style>
  <w:style w:type="table" w:customStyle="1" w:styleId="Tabelasiatki6kolorowa1">
    <w:name w:val="Tabela siatki 6 — kolorowa1"/>
    <w:basedOn w:val="Standardowy"/>
    <w:uiPriority w:val="51"/>
    <w:rsid w:val="00DA2A49"/>
    <w:pPr>
      <w:spacing w:after="0" w:line="240" w:lineRule="auto"/>
    </w:pPr>
    <w:rPr>
      <w:rFonts w:eastAsiaTheme="minorHAns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5ciemnaakcent1">
    <w:name w:val="Grid Table 5 Dark Accent 1"/>
    <w:basedOn w:val="Standardowy"/>
    <w:uiPriority w:val="50"/>
    <w:rsid w:val="00D105F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6FFD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24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24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24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241" w:themeFill="accent1"/>
      </w:tcPr>
    </w:tblStylePr>
    <w:tblStylePr w:type="band1Vert">
      <w:tblPr/>
      <w:tcPr>
        <w:shd w:val="clear" w:color="auto" w:fill="6DFFAD" w:themeFill="accent1" w:themeFillTint="66"/>
      </w:tcPr>
    </w:tblStylePr>
    <w:tblStylePr w:type="band1Horz">
      <w:tblPr/>
      <w:tcPr>
        <w:shd w:val="clear" w:color="auto" w:fill="6DFFAD" w:themeFill="accent1" w:themeFillTint="66"/>
      </w:tcPr>
    </w:tblStylePr>
  </w:style>
  <w:style w:type="table" w:styleId="Tabelasiatki4akcent1">
    <w:name w:val="Grid Table 4 Accent 1"/>
    <w:basedOn w:val="Standardowy"/>
    <w:uiPriority w:val="49"/>
    <w:rsid w:val="00D105F5"/>
    <w:pPr>
      <w:spacing w:after="0" w:line="240" w:lineRule="auto"/>
    </w:pPr>
    <w:tblPr>
      <w:tblStyleRowBandSize w:val="1"/>
      <w:tblStyleColBandSize w:val="1"/>
      <w:tblBorders>
        <w:top w:val="single" w:sz="4" w:space="0" w:color="24FF85" w:themeColor="accent1" w:themeTint="99"/>
        <w:left w:val="single" w:sz="4" w:space="0" w:color="24FF85" w:themeColor="accent1" w:themeTint="99"/>
        <w:bottom w:val="single" w:sz="4" w:space="0" w:color="24FF85" w:themeColor="accent1" w:themeTint="99"/>
        <w:right w:val="single" w:sz="4" w:space="0" w:color="24FF85" w:themeColor="accent1" w:themeTint="99"/>
        <w:insideH w:val="single" w:sz="4" w:space="0" w:color="24FF85" w:themeColor="accent1" w:themeTint="99"/>
        <w:insideV w:val="single" w:sz="4" w:space="0" w:color="24FF85" w:themeColor="accent1" w:themeTint="99"/>
      </w:tblBorders>
    </w:tblPr>
    <w:tblStylePr w:type="firstRow">
      <w:rPr>
        <w:b/>
        <w:bCs/>
        <w:color w:val="FFFFFF" w:themeColor="background1"/>
      </w:rPr>
      <w:tblPr/>
      <w:tcPr>
        <w:tcBorders>
          <w:top w:val="single" w:sz="4" w:space="0" w:color="009241" w:themeColor="accent1"/>
          <w:left w:val="single" w:sz="4" w:space="0" w:color="009241" w:themeColor="accent1"/>
          <w:bottom w:val="single" w:sz="4" w:space="0" w:color="009241" w:themeColor="accent1"/>
          <w:right w:val="single" w:sz="4" w:space="0" w:color="009241" w:themeColor="accent1"/>
          <w:insideH w:val="nil"/>
          <w:insideV w:val="nil"/>
        </w:tcBorders>
        <w:shd w:val="clear" w:color="auto" w:fill="009241" w:themeFill="accent1"/>
      </w:tcPr>
    </w:tblStylePr>
    <w:tblStylePr w:type="lastRow">
      <w:rPr>
        <w:b/>
        <w:bCs/>
      </w:rPr>
      <w:tblPr/>
      <w:tcPr>
        <w:tcBorders>
          <w:top w:val="double" w:sz="4" w:space="0" w:color="009241" w:themeColor="accent1"/>
        </w:tcBorders>
      </w:tcPr>
    </w:tblStylePr>
    <w:tblStylePr w:type="firstCol">
      <w:rPr>
        <w:b/>
        <w:bCs/>
      </w:rPr>
    </w:tblStylePr>
    <w:tblStylePr w:type="lastCol">
      <w:rPr>
        <w:b/>
        <w:bCs/>
      </w:rPr>
    </w:tblStylePr>
    <w:tblStylePr w:type="band1Vert">
      <w:tblPr/>
      <w:tcPr>
        <w:shd w:val="clear" w:color="auto" w:fill="B6FFD6" w:themeFill="accent1" w:themeFillTint="33"/>
      </w:tcPr>
    </w:tblStylePr>
    <w:tblStylePr w:type="band1Horz">
      <w:tblPr/>
      <w:tcPr>
        <w:shd w:val="clear" w:color="auto" w:fill="B6FFD6" w:themeFill="accent1" w:themeFillTint="33"/>
      </w:tcPr>
    </w:tblStylePr>
  </w:style>
  <w:style w:type="paragraph" w:styleId="Poprawka">
    <w:name w:val="Revision"/>
    <w:hidden/>
    <w:uiPriority w:val="99"/>
    <w:semiHidden/>
    <w:rsid w:val="00C456C3"/>
    <w:pPr>
      <w:spacing w:after="0" w:line="240" w:lineRule="auto"/>
    </w:pPr>
  </w:style>
  <w:style w:type="paragraph" w:customStyle="1" w:styleId="Default">
    <w:name w:val="Default"/>
    <w:rsid w:val="00286107"/>
    <w:pPr>
      <w:autoSpaceDE w:val="0"/>
      <w:autoSpaceDN w:val="0"/>
      <w:adjustRightInd w:val="0"/>
      <w:spacing w:after="0" w:line="240" w:lineRule="auto"/>
    </w:pPr>
    <w:rPr>
      <w:rFonts w:ascii="Lato" w:eastAsiaTheme="minorHAnsi" w:hAnsi="Lato" w:cs="Lato"/>
      <w:color w:val="000000"/>
      <w:sz w:val="24"/>
      <w:szCs w:val="24"/>
    </w:rPr>
  </w:style>
  <w:style w:type="character" w:customStyle="1" w:styleId="d2edcug0">
    <w:name w:val="d2edcug0"/>
    <w:basedOn w:val="Domylnaczcionkaakapitu"/>
    <w:rsid w:val="000C1254"/>
  </w:style>
  <w:style w:type="paragraph" w:customStyle="1" w:styleId="paragraph">
    <w:name w:val="paragraph"/>
    <w:basedOn w:val="Normalny"/>
    <w:rsid w:val="000C1254"/>
    <w:pPr>
      <w:spacing w:beforeAutospacing="1" w:after="100" w:afterAutospacing="1" w:line="240" w:lineRule="auto"/>
    </w:pPr>
    <w:rPr>
      <w:rFonts w:ascii="Times New Roman" w:eastAsia="Times New Roman" w:hAnsi="Times New Roman" w:cs="Times New Roman"/>
      <w:szCs w:val="24"/>
      <w:lang w:eastAsia="pl-PL"/>
    </w:rPr>
  </w:style>
  <w:style w:type="character" w:customStyle="1" w:styleId="contextualspellingandgrammarerror">
    <w:name w:val="contextualspellingandgrammarerror"/>
    <w:basedOn w:val="Domylnaczcionkaakapitu"/>
    <w:rsid w:val="000C1254"/>
  </w:style>
  <w:style w:type="table" w:styleId="Tabelasiatki4akcent2">
    <w:name w:val="Grid Table 4 Accent 2"/>
    <w:basedOn w:val="Standardowy"/>
    <w:uiPriority w:val="49"/>
    <w:rsid w:val="007C07E4"/>
    <w:pPr>
      <w:spacing w:after="0" w:line="240" w:lineRule="auto"/>
    </w:pPr>
    <w:rPr>
      <w:rFonts w:eastAsiaTheme="minorHAnsi"/>
    </w:rPr>
    <w:tblPr>
      <w:tblStyleRowBandSize w:val="1"/>
      <w:tblStyleColBandSize w:val="1"/>
      <w:tblBorders>
        <w:top w:val="single" w:sz="4" w:space="0" w:color="CAE8D7" w:themeColor="accent2" w:themeTint="99"/>
        <w:left w:val="single" w:sz="4" w:space="0" w:color="CAE8D7" w:themeColor="accent2" w:themeTint="99"/>
        <w:bottom w:val="single" w:sz="4" w:space="0" w:color="CAE8D7" w:themeColor="accent2" w:themeTint="99"/>
        <w:right w:val="single" w:sz="4" w:space="0" w:color="CAE8D7" w:themeColor="accent2" w:themeTint="99"/>
        <w:insideH w:val="single" w:sz="4" w:space="0" w:color="CAE8D7" w:themeColor="accent2" w:themeTint="99"/>
        <w:insideV w:val="single" w:sz="4" w:space="0" w:color="CAE8D7" w:themeColor="accent2" w:themeTint="99"/>
      </w:tblBorders>
    </w:tblPr>
    <w:tblStylePr w:type="firstRow">
      <w:rPr>
        <w:b/>
        <w:bCs/>
        <w:color w:val="FFFFFF" w:themeColor="background1"/>
      </w:rPr>
      <w:tblPr/>
      <w:tcPr>
        <w:tcBorders>
          <w:top w:val="single" w:sz="4" w:space="0" w:color="A7D9BE" w:themeColor="accent2"/>
          <w:left w:val="single" w:sz="4" w:space="0" w:color="A7D9BE" w:themeColor="accent2"/>
          <w:bottom w:val="single" w:sz="4" w:space="0" w:color="A7D9BE" w:themeColor="accent2"/>
          <w:right w:val="single" w:sz="4" w:space="0" w:color="A7D9BE" w:themeColor="accent2"/>
          <w:insideH w:val="nil"/>
          <w:insideV w:val="nil"/>
        </w:tcBorders>
        <w:shd w:val="clear" w:color="auto" w:fill="A7D9BE" w:themeFill="accent2"/>
      </w:tcPr>
    </w:tblStylePr>
    <w:tblStylePr w:type="lastRow">
      <w:rPr>
        <w:b/>
        <w:bCs/>
      </w:rPr>
      <w:tblPr/>
      <w:tcPr>
        <w:tcBorders>
          <w:top w:val="double" w:sz="4" w:space="0" w:color="A7D9BE" w:themeColor="accent2"/>
        </w:tcBorders>
      </w:tcPr>
    </w:tblStylePr>
    <w:tblStylePr w:type="firstCol">
      <w:rPr>
        <w:b/>
        <w:bCs/>
      </w:rPr>
    </w:tblStylePr>
    <w:tblStylePr w:type="lastCol">
      <w:rPr>
        <w:b/>
        <w:bCs/>
      </w:rPr>
    </w:tblStylePr>
    <w:tblStylePr w:type="band1Vert">
      <w:tblPr/>
      <w:tcPr>
        <w:shd w:val="clear" w:color="auto" w:fill="EDF7F1" w:themeFill="accent2" w:themeFillTint="33"/>
      </w:tcPr>
    </w:tblStylePr>
    <w:tblStylePr w:type="band1Horz">
      <w:tblPr/>
      <w:tcPr>
        <w:shd w:val="clear" w:color="auto" w:fill="EDF7F1" w:themeFill="accent2" w:themeFillTint="33"/>
      </w:tcPr>
    </w:tblStylePr>
  </w:style>
  <w:style w:type="character" w:styleId="Tekstzastpczy">
    <w:name w:val="Placeholder Text"/>
    <w:basedOn w:val="Domylnaczcionkaakapitu"/>
    <w:uiPriority w:val="99"/>
    <w:semiHidden/>
    <w:rsid w:val="007C07E4"/>
    <w:rPr>
      <w:color w:val="808080"/>
    </w:rPr>
  </w:style>
  <w:style w:type="table" w:styleId="Tabelalisty3akcent1">
    <w:name w:val="List Table 3 Accent 1"/>
    <w:basedOn w:val="Standardowy"/>
    <w:uiPriority w:val="48"/>
    <w:rsid w:val="00C11FC1"/>
    <w:pPr>
      <w:spacing w:after="0" w:line="240" w:lineRule="auto"/>
    </w:pPr>
    <w:tblPr>
      <w:tblStyleRowBandSize w:val="1"/>
      <w:tblStyleColBandSize w:val="1"/>
      <w:tblBorders>
        <w:top w:val="single" w:sz="4" w:space="0" w:color="009241" w:themeColor="accent1"/>
        <w:left w:val="single" w:sz="4" w:space="0" w:color="009241" w:themeColor="accent1"/>
        <w:bottom w:val="single" w:sz="4" w:space="0" w:color="009241" w:themeColor="accent1"/>
        <w:right w:val="single" w:sz="4" w:space="0" w:color="009241" w:themeColor="accent1"/>
      </w:tblBorders>
    </w:tblPr>
    <w:tblStylePr w:type="firstRow">
      <w:rPr>
        <w:b/>
        <w:bCs/>
        <w:color w:val="FFFFFF" w:themeColor="background1"/>
      </w:rPr>
      <w:tblPr/>
      <w:tcPr>
        <w:shd w:val="clear" w:color="auto" w:fill="009241" w:themeFill="accent1"/>
      </w:tcPr>
    </w:tblStylePr>
    <w:tblStylePr w:type="lastRow">
      <w:rPr>
        <w:b/>
        <w:bCs/>
      </w:rPr>
      <w:tblPr/>
      <w:tcPr>
        <w:tcBorders>
          <w:top w:val="double" w:sz="4" w:space="0" w:color="0092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241" w:themeColor="accent1"/>
          <w:right w:val="single" w:sz="4" w:space="0" w:color="009241" w:themeColor="accent1"/>
        </w:tcBorders>
      </w:tcPr>
    </w:tblStylePr>
    <w:tblStylePr w:type="band1Horz">
      <w:tblPr/>
      <w:tcPr>
        <w:tcBorders>
          <w:top w:val="single" w:sz="4" w:space="0" w:color="009241" w:themeColor="accent1"/>
          <w:bottom w:val="single" w:sz="4" w:space="0" w:color="0092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241" w:themeColor="accent1"/>
          <w:left w:val="nil"/>
        </w:tcBorders>
      </w:tcPr>
    </w:tblStylePr>
    <w:tblStylePr w:type="swCell">
      <w:tblPr/>
      <w:tcPr>
        <w:tcBorders>
          <w:top w:val="double" w:sz="4" w:space="0" w:color="009241" w:themeColor="accent1"/>
          <w:right w:val="nil"/>
        </w:tcBorders>
      </w:tcPr>
    </w:tblStylePr>
  </w:style>
  <w:style w:type="table" w:styleId="Tabelasiatki4akcent4">
    <w:name w:val="Grid Table 4 Accent 4"/>
    <w:basedOn w:val="Standardowy"/>
    <w:uiPriority w:val="49"/>
    <w:rsid w:val="0078470E"/>
    <w:pPr>
      <w:spacing w:after="0" w:line="240" w:lineRule="auto"/>
    </w:pPr>
    <w:tblPr>
      <w:tblStyleRowBandSize w:val="1"/>
      <w:tblStyleColBandSize w:val="1"/>
      <w:tblBorders>
        <w:top w:val="single" w:sz="4" w:space="0" w:color="F3ADAA" w:themeColor="accent4" w:themeTint="99"/>
        <w:left w:val="single" w:sz="4" w:space="0" w:color="F3ADAA" w:themeColor="accent4" w:themeTint="99"/>
        <w:bottom w:val="single" w:sz="4" w:space="0" w:color="F3ADAA" w:themeColor="accent4" w:themeTint="99"/>
        <w:right w:val="single" w:sz="4" w:space="0" w:color="F3ADAA" w:themeColor="accent4" w:themeTint="99"/>
        <w:insideH w:val="single" w:sz="4" w:space="0" w:color="F3ADAA" w:themeColor="accent4" w:themeTint="99"/>
        <w:insideV w:val="single" w:sz="4" w:space="0" w:color="F3ADAA" w:themeColor="accent4" w:themeTint="99"/>
      </w:tblBorders>
    </w:tblPr>
    <w:tblStylePr w:type="firstRow">
      <w:rPr>
        <w:b/>
        <w:bCs/>
        <w:color w:val="FFFFFF" w:themeColor="background1"/>
      </w:rPr>
      <w:tblPr/>
      <w:tcPr>
        <w:tcBorders>
          <w:top w:val="single" w:sz="4" w:space="0" w:color="EC7872" w:themeColor="accent4"/>
          <w:left w:val="single" w:sz="4" w:space="0" w:color="EC7872" w:themeColor="accent4"/>
          <w:bottom w:val="single" w:sz="4" w:space="0" w:color="EC7872" w:themeColor="accent4"/>
          <w:right w:val="single" w:sz="4" w:space="0" w:color="EC7872" w:themeColor="accent4"/>
          <w:insideH w:val="nil"/>
          <w:insideV w:val="nil"/>
        </w:tcBorders>
        <w:shd w:val="clear" w:color="auto" w:fill="EC7872" w:themeFill="accent4"/>
      </w:tcPr>
    </w:tblStylePr>
    <w:tblStylePr w:type="lastRow">
      <w:rPr>
        <w:b/>
        <w:bCs/>
      </w:rPr>
      <w:tblPr/>
      <w:tcPr>
        <w:tcBorders>
          <w:top w:val="double" w:sz="4" w:space="0" w:color="EC7872" w:themeColor="accent4"/>
        </w:tcBorders>
      </w:tcPr>
    </w:tblStylePr>
    <w:tblStylePr w:type="firstCol">
      <w:rPr>
        <w:b/>
        <w:bCs/>
      </w:rPr>
    </w:tblStylePr>
    <w:tblStylePr w:type="lastCol">
      <w:rPr>
        <w:b/>
        <w:bCs/>
      </w:rPr>
    </w:tblStylePr>
    <w:tblStylePr w:type="band1Vert">
      <w:tblPr/>
      <w:tcPr>
        <w:shd w:val="clear" w:color="auto" w:fill="FBE3E2" w:themeFill="accent4" w:themeFillTint="33"/>
      </w:tcPr>
    </w:tblStylePr>
    <w:tblStylePr w:type="band1Horz">
      <w:tblPr/>
      <w:tcPr>
        <w:shd w:val="clear" w:color="auto" w:fill="FBE3E2" w:themeFill="accent4" w:themeFillTint="33"/>
      </w:tcPr>
    </w:tblStylePr>
  </w:style>
  <w:style w:type="paragraph" w:customStyle="1" w:styleId="msonormal0">
    <w:name w:val="msonormal"/>
    <w:basedOn w:val="Normalny"/>
    <w:rsid w:val="00C834F1"/>
    <w:pPr>
      <w:spacing w:beforeAutospacing="1" w:after="100" w:afterAutospacing="1" w:line="240" w:lineRule="auto"/>
    </w:pPr>
    <w:rPr>
      <w:rFonts w:ascii="Times New Roman" w:eastAsia="Times New Roman" w:hAnsi="Times New Roman" w:cs="Times New Roman"/>
      <w:szCs w:val="24"/>
      <w:lang w:eastAsia="pl-PL"/>
    </w:rPr>
  </w:style>
  <w:style w:type="paragraph" w:customStyle="1" w:styleId="font5">
    <w:name w:val="font5"/>
    <w:basedOn w:val="Normalny"/>
    <w:rsid w:val="00C834F1"/>
    <w:pPr>
      <w:spacing w:beforeAutospacing="1" w:after="100" w:afterAutospacing="1" w:line="240" w:lineRule="auto"/>
    </w:pPr>
    <w:rPr>
      <w:rFonts w:eastAsia="Times New Roman" w:cs="Times New Roman"/>
      <w:lang w:eastAsia="pl-PL"/>
    </w:rPr>
  </w:style>
  <w:style w:type="paragraph" w:customStyle="1" w:styleId="xl63">
    <w:name w:val="xl63"/>
    <w:basedOn w:val="Normalny"/>
    <w:rsid w:val="00C834F1"/>
    <w:pPr>
      <w:spacing w:beforeAutospacing="1" w:after="100" w:afterAutospacing="1" w:line="240" w:lineRule="auto"/>
      <w:textAlignment w:val="top"/>
    </w:pPr>
    <w:rPr>
      <w:rFonts w:ascii="Times New Roman" w:eastAsia="Times New Roman" w:hAnsi="Times New Roman" w:cs="Times New Roman"/>
      <w:szCs w:val="24"/>
      <w:lang w:eastAsia="pl-PL"/>
    </w:rPr>
  </w:style>
  <w:style w:type="paragraph" w:customStyle="1" w:styleId="xl64">
    <w:name w:val="xl64"/>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5">
    <w:name w:val="xl65"/>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6">
    <w:name w:val="xl66"/>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color w:val="000000"/>
      <w:lang w:eastAsia="pl-PL"/>
    </w:rPr>
  </w:style>
  <w:style w:type="character" w:customStyle="1" w:styleId="AkapitzlistZnak">
    <w:name w:val="Akapit z listą Znak"/>
    <w:aliases w:val="List Paragraph Znak,podpisy_tabele Znak,Akapit z listą 1 Znak,Chorzów - Akapit z listą Znak,Numerowanie Znak,Akapit z listą BS Znak,sw tekst Znak,L1 Znak,K-P_odwolanie Znak,Lublin_odwolanie Znak,lubu 1)_wypkt. Znak"/>
    <w:basedOn w:val="Domylnaczcionkaakapitu"/>
    <w:link w:val="Akapitzlist"/>
    <w:uiPriority w:val="34"/>
    <w:qFormat/>
    <w:locked/>
    <w:rsid w:val="00DA40B3"/>
  </w:style>
  <w:style w:type="paragraph" w:styleId="Tekstpodstawowywcity">
    <w:name w:val="Body Text Indent"/>
    <w:basedOn w:val="Normalny"/>
    <w:link w:val="TekstpodstawowywcityZnak"/>
    <w:semiHidden/>
    <w:rsid w:val="004F6457"/>
    <w:pPr>
      <w:spacing w:after="0" w:line="240" w:lineRule="auto"/>
      <w:ind w:firstLine="357"/>
      <w:jc w:val="both"/>
    </w:pPr>
    <w:rPr>
      <w:rFonts w:ascii="Times New Roman" w:eastAsia="Times New Roman" w:hAnsi="Times New Roman" w:cs="Times New Roman"/>
      <w:szCs w:val="26"/>
      <w:lang w:eastAsia="pl-PL"/>
    </w:rPr>
  </w:style>
  <w:style w:type="character" w:customStyle="1" w:styleId="TekstpodstawowywcityZnak">
    <w:name w:val="Tekst podstawowy wcięty Znak"/>
    <w:basedOn w:val="Domylnaczcionkaakapitu"/>
    <w:link w:val="Tekstpodstawowywcity"/>
    <w:semiHidden/>
    <w:rsid w:val="004F6457"/>
    <w:rPr>
      <w:rFonts w:ascii="Times New Roman" w:eastAsia="Times New Roman" w:hAnsi="Times New Roman" w:cs="Times New Roman"/>
      <w:sz w:val="24"/>
      <w:szCs w:val="26"/>
      <w:lang w:eastAsia="pl-PL"/>
    </w:rPr>
  </w:style>
  <w:style w:type="character" w:customStyle="1" w:styleId="h2">
    <w:name w:val="h2"/>
    <w:basedOn w:val="Domylnaczcionkaakapitu"/>
    <w:rsid w:val="004F6457"/>
  </w:style>
  <w:style w:type="character" w:customStyle="1" w:styleId="markedcontent">
    <w:name w:val="markedcontent"/>
    <w:basedOn w:val="Domylnaczcionkaakapitu"/>
    <w:rsid w:val="0047637F"/>
  </w:style>
  <w:style w:type="table" w:styleId="Tabelasiatki6kolorowaakcent3">
    <w:name w:val="Grid Table 6 Colorful Accent 3"/>
    <w:basedOn w:val="Standardowy"/>
    <w:uiPriority w:val="51"/>
    <w:rsid w:val="009B69F5"/>
    <w:pPr>
      <w:spacing w:after="0" w:line="240" w:lineRule="auto"/>
    </w:pPr>
    <w:rPr>
      <w:color w:val="A31B15" w:themeColor="accent3" w:themeShade="BF"/>
    </w:rPr>
    <w:tblPr>
      <w:tblStyleRowBandSize w:val="1"/>
      <w:tblStyleColBandSize w:val="1"/>
      <w:tblBorders>
        <w:top w:val="single" w:sz="4" w:space="0" w:color="ED7872" w:themeColor="accent3" w:themeTint="99"/>
        <w:left w:val="single" w:sz="4" w:space="0" w:color="ED7872" w:themeColor="accent3" w:themeTint="99"/>
        <w:bottom w:val="single" w:sz="4" w:space="0" w:color="ED7872" w:themeColor="accent3" w:themeTint="99"/>
        <w:right w:val="single" w:sz="4" w:space="0" w:color="ED7872" w:themeColor="accent3" w:themeTint="99"/>
        <w:insideH w:val="single" w:sz="4" w:space="0" w:color="ED7872" w:themeColor="accent3" w:themeTint="99"/>
        <w:insideV w:val="single" w:sz="4" w:space="0" w:color="ED7872" w:themeColor="accent3" w:themeTint="99"/>
      </w:tblBorders>
    </w:tblPr>
    <w:tblStylePr w:type="firstRow">
      <w:rPr>
        <w:b/>
        <w:bCs/>
      </w:rPr>
      <w:tblPr/>
      <w:tcPr>
        <w:tcBorders>
          <w:bottom w:val="single" w:sz="12" w:space="0" w:color="ED7872" w:themeColor="accent3" w:themeTint="99"/>
        </w:tcBorders>
      </w:tcPr>
    </w:tblStylePr>
    <w:tblStylePr w:type="lastRow">
      <w:rPr>
        <w:b/>
        <w:bCs/>
      </w:rPr>
      <w:tblPr/>
      <w:tcPr>
        <w:tcBorders>
          <w:top w:val="double" w:sz="4" w:space="0" w:color="ED7872" w:themeColor="accent3" w:themeTint="99"/>
        </w:tcBorders>
      </w:tcPr>
    </w:tblStylePr>
    <w:tblStylePr w:type="firstCol">
      <w:rPr>
        <w:b/>
        <w:bCs/>
      </w:rPr>
    </w:tblStylePr>
    <w:tblStylePr w:type="lastCol">
      <w:rPr>
        <w:b/>
        <w:bCs/>
      </w:rPr>
    </w:tblStylePr>
    <w:tblStylePr w:type="band1Vert">
      <w:tblPr/>
      <w:tcPr>
        <w:shd w:val="clear" w:color="auto" w:fill="F9D1D0" w:themeFill="accent3" w:themeFillTint="33"/>
      </w:tcPr>
    </w:tblStylePr>
    <w:tblStylePr w:type="band1Horz">
      <w:tblPr/>
      <w:tcPr>
        <w:shd w:val="clear" w:color="auto" w:fill="F9D1D0" w:themeFill="accent3" w:themeFillTint="33"/>
      </w:tcPr>
    </w:tblStylePr>
  </w:style>
  <w:style w:type="table" w:customStyle="1" w:styleId="Tabela-Siatka2">
    <w:name w:val="Tabela - Siatka2"/>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6">
    <w:name w:val="Grid Table 4 Accent 6"/>
    <w:aliases w:val="rzepin"/>
    <w:basedOn w:val="Standardowy"/>
    <w:uiPriority w:val="49"/>
    <w:rsid w:val="00650F9F"/>
    <w:pPr>
      <w:spacing w:after="0" w:line="240" w:lineRule="auto"/>
    </w:pPr>
    <w:rPr>
      <w:rFonts w:eastAsiaTheme="minorHAnsi"/>
    </w:r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shd w:val="clear" w:color="auto" w:fill="079044"/>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2Vert">
      <w:tblPr/>
      <w:tcPr>
        <w:shd w:val="clear" w:color="auto" w:fill="FFFFFF" w:themeFill="background1"/>
      </w:tcPr>
    </w:tblStylePr>
    <w:tblStylePr w:type="band1Horz">
      <w:tblPr/>
      <w:tcPr>
        <w:shd w:val="clear" w:color="auto" w:fill="83C7A1"/>
      </w:tcPr>
    </w:tblStylePr>
    <w:tblStylePr w:type="band2Horz">
      <w:tblPr/>
      <w:tcPr>
        <w:shd w:val="clear" w:color="auto" w:fill="FFFFFF" w:themeFill="background1"/>
      </w:tcPr>
    </w:tblStylePr>
  </w:style>
  <w:style w:type="character" w:customStyle="1" w:styleId="hgkelc">
    <w:name w:val="hgkelc"/>
    <w:basedOn w:val="Domylnaczcionkaakapitu"/>
    <w:rsid w:val="00B413F7"/>
  </w:style>
  <w:style w:type="table" w:styleId="Tabelasiatki1jasna">
    <w:name w:val="Grid Table 1 Light"/>
    <w:basedOn w:val="Standardowy"/>
    <w:uiPriority w:val="46"/>
    <w:rsid w:val="003B2B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i-provider">
    <w:name w:val="ui-provider"/>
    <w:basedOn w:val="Domylnaczcionkaakapitu"/>
    <w:rsid w:val="0066520D"/>
  </w:style>
  <w:style w:type="paragraph" w:styleId="NormalnyWeb">
    <w:name w:val="Normal (Web)"/>
    <w:basedOn w:val="Normalny"/>
    <w:uiPriority w:val="99"/>
    <w:unhideWhenUsed/>
    <w:rsid w:val="00D5018E"/>
    <w:pPr>
      <w:spacing w:before="100" w:beforeAutospacing="1" w:after="100" w:afterAutospacing="1" w:line="240" w:lineRule="auto"/>
    </w:pPr>
    <w:rPr>
      <w:rFonts w:ascii="Times New Roman" w:eastAsia="Times New Roman" w:hAnsi="Times New Roman" w:cs="Times New Roman"/>
      <w:szCs w:val="24"/>
      <w:lang w:eastAsia="pl-PL"/>
    </w:rPr>
  </w:style>
  <w:style w:type="table" w:customStyle="1" w:styleId="krosno">
    <w:name w:val="krosno"/>
    <w:basedOn w:val="Standardowy"/>
    <w:uiPriority w:val="99"/>
    <w:rsid w:val="00B55CA3"/>
    <w:pPr>
      <w:spacing w:after="0" w:line="240" w:lineRule="auto"/>
    </w:pPr>
    <w:rPr>
      <w:rFonts w:ascii="Arial" w:hAnsi="Arial"/>
      <w:sz w:val="20"/>
      <w:szCs w:val="21"/>
    </w:rPr>
    <w:tblPr>
      <w:tblStyleRowBandSize w:val="1"/>
      <w:tblStyleColBandSize w:val="1"/>
      <w:tblBorders>
        <w:top w:val="single" w:sz="4" w:space="0" w:color="0033FF"/>
        <w:left w:val="single" w:sz="4" w:space="0" w:color="0033FF"/>
        <w:bottom w:val="single" w:sz="4" w:space="0" w:color="0033FF"/>
        <w:right w:val="single" w:sz="4" w:space="0" w:color="0033FF"/>
        <w:insideH w:val="single" w:sz="4" w:space="0" w:color="0033FF"/>
        <w:insideV w:val="single" w:sz="4" w:space="0" w:color="0033FF"/>
      </w:tblBorders>
    </w:tblPr>
    <w:tcPr>
      <w:shd w:val="clear" w:color="auto" w:fill="FFFFFF"/>
      <w:vAlign w:val="center"/>
    </w:tcPr>
    <w:tblStylePr w:type="firstRow">
      <w:rPr>
        <w:rFonts w:ascii="Arial" w:hAnsi="Arial"/>
        <w:b/>
        <w:sz w:val="20"/>
      </w:rPr>
      <w:tblPr/>
      <w:tcPr>
        <w:shd w:val="clear" w:color="auto" w:fill="FF9900"/>
      </w:tcPr>
    </w:tblStylePr>
    <w:tblStylePr w:type="firstCol">
      <w:rPr>
        <w:rFonts w:ascii="Arial" w:hAnsi="Arial"/>
        <w:b/>
        <w:sz w:val="20"/>
      </w:rPr>
      <w:tblPr/>
      <w:tcPr>
        <w:shd w:val="clear" w:color="auto" w:fill="FF9900"/>
      </w:tcPr>
    </w:tblStylePr>
    <w:tblStylePr w:type="band1Vert">
      <w:rPr>
        <w:rFonts w:ascii="Arial" w:hAnsi="Arial"/>
        <w:sz w:val="20"/>
      </w:rPr>
    </w:tblStylePr>
    <w:tblStylePr w:type="band2Vert">
      <w:rPr>
        <w:rFonts w:ascii="Arial" w:hAnsi="Arial"/>
        <w:sz w:val="20"/>
      </w:rPr>
    </w:tblStylePr>
    <w:tblStylePr w:type="band1Horz">
      <w:rPr>
        <w:rFonts w:ascii="Arial" w:hAnsi="Arial"/>
        <w:sz w:val="20"/>
      </w:rPr>
    </w:tblStylePr>
    <w:tblStylePr w:type="band2Horz">
      <w:rPr>
        <w:rFonts w:ascii="Arial" w:hAnsi="Arial"/>
        <w:sz w:val="20"/>
      </w:rPr>
    </w:tblStylePr>
  </w:style>
  <w:style w:type="table" w:customStyle="1" w:styleId="Tabelasiatki5ciemnaakcent41">
    <w:name w:val="Tabela siatki 5 — ciemna — akcent 41"/>
    <w:basedOn w:val="Standardowy"/>
    <w:uiPriority w:val="50"/>
    <w:rsid w:val="001464E4"/>
    <w:pPr>
      <w:spacing w:after="0" w:line="240" w:lineRule="auto"/>
    </w:pPr>
    <w:rPr>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3E2"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7872" w:themeFill="accent4"/>
      </w:tcPr>
    </w:tblStylePr>
    <w:tblStylePr w:type="lastRow">
      <w:rPr>
        <w:b/>
        <w:bCs/>
        <w:color w:val="auto"/>
      </w:rPr>
      <w:tblPr/>
      <w:tcPr>
        <w:shd w:val="clear" w:color="auto" w:fill="CA3D3D"/>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787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7872" w:themeFill="accent4"/>
      </w:tcPr>
    </w:tblStylePr>
    <w:tblStylePr w:type="band1Vert">
      <w:tblPr/>
      <w:tcPr>
        <w:shd w:val="clear" w:color="auto" w:fill="F7C8C6" w:themeFill="accent4" w:themeFillTint="66"/>
      </w:tcPr>
    </w:tblStylePr>
    <w:tblStylePr w:type="band1Horz">
      <w:tblPr/>
      <w:tcPr>
        <w:shd w:val="clear" w:color="auto" w:fill="D76B6B"/>
      </w:tcPr>
    </w:tblStylePr>
  </w:style>
  <w:style w:type="numbering" w:customStyle="1" w:styleId="Biecalista1">
    <w:name w:val="Bieżąca lista1"/>
    <w:uiPriority w:val="99"/>
    <w:rsid w:val="007003B9"/>
    <w:pPr>
      <w:numPr>
        <w:numId w:val="7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25982">
      <w:bodyDiv w:val="1"/>
      <w:marLeft w:val="0"/>
      <w:marRight w:val="0"/>
      <w:marTop w:val="0"/>
      <w:marBottom w:val="0"/>
      <w:divBdr>
        <w:top w:val="none" w:sz="0" w:space="0" w:color="auto"/>
        <w:left w:val="none" w:sz="0" w:space="0" w:color="auto"/>
        <w:bottom w:val="none" w:sz="0" w:space="0" w:color="auto"/>
        <w:right w:val="none" w:sz="0" w:space="0" w:color="auto"/>
      </w:divBdr>
    </w:div>
    <w:div w:id="15469800">
      <w:bodyDiv w:val="1"/>
      <w:marLeft w:val="0"/>
      <w:marRight w:val="0"/>
      <w:marTop w:val="0"/>
      <w:marBottom w:val="0"/>
      <w:divBdr>
        <w:top w:val="none" w:sz="0" w:space="0" w:color="auto"/>
        <w:left w:val="none" w:sz="0" w:space="0" w:color="auto"/>
        <w:bottom w:val="none" w:sz="0" w:space="0" w:color="auto"/>
        <w:right w:val="none" w:sz="0" w:space="0" w:color="auto"/>
      </w:divBdr>
    </w:div>
    <w:div w:id="18047290">
      <w:bodyDiv w:val="1"/>
      <w:marLeft w:val="0"/>
      <w:marRight w:val="0"/>
      <w:marTop w:val="0"/>
      <w:marBottom w:val="0"/>
      <w:divBdr>
        <w:top w:val="none" w:sz="0" w:space="0" w:color="auto"/>
        <w:left w:val="none" w:sz="0" w:space="0" w:color="auto"/>
        <w:bottom w:val="none" w:sz="0" w:space="0" w:color="auto"/>
        <w:right w:val="none" w:sz="0" w:space="0" w:color="auto"/>
      </w:divBdr>
    </w:div>
    <w:div w:id="21707718">
      <w:bodyDiv w:val="1"/>
      <w:marLeft w:val="0"/>
      <w:marRight w:val="0"/>
      <w:marTop w:val="0"/>
      <w:marBottom w:val="0"/>
      <w:divBdr>
        <w:top w:val="none" w:sz="0" w:space="0" w:color="auto"/>
        <w:left w:val="none" w:sz="0" w:space="0" w:color="auto"/>
        <w:bottom w:val="none" w:sz="0" w:space="0" w:color="auto"/>
        <w:right w:val="none" w:sz="0" w:space="0" w:color="auto"/>
      </w:divBdr>
    </w:div>
    <w:div w:id="29889269">
      <w:bodyDiv w:val="1"/>
      <w:marLeft w:val="0"/>
      <w:marRight w:val="0"/>
      <w:marTop w:val="0"/>
      <w:marBottom w:val="0"/>
      <w:divBdr>
        <w:top w:val="none" w:sz="0" w:space="0" w:color="auto"/>
        <w:left w:val="none" w:sz="0" w:space="0" w:color="auto"/>
        <w:bottom w:val="none" w:sz="0" w:space="0" w:color="auto"/>
        <w:right w:val="none" w:sz="0" w:space="0" w:color="auto"/>
      </w:divBdr>
    </w:div>
    <w:div w:id="44762638">
      <w:bodyDiv w:val="1"/>
      <w:marLeft w:val="0"/>
      <w:marRight w:val="0"/>
      <w:marTop w:val="0"/>
      <w:marBottom w:val="0"/>
      <w:divBdr>
        <w:top w:val="none" w:sz="0" w:space="0" w:color="auto"/>
        <w:left w:val="none" w:sz="0" w:space="0" w:color="auto"/>
        <w:bottom w:val="none" w:sz="0" w:space="0" w:color="auto"/>
        <w:right w:val="none" w:sz="0" w:space="0" w:color="auto"/>
      </w:divBdr>
    </w:div>
    <w:div w:id="54550127">
      <w:bodyDiv w:val="1"/>
      <w:marLeft w:val="0"/>
      <w:marRight w:val="0"/>
      <w:marTop w:val="0"/>
      <w:marBottom w:val="0"/>
      <w:divBdr>
        <w:top w:val="none" w:sz="0" w:space="0" w:color="auto"/>
        <w:left w:val="none" w:sz="0" w:space="0" w:color="auto"/>
        <w:bottom w:val="none" w:sz="0" w:space="0" w:color="auto"/>
        <w:right w:val="none" w:sz="0" w:space="0" w:color="auto"/>
      </w:divBdr>
    </w:div>
    <w:div w:id="60448874">
      <w:bodyDiv w:val="1"/>
      <w:marLeft w:val="0"/>
      <w:marRight w:val="0"/>
      <w:marTop w:val="0"/>
      <w:marBottom w:val="0"/>
      <w:divBdr>
        <w:top w:val="none" w:sz="0" w:space="0" w:color="auto"/>
        <w:left w:val="none" w:sz="0" w:space="0" w:color="auto"/>
        <w:bottom w:val="none" w:sz="0" w:space="0" w:color="auto"/>
        <w:right w:val="none" w:sz="0" w:space="0" w:color="auto"/>
      </w:divBdr>
    </w:div>
    <w:div w:id="72044808">
      <w:bodyDiv w:val="1"/>
      <w:marLeft w:val="0"/>
      <w:marRight w:val="0"/>
      <w:marTop w:val="0"/>
      <w:marBottom w:val="0"/>
      <w:divBdr>
        <w:top w:val="none" w:sz="0" w:space="0" w:color="auto"/>
        <w:left w:val="none" w:sz="0" w:space="0" w:color="auto"/>
        <w:bottom w:val="none" w:sz="0" w:space="0" w:color="auto"/>
        <w:right w:val="none" w:sz="0" w:space="0" w:color="auto"/>
      </w:divBdr>
    </w:div>
    <w:div w:id="88501593">
      <w:bodyDiv w:val="1"/>
      <w:marLeft w:val="0"/>
      <w:marRight w:val="0"/>
      <w:marTop w:val="0"/>
      <w:marBottom w:val="0"/>
      <w:divBdr>
        <w:top w:val="none" w:sz="0" w:space="0" w:color="auto"/>
        <w:left w:val="none" w:sz="0" w:space="0" w:color="auto"/>
        <w:bottom w:val="none" w:sz="0" w:space="0" w:color="auto"/>
        <w:right w:val="none" w:sz="0" w:space="0" w:color="auto"/>
      </w:divBdr>
    </w:div>
    <w:div w:id="106003281">
      <w:bodyDiv w:val="1"/>
      <w:marLeft w:val="0"/>
      <w:marRight w:val="0"/>
      <w:marTop w:val="0"/>
      <w:marBottom w:val="0"/>
      <w:divBdr>
        <w:top w:val="none" w:sz="0" w:space="0" w:color="auto"/>
        <w:left w:val="none" w:sz="0" w:space="0" w:color="auto"/>
        <w:bottom w:val="none" w:sz="0" w:space="0" w:color="auto"/>
        <w:right w:val="none" w:sz="0" w:space="0" w:color="auto"/>
      </w:divBdr>
    </w:div>
    <w:div w:id="113060929">
      <w:bodyDiv w:val="1"/>
      <w:marLeft w:val="0"/>
      <w:marRight w:val="0"/>
      <w:marTop w:val="0"/>
      <w:marBottom w:val="0"/>
      <w:divBdr>
        <w:top w:val="none" w:sz="0" w:space="0" w:color="auto"/>
        <w:left w:val="none" w:sz="0" w:space="0" w:color="auto"/>
        <w:bottom w:val="none" w:sz="0" w:space="0" w:color="auto"/>
        <w:right w:val="none" w:sz="0" w:space="0" w:color="auto"/>
      </w:divBdr>
    </w:div>
    <w:div w:id="122118159">
      <w:bodyDiv w:val="1"/>
      <w:marLeft w:val="0"/>
      <w:marRight w:val="0"/>
      <w:marTop w:val="0"/>
      <w:marBottom w:val="0"/>
      <w:divBdr>
        <w:top w:val="none" w:sz="0" w:space="0" w:color="auto"/>
        <w:left w:val="none" w:sz="0" w:space="0" w:color="auto"/>
        <w:bottom w:val="none" w:sz="0" w:space="0" w:color="auto"/>
        <w:right w:val="none" w:sz="0" w:space="0" w:color="auto"/>
      </w:divBdr>
    </w:div>
    <w:div w:id="122427518">
      <w:bodyDiv w:val="1"/>
      <w:marLeft w:val="0"/>
      <w:marRight w:val="0"/>
      <w:marTop w:val="0"/>
      <w:marBottom w:val="0"/>
      <w:divBdr>
        <w:top w:val="none" w:sz="0" w:space="0" w:color="auto"/>
        <w:left w:val="none" w:sz="0" w:space="0" w:color="auto"/>
        <w:bottom w:val="none" w:sz="0" w:space="0" w:color="auto"/>
        <w:right w:val="none" w:sz="0" w:space="0" w:color="auto"/>
      </w:divBdr>
    </w:div>
    <w:div w:id="125202656">
      <w:bodyDiv w:val="1"/>
      <w:marLeft w:val="0"/>
      <w:marRight w:val="0"/>
      <w:marTop w:val="0"/>
      <w:marBottom w:val="0"/>
      <w:divBdr>
        <w:top w:val="none" w:sz="0" w:space="0" w:color="auto"/>
        <w:left w:val="none" w:sz="0" w:space="0" w:color="auto"/>
        <w:bottom w:val="none" w:sz="0" w:space="0" w:color="auto"/>
        <w:right w:val="none" w:sz="0" w:space="0" w:color="auto"/>
      </w:divBdr>
    </w:div>
    <w:div w:id="127630486">
      <w:bodyDiv w:val="1"/>
      <w:marLeft w:val="0"/>
      <w:marRight w:val="0"/>
      <w:marTop w:val="0"/>
      <w:marBottom w:val="0"/>
      <w:divBdr>
        <w:top w:val="none" w:sz="0" w:space="0" w:color="auto"/>
        <w:left w:val="none" w:sz="0" w:space="0" w:color="auto"/>
        <w:bottom w:val="none" w:sz="0" w:space="0" w:color="auto"/>
        <w:right w:val="none" w:sz="0" w:space="0" w:color="auto"/>
      </w:divBdr>
    </w:div>
    <w:div w:id="149904429">
      <w:bodyDiv w:val="1"/>
      <w:marLeft w:val="0"/>
      <w:marRight w:val="0"/>
      <w:marTop w:val="0"/>
      <w:marBottom w:val="0"/>
      <w:divBdr>
        <w:top w:val="none" w:sz="0" w:space="0" w:color="auto"/>
        <w:left w:val="none" w:sz="0" w:space="0" w:color="auto"/>
        <w:bottom w:val="none" w:sz="0" w:space="0" w:color="auto"/>
        <w:right w:val="none" w:sz="0" w:space="0" w:color="auto"/>
      </w:divBdr>
    </w:div>
    <w:div w:id="157310034">
      <w:bodyDiv w:val="1"/>
      <w:marLeft w:val="0"/>
      <w:marRight w:val="0"/>
      <w:marTop w:val="0"/>
      <w:marBottom w:val="0"/>
      <w:divBdr>
        <w:top w:val="none" w:sz="0" w:space="0" w:color="auto"/>
        <w:left w:val="none" w:sz="0" w:space="0" w:color="auto"/>
        <w:bottom w:val="none" w:sz="0" w:space="0" w:color="auto"/>
        <w:right w:val="none" w:sz="0" w:space="0" w:color="auto"/>
      </w:divBdr>
    </w:div>
    <w:div w:id="187834203">
      <w:bodyDiv w:val="1"/>
      <w:marLeft w:val="0"/>
      <w:marRight w:val="0"/>
      <w:marTop w:val="0"/>
      <w:marBottom w:val="0"/>
      <w:divBdr>
        <w:top w:val="none" w:sz="0" w:space="0" w:color="auto"/>
        <w:left w:val="none" w:sz="0" w:space="0" w:color="auto"/>
        <w:bottom w:val="none" w:sz="0" w:space="0" w:color="auto"/>
        <w:right w:val="none" w:sz="0" w:space="0" w:color="auto"/>
      </w:divBdr>
    </w:div>
    <w:div w:id="192807165">
      <w:bodyDiv w:val="1"/>
      <w:marLeft w:val="0"/>
      <w:marRight w:val="0"/>
      <w:marTop w:val="0"/>
      <w:marBottom w:val="0"/>
      <w:divBdr>
        <w:top w:val="none" w:sz="0" w:space="0" w:color="auto"/>
        <w:left w:val="none" w:sz="0" w:space="0" w:color="auto"/>
        <w:bottom w:val="none" w:sz="0" w:space="0" w:color="auto"/>
        <w:right w:val="none" w:sz="0" w:space="0" w:color="auto"/>
      </w:divBdr>
    </w:div>
    <w:div w:id="199780022">
      <w:bodyDiv w:val="1"/>
      <w:marLeft w:val="0"/>
      <w:marRight w:val="0"/>
      <w:marTop w:val="0"/>
      <w:marBottom w:val="0"/>
      <w:divBdr>
        <w:top w:val="none" w:sz="0" w:space="0" w:color="auto"/>
        <w:left w:val="none" w:sz="0" w:space="0" w:color="auto"/>
        <w:bottom w:val="none" w:sz="0" w:space="0" w:color="auto"/>
        <w:right w:val="none" w:sz="0" w:space="0" w:color="auto"/>
      </w:divBdr>
    </w:div>
    <w:div w:id="202065222">
      <w:bodyDiv w:val="1"/>
      <w:marLeft w:val="0"/>
      <w:marRight w:val="0"/>
      <w:marTop w:val="0"/>
      <w:marBottom w:val="0"/>
      <w:divBdr>
        <w:top w:val="none" w:sz="0" w:space="0" w:color="auto"/>
        <w:left w:val="none" w:sz="0" w:space="0" w:color="auto"/>
        <w:bottom w:val="none" w:sz="0" w:space="0" w:color="auto"/>
        <w:right w:val="none" w:sz="0" w:space="0" w:color="auto"/>
      </w:divBdr>
    </w:div>
    <w:div w:id="215118775">
      <w:bodyDiv w:val="1"/>
      <w:marLeft w:val="0"/>
      <w:marRight w:val="0"/>
      <w:marTop w:val="0"/>
      <w:marBottom w:val="0"/>
      <w:divBdr>
        <w:top w:val="none" w:sz="0" w:space="0" w:color="auto"/>
        <w:left w:val="none" w:sz="0" w:space="0" w:color="auto"/>
        <w:bottom w:val="none" w:sz="0" w:space="0" w:color="auto"/>
        <w:right w:val="none" w:sz="0" w:space="0" w:color="auto"/>
      </w:divBdr>
    </w:div>
    <w:div w:id="220597415">
      <w:bodyDiv w:val="1"/>
      <w:marLeft w:val="0"/>
      <w:marRight w:val="0"/>
      <w:marTop w:val="0"/>
      <w:marBottom w:val="0"/>
      <w:divBdr>
        <w:top w:val="none" w:sz="0" w:space="0" w:color="auto"/>
        <w:left w:val="none" w:sz="0" w:space="0" w:color="auto"/>
        <w:bottom w:val="none" w:sz="0" w:space="0" w:color="auto"/>
        <w:right w:val="none" w:sz="0" w:space="0" w:color="auto"/>
      </w:divBdr>
    </w:div>
    <w:div w:id="220674300">
      <w:bodyDiv w:val="1"/>
      <w:marLeft w:val="0"/>
      <w:marRight w:val="0"/>
      <w:marTop w:val="0"/>
      <w:marBottom w:val="0"/>
      <w:divBdr>
        <w:top w:val="none" w:sz="0" w:space="0" w:color="auto"/>
        <w:left w:val="none" w:sz="0" w:space="0" w:color="auto"/>
        <w:bottom w:val="none" w:sz="0" w:space="0" w:color="auto"/>
        <w:right w:val="none" w:sz="0" w:space="0" w:color="auto"/>
      </w:divBdr>
    </w:div>
    <w:div w:id="230503976">
      <w:bodyDiv w:val="1"/>
      <w:marLeft w:val="0"/>
      <w:marRight w:val="0"/>
      <w:marTop w:val="0"/>
      <w:marBottom w:val="0"/>
      <w:divBdr>
        <w:top w:val="none" w:sz="0" w:space="0" w:color="auto"/>
        <w:left w:val="none" w:sz="0" w:space="0" w:color="auto"/>
        <w:bottom w:val="none" w:sz="0" w:space="0" w:color="auto"/>
        <w:right w:val="none" w:sz="0" w:space="0" w:color="auto"/>
      </w:divBdr>
    </w:div>
    <w:div w:id="238098938">
      <w:bodyDiv w:val="1"/>
      <w:marLeft w:val="0"/>
      <w:marRight w:val="0"/>
      <w:marTop w:val="0"/>
      <w:marBottom w:val="0"/>
      <w:divBdr>
        <w:top w:val="none" w:sz="0" w:space="0" w:color="auto"/>
        <w:left w:val="none" w:sz="0" w:space="0" w:color="auto"/>
        <w:bottom w:val="none" w:sz="0" w:space="0" w:color="auto"/>
        <w:right w:val="none" w:sz="0" w:space="0" w:color="auto"/>
      </w:divBdr>
    </w:div>
    <w:div w:id="243993896">
      <w:bodyDiv w:val="1"/>
      <w:marLeft w:val="0"/>
      <w:marRight w:val="0"/>
      <w:marTop w:val="0"/>
      <w:marBottom w:val="0"/>
      <w:divBdr>
        <w:top w:val="none" w:sz="0" w:space="0" w:color="auto"/>
        <w:left w:val="none" w:sz="0" w:space="0" w:color="auto"/>
        <w:bottom w:val="none" w:sz="0" w:space="0" w:color="auto"/>
        <w:right w:val="none" w:sz="0" w:space="0" w:color="auto"/>
      </w:divBdr>
    </w:div>
    <w:div w:id="258559793">
      <w:bodyDiv w:val="1"/>
      <w:marLeft w:val="0"/>
      <w:marRight w:val="0"/>
      <w:marTop w:val="0"/>
      <w:marBottom w:val="0"/>
      <w:divBdr>
        <w:top w:val="none" w:sz="0" w:space="0" w:color="auto"/>
        <w:left w:val="none" w:sz="0" w:space="0" w:color="auto"/>
        <w:bottom w:val="none" w:sz="0" w:space="0" w:color="auto"/>
        <w:right w:val="none" w:sz="0" w:space="0" w:color="auto"/>
      </w:divBdr>
    </w:div>
    <w:div w:id="261034829">
      <w:bodyDiv w:val="1"/>
      <w:marLeft w:val="0"/>
      <w:marRight w:val="0"/>
      <w:marTop w:val="0"/>
      <w:marBottom w:val="0"/>
      <w:divBdr>
        <w:top w:val="none" w:sz="0" w:space="0" w:color="auto"/>
        <w:left w:val="none" w:sz="0" w:space="0" w:color="auto"/>
        <w:bottom w:val="none" w:sz="0" w:space="0" w:color="auto"/>
        <w:right w:val="none" w:sz="0" w:space="0" w:color="auto"/>
      </w:divBdr>
    </w:div>
    <w:div w:id="271010530">
      <w:bodyDiv w:val="1"/>
      <w:marLeft w:val="0"/>
      <w:marRight w:val="0"/>
      <w:marTop w:val="0"/>
      <w:marBottom w:val="0"/>
      <w:divBdr>
        <w:top w:val="none" w:sz="0" w:space="0" w:color="auto"/>
        <w:left w:val="none" w:sz="0" w:space="0" w:color="auto"/>
        <w:bottom w:val="none" w:sz="0" w:space="0" w:color="auto"/>
        <w:right w:val="none" w:sz="0" w:space="0" w:color="auto"/>
      </w:divBdr>
      <w:divsChild>
        <w:div w:id="812598517">
          <w:marLeft w:val="0"/>
          <w:marRight w:val="0"/>
          <w:marTop w:val="0"/>
          <w:marBottom w:val="0"/>
          <w:divBdr>
            <w:top w:val="none" w:sz="0" w:space="0" w:color="auto"/>
            <w:left w:val="none" w:sz="0" w:space="0" w:color="auto"/>
            <w:bottom w:val="none" w:sz="0" w:space="0" w:color="auto"/>
            <w:right w:val="none" w:sz="0" w:space="0" w:color="auto"/>
          </w:divBdr>
          <w:divsChild>
            <w:div w:id="1136146307">
              <w:marLeft w:val="0"/>
              <w:marRight w:val="0"/>
              <w:marTop w:val="0"/>
              <w:marBottom w:val="0"/>
              <w:divBdr>
                <w:top w:val="none" w:sz="0" w:space="0" w:color="auto"/>
                <w:left w:val="none" w:sz="0" w:space="0" w:color="auto"/>
                <w:bottom w:val="none" w:sz="0" w:space="0" w:color="auto"/>
                <w:right w:val="none" w:sz="0" w:space="0" w:color="auto"/>
              </w:divBdr>
              <w:divsChild>
                <w:div w:id="39343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989793">
      <w:bodyDiv w:val="1"/>
      <w:marLeft w:val="0"/>
      <w:marRight w:val="0"/>
      <w:marTop w:val="0"/>
      <w:marBottom w:val="0"/>
      <w:divBdr>
        <w:top w:val="none" w:sz="0" w:space="0" w:color="auto"/>
        <w:left w:val="none" w:sz="0" w:space="0" w:color="auto"/>
        <w:bottom w:val="none" w:sz="0" w:space="0" w:color="auto"/>
        <w:right w:val="none" w:sz="0" w:space="0" w:color="auto"/>
      </w:divBdr>
    </w:div>
    <w:div w:id="281115264">
      <w:bodyDiv w:val="1"/>
      <w:marLeft w:val="0"/>
      <w:marRight w:val="0"/>
      <w:marTop w:val="0"/>
      <w:marBottom w:val="0"/>
      <w:divBdr>
        <w:top w:val="none" w:sz="0" w:space="0" w:color="auto"/>
        <w:left w:val="none" w:sz="0" w:space="0" w:color="auto"/>
        <w:bottom w:val="none" w:sz="0" w:space="0" w:color="auto"/>
        <w:right w:val="none" w:sz="0" w:space="0" w:color="auto"/>
      </w:divBdr>
    </w:div>
    <w:div w:id="281885178">
      <w:bodyDiv w:val="1"/>
      <w:marLeft w:val="0"/>
      <w:marRight w:val="0"/>
      <w:marTop w:val="0"/>
      <w:marBottom w:val="0"/>
      <w:divBdr>
        <w:top w:val="none" w:sz="0" w:space="0" w:color="auto"/>
        <w:left w:val="none" w:sz="0" w:space="0" w:color="auto"/>
        <w:bottom w:val="none" w:sz="0" w:space="0" w:color="auto"/>
        <w:right w:val="none" w:sz="0" w:space="0" w:color="auto"/>
      </w:divBdr>
    </w:div>
    <w:div w:id="288240161">
      <w:bodyDiv w:val="1"/>
      <w:marLeft w:val="0"/>
      <w:marRight w:val="0"/>
      <w:marTop w:val="0"/>
      <w:marBottom w:val="0"/>
      <w:divBdr>
        <w:top w:val="none" w:sz="0" w:space="0" w:color="auto"/>
        <w:left w:val="none" w:sz="0" w:space="0" w:color="auto"/>
        <w:bottom w:val="none" w:sz="0" w:space="0" w:color="auto"/>
        <w:right w:val="none" w:sz="0" w:space="0" w:color="auto"/>
      </w:divBdr>
    </w:div>
    <w:div w:id="309212657">
      <w:bodyDiv w:val="1"/>
      <w:marLeft w:val="0"/>
      <w:marRight w:val="0"/>
      <w:marTop w:val="0"/>
      <w:marBottom w:val="0"/>
      <w:divBdr>
        <w:top w:val="none" w:sz="0" w:space="0" w:color="auto"/>
        <w:left w:val="none" w:sz="0" w:space="0" w:color="auto"/>
        <w:bottom w:val="none" w:sz="0" w:space="0" w:color="auto"/>
        <w:right w:val="none" w:sz="0" w:space="0" w:color="auto"/>
      </w:divBdr>
    </w:div>
    <w:div w:id="310141131">
      <w:bodyDiv w:val="1"/>
      <w:marLeft w:val="0"/>
      <w:marRight w:val="0"/>
      <w:marTop w:val="0"/>
      <w:marBottom w:val="0"/>
      <w:divBdr>
        <w:top w:val="none" w:sz="0" w:space="0" w:color="auto"/>
        <w:left w:val="none" w:sz="0" w:space="0" w:color="auto"/>
        <w:bottom w:val="none" w:sz="0" w:space="0" w:color="auto"/>
        <w:right w:val="none" w:sz="0" w:space="0" w:color="auto"/>
      </w:divBdr>
    </w:div>
    <w:div w:id="320037480">
      <w:bodyDiv w:val="1"/>
      <w:marLeft w:val="0"/>
      <w:marRight w:val="0"/>
      <w:marTop w:val="0"/>
      <w:marBottom w:val="0"/>
      <w:divBdr>
        <w:top w:val="none" w:sz="0" w:space="0" w:color="auto"/>
        <w:left w:val="none" w:sz="0" w:space="0" w:color="auto"/>
        <w:bottom w:val="none" w:sz="0" w:space="0" w:color="auto"/>
        <w:right w:val="none" w:sz="0" w:space="0" w:color="auto"/>
      </w:divBdr>
    </w:div>
    <w:div w:id="330719247">
      <w:bodyDiv w:val="1"/>
      <w:marLeft w:val="0"/>
      <w:marRight w:val="0"/>
      <w:marTop w:val="0"/>
      <w:marBottom w:val="0"/>
      <w:divBdr>
        <w:top w:val="none" w:sz="0" w:space="0" w:color="auto"/>
        <w:left w:val="none" w:sz="0" w:space="0" w:color="auto"/>
        <w:bottom w:val="none" w:sz="0" w:space="0" w:color="auto"/>
        <w:right w:val="none" w:sz="0" w:space="0" w:color="auto"/>
      </w:divBdr>
    </w:div>
    <w:div w:id="332420285">
      <w:bodyDiv w:val="1"/>
      <w:marLeft w:val="0"/>
      <w:marRight w:val="0"/>
      <w:marTop w:val="0"/>
      <w:marBottom w:val="0"/>
      <w:divBdr>
        <w:top w:val="none" w:sz="0" w:space="0" w:color="auto"/>
        <w:left w:val="none" w:sz="0" w:space="0" w:color="auto"/>
        <w:bottom w:val="none" w:sz="0" w:space="0" w:color="auto"/>
        <w:right w:val="none" w:sz="0" w:space="0" w:color="auto"/>
      </w:divBdr>
    </w:div>
    <w:div w:id="334116258">
      <w:bodyDiv w:val="1"/>
      <w:marLeft w:val="0"/>
      <w:marRight w:val="0"/>
      <w:marTop w:val="0"/>
      <w:marBottom w:val="0"/>
      <w:divBdr>
        <w:top w:val="none" w:sz="0" w:space="0" w:color="auto"/>
        <w:left w:val="none" w:sz="0" w:space="0" w:color="auto"/>
        <w:bottom w:val="none" w:sz="0" w:space="0" w:color="auto"/>
        <w:right w:val="none" w:sz="0" w:space="0" w:color="auto"/>
      </w:divBdr>
    </w:div>
    <w:div w:id="334648561">
      <w:bodyDiv w:val="1"/>
      <w:marLeft w:val="0"/>
      <w:marRight w:val="0"/>
      <w:marTop w:val="0"/>
      <w:marBottom w:val="0"/>
      <w:divBdr>
        <w:top w:val="none" w:sz="0" w:space="0" w:color="auto"/>
        <w:left w:val="none" w:sz="0" w:space="0" w:color="auto"/>
        <w:bottom w:val="none" w:sz="0" w:space="0" w:color="auto"/>
        <w:right w:val="none" w:sz="0" w:space="0" w:color="auto"/>
      </w:divBdr>
    </w:div>
    <w:div w:id="339895747">
      <w:bodyDiv w:val="1"/>
      <w:marLeft w:val="0"/>
      <w:marRight w:val="0"/>
      <w:marTop w:val="0"/>
      <w:marBottom w:val="0"/>
      <w:divBdr>
        <w:top w:val="none" w:sz="0" w:space="0" w:color="auto"/>
        <w:left w:val="none" w:sz="0" w:space="0" w:color="auto"/>
        <w:bottom w:val="none" w:sz="0" w:space="0" w:color="auto"/>
        <w:right w:val="none" w:sz="0" w:space="0" w:color="auto"/>
      </w:divBdr>
    </w:div>
    <w:div w:id="342901188">
      <w:bodyDiv w:val="1"/>
      <w:marLeft w:val="0"/>
      <w:marRight w:val="0"/>
      <w:marTop w:val="0"/>
      <w:marBottom w:val="0"/>
      <w:divBdr>
        <w:top w:val="none" w:sz="0" w:space="0" w:color="auto"/>
        <w:left w:val="none" w:sz="0" w:space="0" w:color="auto"/>
        <w:bottom w:val="none" w:sz="0" w:space="0" w:color="auto"/>
        <w:right w:val="none" w:sz="0" w:space="0" w:color="auto"/>
      </w:divBdr>
    </w:div>
    <w:div w:id="345794832">
      <w:bodyDiv w:val="1"/>
      <w:marLeft w:val="0"/>
      <w:marRight w:val="0"/>
      <w:marTop w:val="0"/>
      <w:marBottom w:val="0"/>
      <w:divBdr>
        <w:top w:val="none" w:sz="0" w:space="0" w:color="auto"/>
        <w:left w:val="none" w:sz="0" w:space="0" w:color="auto"/>
        <w:bottom w:val="none" w:sz="0" w:space="0" w:color="auto"/>
        <w:right w:val="none" w:sz="0" w:space="0" w:color="auto"/>
      </w:divBdr>
    </w:div>
    <w:div w:id="358361179">
      <w:bodyDiv w:val="1"/>
      <w:marLeft w:val="0"/>
      <w:marRight w:val="0"/>
      <w:marTop w:val="0"/>
      <w:marBottom w:val="0"/>
      <w:divBdr>
        <w:top w:val="none" w:sz="0" w:space="0" w:color="auto"/>
        <w:left w:val="none" w:sz="0" w:space="0" w:color="auto"/>
        <w:bottom w:val="none" w:sz="0" w:space="0" w:color="auto"/>
        <w:right w:val="none" w:sz="0" w:space="0" w:color="auto"/>
      </w:divBdr>
    </w:div>
    <w:div w:id="360976796">
      <w:bodyDiv w:val="1"/>
      <w:marLeft w:val="0"/>
      <w:marRight w:val="0"/>
      <w:marTop w:val="0"/>
      <w:marBottom w:val="0"/>
      <w:divBdr>
        <w:top w:val="none" w:sz="0" w:space="0" w:color="auto"/>
        <w:left w:val="none" w:sz="0" w:space="0" w:color="auto"/>
        <w:bottom w:val="none" w:sz="0" w:space="0" w:color="auto"/>
        <w:right w:val="none" w:sz="0" w:space="0" w:color="auto"/>
      </w:divBdr>
    </w:div>
    <w:div w:id="384111200">
      <w:bodyDiv w:val="1"/>
      <w:marLeft w:val="0"/>
      <w:marRight w:val="0"/>
      <w:marTop w:val="0"/>
      <w:marBottom w:val="0"/>
      <w:divBdr>
        <w:top w:val="none" w:sz="0" w:space="0" w:color="auto"/>
        <w:left w:val="none" w:sz="0" w:space="0" w:color="auto"/>
        <w:bottom w:val="none" w:sz="0" w:space="0" w:color="auto"/>
        <w:right w:val="none" w:sz="0" w:space="0" w:color="auto"/>
      </w:divBdr>
    </w:div>
    <w:div w:id="392436886">
      <w:bodyDiv w:val="1"/>
      <w:marLeft w:val="0"/>
      <w:marRight w:val="0"/>
      <w:marTop w:val="0"/>
      <w:marBottom w:val="0"/>
      <w:divBdr>
        <w:top w:val="none" w:sz="0" w:space="0" w:color="auto"/>
        <w:left w:val="none" w:sz="0" w:space="0" w:color="auto"/>
        <w:bottom w:val="none" w:sz="0" w:space="0" w:color="auto"/>
        <w:right w:val="none" w:sz="0" w:space="0" w:color="auto"/>
      </w:divBdr>
    </w:div>
    <w:div w:id="403534055">
      <w:bodyDiv w:val="1"/>
      <w:marLeft w:val="0"/>
      <w:marRight w:val="0"/>
      <w:marTop w:val="0"/>
      <w:marBottom w:val="0"/>
      <w:divBdr>
        <w:top w:val="none" w:sz="0" w:space="0" w:color="auto"/>
        <w:left w:val="none" w:sz="0" w:space="0" w:color="auto"/>
        <w:bottom w:val="none" w:sz="0" w:space="0" w:color="auto"/>
        <w:right w:val="none" w:sz="0" w:space="0" w:color="auto"/>
      </w:divBdr>
    </w:div>
    <w:div w:id="425661483">
      <w:bodyDiv w:val="1"/>
      <w:marLeft w:val="0"/>
      <w:marRight w:val="0"/>
      <w:marTop w:val="0"/>
      <w:marBottom w:val="0"/>
      <w:divBdr>
        <w:top w:val="none" w:sz="0" w:space="0" w:color="auto"/>
        <w:left w:val="none" w:sz="0" w:space="0" w:color="auto"/>
        <w:bottom w:val="none" w:sz="0" w:space="0" w:color="auto"/>
        <w:right w:val="none" w:sz="0" w:space="0" w:color="auto"/>
      </w:divBdr>
      <w:divsChild>
        <w:div w:id="101844811">
          <w:marLeft w:val="547"/>
          <w:marRight w:val="0"/>
          <w:marTop w:val="0"/>
          <w:marBottom w:val="0"/>
          <w:divBdr>
            <w:top w:val="none" w:sz="0" w:space="0" w:color="auto"/>
            <w:left w:val="none" w:sz="0" w:space="0" w:color="auto"/>
            <w:bottom w:val="none" w:sz="0" w:space="0" w:color="auto"/>
            <w:right w:val="none" w:sz="0" w:space="0" w:color="auto"/>
          </w:divBdr>
        </w:div>
        <w:div w:id="208878269">
          <w:marLeft w:val="1166"/>
          <w:marRight w:val="0"/>
          <w:marTop w:val="0"/>
          <w:marBottom w:val="0"/>
          <w:divBdr>
            <w:top w:val="none" w:sz="0" w:space="0" w:color="auto"/>
            <w:left w:val="none" w:sz="0" w:space="0" w:color="auto"/>
            <w:bottom w:val="none" w:sz="0" w:space="0" w:color="auto"/>
            <w:right w:val="none" w:sz="0" w:space="0" w:color="auto"/>
          </w:divBdr>
        </w:div>
        <w:div w:id="790318750">
          <w:marLeft w:val="1166"/>
          <w:marRight w:val="0"/>
          <w:marTop w:val="0"/>
          <w:marBottom w:val="0"/>
          <w:divBdr>
            <w:top w:val="none" w:sz="0" w:space="0" w:color="auto"/>
            <w:left w:val="none" w:sz="0" w:space="0" w:color="auto"/>
            <w:bottom w:val="none" w:sz="0" w:space="0" w:color="auto"/>
            <w:right w:val="none" w:sz="0" w:space="0" w:color="auto"/>
          </w:divBdr>
        </w:div>
        <w:div w:id="1947229688">
          <w:marLeft w:val="1166"/>
          <w:marRight w:val="0"/>
          <w:marTop w:val="0"/>
          <w:marBottom w:val="0"/>
          <w:divBdr>
            <w:top w:val="none" w:sz="0" w:space="0" w:color="auto"/>
            <w:left w:val="none" w:sz="0" w:space="0" w:color="auto"/>
            <w:bottom w:val="none" w:sz="0" w:space="0" w:color="auto"/>
            <w:right w:val="none" w:sz="0" w:space="0" w:color="auto"/>
          </w:divBdr>
        </w:div>
      </w:divsChild>
    </w:div>
    <w:div w:id="431442139">
      <w:bodyDiv w:val="1"/>
      <w:marLeft w:val="0"/>
      <w:marRight w:val="0"/>
      <w:marTop w:val="0"/>
      <w:marBottom w:val="0"/>
      <w:divBdr>
        <w:top w:val="none" w:sz="0" w:space="0" w:color="auto"/>
        <w:left w:val="none" w:sz="0" w:space="0" w:color="auto"/>
        <w:bottom w:val="none" w:sz="0" w:space="0" w:color="auto"/>
        <w:right w:val="none" w:sz="0" w:space="0" w:color="auto"/>
      </w:divBdr>
    </w:div>
    <w:div w:id="433675704">
      <w:bodyDiv w:val="1"/>
      <w:marLeft w:val="0"/>
      <w:marRight w:val="0"/>
      <w:marTop w:val="0"/>
      <w:marBottom w:val="0"/>
      <w:divBdr>
        <w:top w:val="none" w:sz="0" w:space="0" w:color="auto"/>
        <w:left w:val="none" w:sz="0" w:space="0" w:color="auto"/>
        <w:bottom w:val="none" w:sz="0" w:space="0" w:color="auto"/>
        <w:right w:val="none" w:sz="0" w:space="0" w:color="auto"/>
      </w:divBdr>
    </w:div>
    <w:div w:id="435559423">
      <w:bodyDiv w:val="1"/>
      <w:marLeft w:val="0"/>
      <w:marRight w:val="0"/>
      <w:marTop w:val="0"/>
      <w:marBottom w:val="0"/>
      <w:divBdr>
        <w:top w:val="none" w:sz="0" w:space="0" w:color="auto"/>
        <w:left w:val="none" w:sz="0" w:space="0" w:color="auto"/>
        <w:bottom w:val="none" w:sz="0" w:space="0" w:color="auto"/>
        <w:right w:val="none" w:sz="0" w:space="0" w:color="auto"/>
      </w:divBdr>
    </w:div>
    <w:div w:id="446776458">
      <w:bodyDiv w:val="1"/>
      <w:marLeft w:val="0"/>
      <w:marRight w:val="0"/>
      <w:marTop w:val="0"/>
      <w:marBottom w:val="0"/>
      <w:divBdr>
        <w:top w:val="none" w:sz="0" w:space="0" w:color="auto"/>
        <w:left w:val="none" w:sz="0" w:space="0" w:color="auto"/>
        <w:bottom w:val="none" w:sz="0" w:space="0" w:color="auto"/>
        <w:right w:val="none" w:sz="0" w:space="0" w:color="auto"/>
      </w:divBdr>
    </w:div>
    <w:div w:id="448404192">
      <w:bodyDiv w:val="1"/>
      <w:marLeft w:val="0"/>
      <w:marRight w:val="0"/>
      <w:marTop w:val="0"/>
      <w:marBottom w:val="0"/>
      <w:divBdr>
        <w:top w:val="none" w:sz="0" w:space="0" w:color="auto"/>
        <w:left w:val="none" w:sz="0" w:space="0" w:color="auto"/>
        <w:bottom w:val="none" w:sz="0" w:space="0" w:color="auto"/>
        <w:right w:val="none" w:sz="0" w:space="0" w:color="auto"/>
      </w:divBdr>
    </w:div>
    <w:div w:id="450051502">
      <w:bodyDiv w:val="1"/>
      <w:marLeft w:val="0"/>
      <w:marRight w:val="0"/>
      <w:marTop w:val="0"/>
      <w:marBottom w:val="0"/>
      <w:divBdr>
        <w:top w:val="none" w:sz="0" w:space="0" w:color="auto"/>
        <w:left w:val="none" w:sz="0" w:space="0" w:color="auto"/>
        <w:bottom w:val="none" w:sz="0" w:space="0" w:color="auto"/>
        <w:right w:val="none" w:sz="0" w:space="0" w:color="auto"/>
      </w:divBdr>
    </w:div>
    <w:div w:id="452403361">
      <w:bodyDiv w:val="1"/>
      <w:marLeft w:val="0"/>
      <w:marRight w:val="0"/>
      <w:marTop w:val="0"/>
      <w:marBottom w:val="0"/>
      <w:divBdr>
        <w:top w:val="none" w:sz="0" w:space="0" w:color="auto"/>
        <w:left w:val="none" w:sz="0" w:space="0" w:color="auto"/>
        <w:bottom w:val="none" w:sz="0" w:space="0" w:color="auto"/>
        <w:right w:val="none" w:sz="0" w:space="0" w:color="auto"/>
      </w:divBdr>
    </w:div>
    <w:div w:id="453789147">
      <w:bodyDiv w:val="1"/>
      <w:marLeft w:val="0"/>
      <w:marRight w:val="0"/>
      <w:marTop w:val="0"/>
      <w:marBottom w:val="0"/>
      <w:divBdr>
        <w:top w:val="none" w:sz="0" w:space="0" w:color="auto"/>
        <w:left w:val="none" w:sz="0" w:space="0" w:color="auto"/>
        <w:bottom w:val="none" w:sz="0" w:space="0" w:color="auto"/>
        <w:right w:val="none" w:sz="0" w:space="0" w:color="auto"/>
      </w:divBdr>
    </w:div>
    <w:div w:id="477958019">
      <w:bodyDiv w:val="1"/>
      <w:marLeft w:val="0"/>
      <w:marRight w:val="0"/>
      <w:marTop w:val="0"/>
      <w:marBottom w:val="0"/>
      <w:divBdr>
        <w:top w:val="none" w:sz="0" w:space="0" w:color="auto"/>
        <w:left w:val="none" w:sz="0" w:space="0" w:color="auto"/>
        <w:bottom w:val="none" w:sz="0" w:space="0" w:color="auto"/>
        <w:right w:val="none" w:sz="0" w:space="0" w:color="auto"/>
      </w:divBdr>
    </w:div>
    <w:div w:id="488861272">
      <w:bodyDiv w:val="1"/>
      <w:marLeft w:val="0"/>
      <w:marRight w:val="0"/>
      <w:marTop w:val="0"/>
      <w:marBottom w:val="0"/>
      <w:divBdr>
        <w:top w:val="none" w:sz="0" w:space="0" w:color="auto"/>
        <w:left w:val="none" w:sz="0" w:space="0" w:color="auto"/>
        <w:bottom w:val="none" w:sz="0" w:space="0" w:color="auto"/>
        <w:right w:val="none" w:sz="0" w:space="0" w:color="auto"/>
      </w:divBdr>
      <w:divsChild>
        <w:div w:id="456795960">
          <w:marLeft w:val="0"/>
          <w:marRight w:val="0"/>
          <w:marTop w:val="0"/>
          <w:marBottom w:val="0"/>
          <w:divBdr>
            <w:top w:val="none" w:sz="0" w:space="0" w:color="auto"/>
            <w:left w:val="none" w:sz="0" w:space="0" w:color="auto"/>
            <w:bottom w:val="none" w:sz="0" w:space="0" w:color="auto"/>
            <w:right w:val="none" w:sz="0" w:space="0" w:color="auto"/>
          </w:divBdr>
          <w:divsChild>
            <w:div w:id="743138422">
              <w:marLeft w:val="0"/>
              <w:marRight w:val="0"/>
              <w:marTop w:val="0"/>
              <w:marBottom w:val="0"/>
              <w:divBdr>
                <w:top w:val="none" w:sz="0" w:space="0" w:color="auto"/>
                <w:left w:val="none" w:sz="0" w:space="0" w:color="auto"/>
                <w:bottom w:val="none" w:sz="0" w:space="0" w:color="auto"/>
                <w:right w:val="none" w:sz="0" w:space="0" w:color="auto"/>
              </w:divBdr>
              <w:divsChild>
                <w:div w:id="80060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904645">
      <w:bodyDiv w:val="1"/>
      <w:marLeft w:val="0"/>
      <w:marRight w:val="0"/>
      <w:marTop w:val="0"/>
      <w:marBottom w:val="0"/>
      <w:divBdr>
        <w:top w:val="none" w:sz="0" w:space="0" w:color="auto"/>
        <w:left w:val="none" w:sz="0" w:space="0" w:color="auto"/>
        <w:bottom w:val="none" w:sz="0" w:space="0" w:color="auto"/>
        <w:right w:val="none" w:sz="0" w:space="0" w:color="auto"/>
      </w:divBdr>
    </w:div>
    <w:div w:id="500245799">
      <w:bodyDiv w:val="1"/>
      <w:marLeft w:val="0"/>
      <w:marRight w:val="0"/>
      <w:marTop w:val="0"/>
      <w:marBottom w:val="0"/>
      <w:divBdr>
        <w:top w:val="none" w:sz="0" w:space="0" w:color="auto"/>
        <w:left w:val="none" w:sz="0" w:space="0" w:color="auto"/>
        <w:bottom w:val="none" w:sz="0" w:space="0" w:color="auto"/>
        <w:right w:val="none" w:sz="0" w:space="0" w:color="auto"/>
      </w:divBdr>
    </w:div>
    <w:div w:id="501698652">
      <w:bodyDiv w:val="1"/>
      <w:marLeft w:val="0"/>
      <w:marRight w:val="0"/>
      <w:marTop w:val="0"/>
      <w:marBottom w:val="0"/>
      <w:divBdr>
        <w:top w:val="none" w:sz="0" w:space="0" w:color="auto"/>
        <w:left w:val="none" w:sz="0" w:space="0" w:color="auto"/>
        <w:bottom w:val="none" w:sz="0" w:space="0" w:color="auto"/>
        <w:right w:val="none" w:sz="0" w:space="0" w:color="auto"/>
      </w:divBdr>
    </w:div>
    <w:div w:id="508064944">
      <w:bodyDiv w:val="1"/>
      <w:marLeft w:val="0"/>
      <w:marRight w:val="0"/>
      <w:marTop w:val="0"/>
      <w:marBottom w:val="0"/>
      <w:divBdr>
        <w:top w:val="none" w:sz="0" w:space="0" w:color="auto"/>
        <w:left w:val="none" w:sz="0" w:space="0" w:color="auto"/>
        <w:bottom w:val="none" w:sz="0" w:space="0" w:color="auto"/>
        <w:right w:val="none" w:sz="0" w:space="0" w:color="auto"/>
      </w:divBdr>
    </w:div>
    <w:div w:id="509608943">
      <w:bodyDiv w:val="1"/>
      <w:marLeft w:val="0"/>
      <w:marRight w:val="0"/>
      <w:marTop w:val="0"/>
      <w:marBottom w:val="0"/>
      <w:divBdr>
        <w:top w:val="none" w:sz="0" w:space="0" w:color="auto"/>
        <w:left w:val="none" w:sz="0" w:space="0" w:color="auto"/>
        <w:bottom w:val="none" w:sz="0" w:space="0" w:color="auto"/>
        <w:right w:val="none" w:sz="0" w:space="0" w:color="auto"/>
      </w:divBdr>
    </w:div>
    <w:div w:id="511919706">
      <w:bodyDiv w:val="1"/>
      <w:marLeft w:val="0"/>
      <w:marRight w:val="0"/>
      <w:marTop w:val="0"/>
      <w:marBottom w:val="0"/>
      <w:divBdr>
        <w:top w:val="none" w:sz="0" w:space="0" w:color="auto"/>
        <w:left w:val="none" w:sz="0" w:space="0" w:color="auto"/>
        <w:bottom w:val="none" w:sz="0" w:space="0" w:color="auto"/>
        <w:right w:val="none" w:sz="0" w:space="0" w:color="auto"/>
      </w:divBdr>
    </w:div>
    <w:div w:id="522011439">
      <w:bodyDiv w:val="1"/>
      <w:marLeft w:val="0"/>
      <w:marRight w:val="0"/>
      <w:marTop w:val="0"/>
      <w:marBottom w:val="0"/>
      <w:divBdr>
        <w:top w:val="none" w:sz="0" w:space="0" w:color="auto"/>
        <w:left w:val="none" w:sz="0" w:space="0" w:color="auto"/>
        <w:bottom w:val="none" w:sz="0" w:space="0" w:color="auto"/>
        <w:right w:val="none" w:sz="0" w:space="0" w:color="auto"/>
      </w:divBdr>
      <w:divsChild>
        <w:div w:id="130556608">
          <w:marLeft w:val="0"/>
          <w:marRight w:val="0"/>
          <w:marTop w:val="0"/>
          <w:marBottom w:val="0"/>
          <w:divBdr>
            <w:top w:val="none" w:sz="0" w:space="0" w:color="auto"/>
            <w:left w:val="none" w:sz="0" w:space="0" w:color="auto"/>
            <w:bottom w:val="none" w:sz="0" w:space="0" w:color="auto"/>
            <w:right w:val="none" w:sz="0" w:space="0" w:color="auto"/>
          </w:divBdr>
          <w:divsChild>
            <w:div w:id="596446522">
              <w:marLeft w:val="0"/>
              <w:marRight w:val="0"/>
              <w:marTop w:val="0"/>
              <w:marBottom w:val="0"/>
              <w:divBdr>
                <w:top w:val="none" w:sz="0" w:space="0" w:color="auto"/>
                <w:left w:val="none" w:sz="0" w:space="0" w:color="auto"/>
                <w:bottom w:val="none" w:sz="0" w:space="0" w:color="auto"/>
                <w:right w:val="none" w:sz="0" w:space="0" w:color="auto"/>
              </w:divBdr>
              <w:divsChild>
                <w:div w:id="199205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376176">
      <w:bodyDiv w:val="1"/>
      <w:marLeft w:val="0"/>
      <w:marRight w:val="0"/>
      <w:marTop w:val="0"/>
      <w:marBottom w:val="0"/>
      <w:divBdr>
        <w:top w:val="none" w:sz="0" w:space="0" w:color="auto"/>
        <w:left w:val="none" w:sz="0" w:space="0" w:color="auto"/>
        <w:bottom w:val="none" w:sz="0" w:space="0" w:color="auto"/>
        <w:right w:val="none" w:sz="0" w:space="0" w:color="auto"/>
      </w:divBdr>
    </w:div>
    <w:div w:id="535387869">
      <w:bodyDiv w:val="1"/>
      <w:marLeft w:val="0"/>
      <w:marRight w:val="0"/>
      <w:marTop w:val="0"/>
      <w:marBottom w:val="0"/>
      <w:divBdr>
        <w:top w:val="none" w:sz="0" w:space="0" w:color="auto"/>
        <w:left w:val="none" w:sz="0" w:space="0" w:color="auto"/>
        <w:bottom w:val="none" w:sz="0" w:space="0" w:color="auto"/>
        <w:right w:val="none" w:sz="0" w:space="0" w:color="auto"/>
      </w:divBdr>
    </w:div>
    <w:div w:id="536745600">
      <w:bodyDiv w:val="1"/>
      <w:marLeft w:val="0"/>
      <w:marRight w:val="0"/>
      <w:marTop w:val="0"/>
      <w:marBottom w:val="0"/>
      <w:divBdr>
        <w:top w:val="none" w:sz="0" w:space="0" w:color="auto"/>
        <w:left w:val="none" w:sz="0" w:space="0" w:color="auto"/>
        <w:bottom w:val="none" w:sz="0" w:space="0" w:color="auto"/>
        <w:right w:val="none" w:sz="0" w:space="0" w:color="auto"/>
      </w:divBdr>
    </w:div>
    <w:div w:id="539628714">
      <w:bodyDiv w:val="1"/>
      <w:marLeft w:val="0"/>
      <w:marRight w:val="0"/>
      <w:marTop w:val="0"/>
      <w:marBottom w:val="0"/>
      <w:divBdr>
        <w:top w:val="none" w:sz="0" w:space="0" w:color="auto"/>
        <w:left w:val="none" w:sz="0" w:space="0" w:color="auto"/>
        <w:bottom w:val="none" w:sz="0" w:space="0" w:color="auto"/>
        <w:right w:val="none" w:sz="0" w:space="0" w:color="auto"/>
      </w:divBdr>
    </w:div>
    <w:div w:id="540553728">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56668722">
      <w:bodyDiv w:val="1"/>
      <w:marLeft w:val="0"/>
      <w:marRight w:val="0"/>
      <w:marTop w:val="0"/>
      <w:marBottom w:val="0"/>
      <w:divBdr>
        <w:top w:val="none" w:sz="0" w:space="0" w:color="auto"/>
        <w:left w:val="none" w:sz="0" w:space="0" w:color="auto"/>
        <w:bottom w:val="none" w:sz="0" w:space="0" w:color="auto"/>
        <w:right w:val="none" w:sz="0" w:space="0" w:color="auto"/>
      </w:divBdr>
    </w:div>
    <w:div w:id="558051101">
      <w:bodyDiv w:val="1"/>
      <w:marLeft w:val="0"/>
      <w:marRight w:val="0"/>
      <w:marTop w:val="0"/>
      <w:marBottom w:val="0"/>
      <w:divBdr>
        <w:top w:val="none" w:sz="0" w:space="0" w:color="auto"/>
        <w:left w:val="none" w:sz="0" w:space="0" w:color="auto"/>
        <w:bottom w:val="none" w:sz="0" w:space="0" w:color="auto"/>
        <w:right w:val="none" w:sz="0" w:space="0" w:color="auto"/>
      </w:divBdr>
    </w:div>
    <w:div w:id="569072966">
      <w:bodyDiv w:val="1"/>
      <w:marLeft w:val="0"/>
      <w:marRight w:val="0"/>
      <w:marTop w:val="0"/>
      <w:marBottom w:val="0"/>
      <w:divBdr>
        <w:top w:val="none" w:sz="0" w:space="0" w:color="auto"/>
        <w:left w:val="none" w:sz="0" w:space="0" w:color="auto"/>
        <w:bottom w:val="none" w:sz="0" w:space="0" w:color="auto"/>
        <w:right w:val="none" w:sz="0" w:space="0" w:color="auto"/>
      </w:divBdr>
    </w:div>
    <w:div w:id="575096007">
      <w:bodyDiv w:val="1"/>
      <w:marLeft w:val="0"/>
      <w:marRight w:val="0"/>
      <w:marTop w:val="0"/>
      <w:marBottom w:val="0"/>
      <w:divBdr>
        <w:top w:val="none" w:sz="0" w:space="0" w:color="auto"/>
        <w:left w:val="none" w:sz="0" w:space="0" w:color="auto"/>
        <w:bottom w:val="none" w:sz="0" w:space="0" w:color="auto"/>
        <w:right w:val="none" w:sz="0" w:space="0" w:color="auto"/>
      </w:divBdr>
    </w:div>
    <w:div w:id="579750132">
      <w:bodyDiv w:val="1"/>
      <w:marLeft w:val="0"/>
      <w:marRight w:val="0"/>
      <w:marTop w:val="0"/>
      <w:marBottom w:val="0"/>
      <w:divBdr>
        <w:top w:val="none" w:sz="0" w:space="0" w:color="auto"/>
        <w:left w:val="none" w:sz="0" w:space="0" w:color="auto"/>
        <w:bottom w:val="none" w:sz="0" w:space="0" w:color="auto"/>
        <w:right w:val="none" w:sz="0" w:space="0" w:color="auto"/>
      </w:divBdr>
    </w:div>
    <w:div w:id="580137269">
      <w:bodyDiv w:val="1"/>
      <w:marLeft w:val="0"/>
      <w:marRight w:val="0"/>
      <w:marTop w:val="0"/>
      <w:marBottom w:val="0"/>
      <w:divBdr>
        <w:top w:val="none" w:sz="0" w:space="0" w:color="auto"/>
        <w:left w:val="none" w:sz="0" w:space="0" w:color="auto"/>
        <w:bottom w:val="none" w:sz="0" w:space="0" w:color="auto"/>
        <w:right w:val="none" w:sz="0" w:space="0" w:color="auto"/>
      </w:divBdr>
    </w:div>
    <w:div w:id="587497068">
      <w:bodyDiv w:val="1"/>
      <w:marLeft w:val="0"/>
      <w:marRight w:val="0"/>
      <w:marTop w:val="0"/>
      <w:marBottom w:val="0"/>
      <w:divBdr>
        <w:top w:val="none" w:sz="0" w:space="0" w:color="auto"/>
        <w:left w:val="none" w:sz="0" w:space="0" w:color="auto"/>
        <w:bottom w:val="none" w:sz="0" w:space="0" w:color="auto"/>
        <w:right w:val="none" w:sz="0" w:space="0" w:color="auto"/>
      </w:divBdr>
    </w:div>
    <w:div w:id="589847596">
      <w:bodyDiv w:val="1"/>
      <w:marLeft w:val="0"/>
      <w:marRight w:val="0"/>
      <w:marTop w:val="0"/>
      <w:marBottom w:val="0"/>
      <w:divBdr>
        <w:top w:val="none" w:sz="0" w:space="0" w:color="auto"/>
        <w:left w:val="none" w:sz="0" w:space="0" w:color="auto"/>
        <w:bottom w:val="none" w:sz="0" w:space="0" w:color="auto"/>
        <w:right w:val="none" w:sz="0" w:space="0" w:color="auto"/>
      </w:divBdr>
    </w:div>
    <w:div w:id="593168676">
      <w:bodyDiv w:val="1"/>
      <w:marLeft w:val="0"/>
      <w:marRight w:val="0"/>
      <w:marTop w:val="0"/>
      <w:marBottom w:val="0"/>
      <w:divBdr>
        <w:top w:val="none" w:sz="0" w:space="0" w:color="auto"/>
        <w:left w:val="none" w:sz="0" w:space="0" w:color="auto"/>
        <w:bottom w:val="none" w:sz="0" w:space="0" w:color="auto"/>
        <w:right w:val="none" w:sz="0" w:space="0" w:color="auto"/>
      </w:divBdr>
    </w:div>
    <w:div w:id="630522524">
      <w:bodyDiv w:val="1"/>
      <w:marLeft w:val="0"/>
      <w:marRight w:val="0"/>
      <w:marTop w:val="0"/>
      <w:marBottom w:val="0"/>
      <w:divBdr>
        <w:top w:val="none" w:sz="0" w:space="0" w:color="auto"/>
        <w:left w:val="none" w:sz="0" w:space="0" w:color="auto"/>
        <w:bottom w:val="none" w:sz="0" w:space="0" w:color="auto"/>
        <w:right w:val="none" w:sz="0" w:space="0" w:color="auto"/>
      </w:divBdr>
    </w:div>
    <w:div w:id="640383088">
      <w:bodyDiv w:val="1"/>
      <w:marLeft w:val="0"/>
      <w:marRight w:val="0"/>
      <w:marTop w:val="0"/>
      <w:marBottom w:val="0"/>
      <w:divBdr>
        <w:top w:val="none" w:sz="0" w:space="0" w:color="auto"/>
        <w:left w:val="none" w:sz="0" w:space="0" w:color="auto"/>
        <w:bottom w:val="none" w:sz="0" w:space="0" w:color="auto"/>
        <w:right w:val="none" w:sz="0" w:space="0" w:color="auto"/>
      </w:divBdr>
    </w:div>
    <w:div w:id="672800104">
      <w:bodyDiv w:val="1"/>
      <w:marLeft w:val="0"/>
      <w:marRight w:val="0"/>
      <w:marTop w:val="0"/>
      <w:marBottom w:val="0"/>
      <w:divBdr>
        <w:top w:val="none" w:sz="0" w:space="0" w:color="auto"/>
        <w:left w:val="none" w:sz="0" w:space="0" w:color="auto"/>
        <w:bottom w:val="none" w:sz="0" w:space="0" w:color="auto"/>
        <w:right w:val="none" w:sz="0" w:space="0" w:color="auto"/>
      </w:divBdr>
    </w:div>
    <w:div w:id="680547920">
      <w:bodyDiv w:val="1"/>
      <w:marLeft w:val="0"/>
      <w:marRight w:val="0"/>
      <w:marTop w:val="0"/>
      <w:marBottom w:val="0"/>
      <w:divBdr>
        <w:top w:val="none" w:sz="0" w:space="0" w:color="auto"/>
        <w:left w:val="none" w:sz="0" w:space="0" w:color="auto"/>
        <w:bottom w:val="none" w:sz="0" w:space="0" w:color="auto"/>
        <w:right w:val="none" w:sz="0" w:space="0" w:color="auto"/>
      </w:divBdr>
    </w:div>
    <w:div w:id="694961547">
      <w:bodyDiv w:val="1"/>
      <w:marLeft w:val="0"/>
      <w:marRight w:val="0"/>
      <w:marTop w:val="0"/>
      <w:marBottom w:val="0"/>
      <w:divBdr>
        <w:top w:val="none" w:sz="0" w:space="0" w:color="auto"/>
        <w:left w:val="none" w:sz="0" w:space="0" w:color="auto"/>
        <w:bottom w:val="none" w:sz="0" w:space="0" w:color="auto"/>
        <w:right w:val="none" w:sz="0" w:space="0" w:color="auto"/>
      </w:divBdr>
    </w:div>
    <w:div w:id="697584451">
      <w:bodyDiv w:val="1"/>
      <w:marLeft w:val="0"/>
      <w:marRight w:val="0"/>
      <w:marTop w:val="0"/>
      <w:marBottom w:val="0"/>
      <w:divBdr>
        <w:top w:val="none" w:sz="0" w:space="0" w:color="auto"/>
        <w:left w:val="none" w:sz="0" w:space="0" w:color="auto"/>
        <w:bottom w:val="none" w:sz="0" w:space="0" w:color="auto"/>
        <w:right w:val="none" w:sz="0" w:space="0" w:color="auto"/>
      </w:divBdr>
    </w:div>
    <w:div w:id="699162423">
      <w:bodyDiv w:val="1"/>
      <w:marLeft w:val="0"/>
      <w:marRight w:val="0"/>
      <w:marTop w:val="0"/>
      <w:marBottom w:val="0"/>
      <w:divBdr>
        <w:top w:val="none" w:sz="0" w:space="0" w:color="auto"/>
        <w:left w:val="none" w:sz="0" w:space="0" w:color="auto"/>
        <w:bottom w:val="none" w:sz="0" w:space="0" w:color="auto"/>
        <w:right w:val="none" w:sz="0" w:space="0" w:color="auto"/>
      </w:divBdr>
    </w:div>
    <w:div w:id="700320794">
      <w:bodyDiv w:val="1"/>
      <w:marLeft w:val="0"/>
      <w:marRight w:val="0"/>
      <w:marTop w:val="0"/>
      <w:marBottom w:val="0"/>
      <w:divBdr>
        <w:top w:val="none" w:sz="0" w:space="0" w:color="auto"/>
        <w:left w:val="none" w:sz="0" w:space="0" w:color="auto"/>
        <w:bottom w:val="none" w:sz="0" w:space="0" w:color="auto"/>
        <w:right w:val="none" w:sz="0" w:space="0" w:color="auto"/>
      </w:divBdr>
    </w:div>
    <w:div w:id="704790437">
      <w:bodyDiv w:val="1"/>
      <w:marLeft w:val="0"/>
      <w:marRight w:val="0"/>
      <w:marTop w:val="0"/>
      <w:marBottom w:val="0"/>
      <w:divBdr>
        <w:top w:val="none" w:sz="0" w:space="0" w:color="auto"/>
        <w:left w:val="none" w:sz="0" w:space="0" w:color="auto"/>
        <w:bottom w:val="none" w:sz="0" w:space="0" w:color="auto"/>
        <w:right w:val="none" w:sz="0" w:space="0" w:color="auto"/>
      </w:divBdr>
    </w:div>
    <w:div w:id="708264628">
      <w:bodyDiv w:val="1"/>
      <w:marLeft w:val="0"/>
      <w:marRight w:val="0"/>
      <w:marTop w:val="0"/>
      <w:marBottom w:val="0"/>
      <w:divBdr>
        <w:top w:val="none" w:sz="0" w:space="0" w:color="auto"/>
        <w:left w:val="none" w:sz="0" w:space="0" w:color="auto"/>
        <w:bottom w:val="none" w:sz="0" w:space="0" w:color="auto"/>
        <w:right w:val="none" w:sz="0" w:space="0" w:color="auto"/>
      </w:divBdr>
    </w:div>
    <w:div w:id="726539339">
      <w:bodyDiv w:val="1"/>
      <w:marLeft w:val="0"/>
      <w:marRight w:val="0"/>
      <w:marTop w:val="0"/>
      <w:marBottom w:val="0"/>
      <w:divBdr>
        <w:top w:val="none" w:sz="0" w:space="0" w:color="auto"/>
        <w:left w:val="none" w:sz="0" w:space="0" w:color="auto"/>
        <w:bottom w:val="none" w:sz="0" w:space="0" w:color="auto"/>
        <w:right w:val="none" w:sz="0" w:space="0" w:color="auto"/>
      </w:divBdr>
    </w:div>
    <w:div w:id="739405832">
      <w:bodyDiv w:val="1"/>
      <w:marLeft w:val="0"/>
      <w:marRight w:val="0"/>
      <w:marTop w:val="0"/>
      <w:marBottom w:val="0"/>
      <w:divBdr>
        <w:top w:val="none" w:sz="0" w:space="0" w:color="auto"/>
        <w:left w:val="none" w:sz="0" w:space="0" w:color="auto"/>
        <w:bottom w:val="none" w:sz="0" w:space="0" w:color="auto"/>
        <w:right w:val="none" w:sz="0" w:space="0" w:color="auto"/>
      </w:divBdr>
    </w:div>
    <w:div w:id="742920197">
      <w:bodyDiv w:val="1"/>
      <w:marLeft w:val="0"/>
      <w:marRight w:val="0"/>
      <w:marTop w:val="0"/>
      <w:marBottom w:val="0"/>
      <w:divBdr>
        <w:top w:val="none" w:sz="0" w:space="0" w:color="auto"/>
        <w:left w:val="none" w:sz="0" w:space="0" w:color="auto"/>
        <w:bottom w:val="none" w:sz="0" w:space="0" w:color="auto"/>
        <w:right w:val="none" w:sz="0" w:space="0" w:color="auto"/>
      </w:divBdr>
    </w:div>
    <w:div w:id="749693655">
      <w:bodyDiv w:val="1"/>
      <w:marLeft w:val="0"/>
      <w:marRight w:val="0"/>
      <w:marTop w:val="0"/>
      <w:marBottom w:val="0"/>
      <w:divBdr>
        <w:top w:val="none" w:sz="0" w:space="0" w:color="auto"/>
        <w:left w:val="none" w:sz="0" w:space="0" w:color="auto"/>
        <w:bottom w:val="none" w:sz="0" w:space="0" w:color="auto"/>
        <w:right w:val="none" w:sz="0" w:space="0" w:color="auto"/>
      </w:divBdr>
    </w:div>
    <w:div w:id="768893600">
      <w:bodyDiv w:val="1"/>
      <w:marLeft w:val="0"/>
      <w:marRight w:val="0"/>
      <w:marTop w:val="0"/>
      <w:marBottom w:val="0"/>
      <w:divBdr>
        <w:top w:val="none" w:sz="0" w:space="0" w:color="auto"/>
        <w:left w:val="none" w:sz="0" w:space="0" w:color="auto"/>
        <w:bottom w:val="none" w:sz="0" w:space="0" w:color="auto"/>
        <w:right w:val="none" w:sz="0" w:space="0" w:color="auto"/>
      </w:divBdr>
    </w:div>
    <w:div w:id="783810657">
      <w:bodyDiv w:val="1"/>
      <w:marLeft w:val="0"/>
      <w:marRight w:val="0"/>
      <w:marTop w:val="0"/>
      <w:marBottom w:val="0"/>
      <w:divBdr>
        <w:top w:val="none" w:sz="0" w:space="0" w:color="auto"/>
        <w:left w:val="none" w:sz="0" w:space="0" w:color="auto"/>
        <w:bottom w:val="none" w:sz="0" w:space="0" w:color="auto"/>
        <w:right w:val="none" w:sz="0" w:space="0" w:color="auto"/>
      </w:divBdr>
    </w:div>
    <w:div w:id="787353865">
      <w:bodyDiv w:val="1"/>
      <w:marLeft w:val="0"/>
      <w:marRight w:val="0"/>
      <w:marTop w:val="0"/>
      <w:marBottom w:val="0"/>
      <w:divBdr>
        <w:top w:val="none" w:sz="0" w:space="0" w:color="auto"/>
        <w:left w:val="none" w:sz="0" w:space="0" w:color="auto"/>
        <w:bottom w:val="none" w:sz="0" w:space="0" w:color="auto"/>
        <w:right w:val="none" w:sz="0" w:space="0" w:color="auto"/>
      </w:divBdr>
    </w:div>
    <w:div w:id="803698050">
      <w:bodyDiv w:val="1"/>
      <w:marLeft w:val="0"/>
      <w:marRight w:val="0"/>
      <w:marTop w:val="0"/>
      <w:marBottom w:val="0"/>
      <w:divBdr>
        <w:top w:val="none" w:sz="0" w:space="0" w:color="auto"/>
        <w:left w:val="none" w:sz="0" w:space="0" w:color="auto"/>
        <w:bottom w:val="none" w:sz="0" w:space="0" w:color="auto"/>
        <w:right w:val="none" w:sz="0" w:space="0" w:color="auto"/>
      </w:divBdr>
    </w:div>
    <w:div w:id="805783115">
      <w:bodyDiv w:val="1"/>
      <w:marLeft w:val="0"/>
      <w:marRight w:val="0"/>
      <w:marTop w:val="0"/>
      <w:marBottom w:val="0"/>
      <w:divBdr>
        <w:top w:val="none" w:sz="0" w:space="0" w:color="auto"/>
        <w:left w:val="none" w:sz="0" w:space="0" w:color="auto"/>
        <w:bottom w:val="none" w:sz="0" w:space="0" w:color="auto"/>
        <w:right w:val="none" w:sz="0" w:space="0" w:color="auto"/>
      </w:divBdr>
    </w:div>
    <w:div w:id="812871901">
      <w:bodyDiv w:val="1"/>
      <w:marLeft w:val="0"/>
      <w:marRight w:val="0"/>
      <w:marTop w:val="0"/>
      <w:marBottom w:val="0"/>
      <w:divBdr>
        <w:top w:val="none" w:sz="0" w:space="0" w:color="auto"/>
        <w:left w:val="none" w:sz="0" w:space="0" w:color="auto"/>
        <w:bottom w:val="none" w:sz="0" w:space="0" w:color="auto"/>
        <w:right w:val="none" w:sz="0" w:space="0" w:color="auto"/>
      </w:divBdr>
    </w:div>
    <w:div w:id="813066068">
      <w:bodyDiv w:val="1"/>
      <w:marLeft w:val="0"/>
      <w:marRight w:val="0"/>
      <w:marTop w:val="0"/>
      <w:marBottom w:val="0"/>
      <w:divBdr>
        <w:top w:val="none" w:sz="0" w:space="0" w:color="auto"/>
        <w:left w:val="none" w:sz="0" w:space="0" w:color="auto"/>
        <w:bottom w:val="none" w:sz="0" w:space="0" w:color="auto"/>
        <w:right w:val="none" w:sz="0" w:space="0" w:color="auto"/>
      </w:divBdr>
    </w:div>
    <w:div w:id="815877108">
      <w:bodyDiv w:val="1"/>
      <w:marLeft w:val="0"/>
      <w:marRight w:val="0"/>
      <w:marTop w:val="0"/>
      <w:marBottom w:val="0"/>
      <w:divBdr>
        <w:top w:val="none" w:sz="0" w:space="0" w:color="auto"/>
        <w:left w:val="none" w:sz="0" w:space="0" w:color="auto"/>
        <w:bottom w:val="none" w:sz="0" w:space="0" w:color="auto"/>
        <w:right w:val="none" w:sz="0" w:space="0" w:color="auto"/>
      </w:divBdr>
    </w:div>
    <w:div w:id="817116624">
      <w:bodyDiv w:val="1"/>
      <w:marLeft w:val="0"/>
      <w:marRight w:val="0"/>
      <w:marTop w:val="0"/>
      <w:marBottom w:val="0"/>
      <w:divBdr>
        <w:top w:val="none" w:sz="0" w:space="0" w:color="auto"/>
        <w:left w:val="none" w:sz="0" w:space="0" w:color="auto"/>
        <w:bottom w:val="none" w:sz="0" w:space="0" w:color="auto"/>
        <w:right w:val="none" w:sz="0" w:space="0" w:color="auto"/>
      </w:divBdr>
    </w:div>
    <w:div w:id="818349843">
      <w:bodyDiv w:val="1"/>
      <w:marLeft w:val="0"/>
      <w:marRight w:val="0"/>
      <w:marTop w:val="0"/>
      <w:marBottom w:val="0"/>
      <w:divBdr>
        <w:top w:val="none" w:sz="0" w:space="0" w:color="auto"/>
        <w:left w:val="none" w:sz="0" w:space="0" w:color="auto"/>
        <w:bottom w:val="none" w:sz="0" w:space="0" w:color="auto"/>
        <w:right w:val="none" w:sz="0" w:space="0" w:color="auto"/>
      </w:divBdr>
    </w:div>
    <w:div w:id="821774003">
      <w:bodyDiv w:val="1"/>
      <w:marLeft w:val="0"/>
      <w:marRight w:val="0"/>
      <w:marTop w:val="0"/>
      <w:marBottom w:val="0"/>
      <w:divBdr>
        <w:top w:val="none" w:sz="0" w:space="0" w:color="auto"/>
        <w:left w:val="none" w:sz="0" w:space="0" w:color="auto"/>
        <w:bottom w:val="none" w:sz="0" w:space="0" w:color="auto"/>
        <w:right w:val="none" w:sz="0" w:space="0" w:color="auto"/>
      </w:divBdr>
    </w:div>
    <w:div w:id="839006166">
      <w:bodyDiv w:val="1"/>
      <w:marLeft w:val="0"/>
      <w:marRight w:val="0"/>
      <w:marTop w:val="0"/>
      <w:marBottom w:val="0"/>
      <w:divBdr>
        <w:top w:val="none" w:sz="0" w:space="0" w:color="auto"/>
        <w:left w:val="none" w:sz="0" w:space="0" w:color="auto"/>
        <w:bottom w:val="none" w:sz="0" w:space="0" w:color="auto"/>
        <w:right w:val="none" w:sz="0" w:space="0" w:color="auto"/>
      </w:divBdr>
    </w:div>
    <w:div w:id="851068936">
      <w:bodyDiv w:val="1"/>
      <w:marLeft w:val="0"/>
      <w:marRight w:val="0"/>
      <w:marTop w:val="0"/>
      <w:marBottom w:val="0"/>
      <w:divBdr>
        <w:top w:val="none" w:sz="0" w:space="0" w:color="auto"/>
        <w:left w:val="none" w:sz="0" w:space="0" w:color="auto"/>
        <w:bottom w:val="none" w:sz="0" w:space="0" w:color="auto"/>
        <w:right w:val="none" w:sz="0" w:space="0" w:color="auto"/>
      </w:divBdr>
    </w:div>
    <w:div w:id="878519022">
      <w:bodyDiv w:val="1"/>
      <w:marLeft w:val="0"/>
      <w:marRight w:val="0"/>
      <w:marTop w:val="0"/>
      <w:marBottom w:val="0"/>
      <w:divBdr>
        <w:top w:val="none" w:sz="0" w:space="0" w:color="auto"/>
        <w:left w:val="none" w:sz="0" w:space="0" w:color="auto"/>
        <w:bottom w:val="none" w:sz="0" w:space="0" w:color="auto"/>
        <w:right w:val="none" w:sz="0" w:space="0" w:color="auto"/>
      </w:divBdr>
    </w:div>
    <w:div w:id="890193347">
      <w:bodyDiv w:val="1"/>
      <w:marLeft w:val="0"/>
      <w:marRight w:val="0"/>
      <w:marTop w:val="0"/>
      <w:marBottom w:val="0"/>
      <w:divBdr>
        <w:top w:val="none" w:sz="0" w:space="0" w:color="auto"/>
        <w:left w:val="none" w:sz="0" w:space="0" w:color="auto"/>
        <w:bottom w:val="none" w:sz="0" w:space="0" w:color="auto"/>
        <w:right w:val="none" w:sz="0" w:space="0" w:color="auto"/>
      </w:divBdr>
    </w:div>
    <w:div w:id="902251261">
      <w:bodyDiv w:val="1"/>
      <w:marLeft w:val="0"/>
      <w:marRight w:val="0"/>
      <w:marTop w:val="0"/>
      <w:marBottom w:val="0"/>
      <w:divBdr>
        <w:top w:val="none" w:sz="0" w:space="0" w:color="auto"/>
        <w:left w:val="none" w:sz="0" w:space="0" w:color="auto"/>
        <w:bottom w:val="none" w:sz="0" w:space="0" w:color="auto"/>
        <w:right w:val="none" w:sz="0" w:space="0" w:color="auto"/>
      </w:divBdr>
    </w:div>
    <w:div w:id="904485589">
      <w:bodyDiv w:val="1"/>
      <w:marLeft w:val="0"/>
      <w:marRight w:val="0"/>
      <w:marTop w:val="0"/>
      <w:marBottom w:val="0"/>
      <w:divBdr>
        <w:top w:val="none" w:sz="0" w:space="0" w:color="auto"/>
        <w:left w:val="none" w:sz="0" w:space="0" w:color="auto"/>
        <w:bottom w:val="none" w:sz="0" w:space="0" w:color="auto"/>
        <w:right w:val="none" w:sz="0" w:space="0" w:color="auto"/>
      </w:divBdr>
    </w:div>
    <w:div w:id="904873442">
      <w:bodyDiv w:val="1"/>
      <w:marLeft w:val="0"/>
      <w:marRight w:val="0"/>
      <w:marTop w:val="0"/>
      <w:marBottom w:val="0"/>
      <w:divBdr>
        <w:top w:val="none" w:sz="0" w:space="0" w:color="auto"/>
        <w:left w:val="none" w:sz="0" w:space="0" w:color="auto"/>
        <w:bottom w:val="none" w:sz="0" w:space="0" w:color="auto"/>
        <w:right w:val="none" w:sz="0" w:space="0" w:color="auto"/>
      </w:divBdr>
    </w:div>
    <w:div w:id="915938609">
      <w:bodyDiv w:val="1"/>
      <w:marLeft w:val="0"/>
      <w:marRight w:val="0"/>
      <w:marTop w:val="0"/>
      <w:marBottom w:val="0"/>
      <w:divBdr>
        <w:top w:val="none" w:sz="0" w:space="0" w:color="auto"/>
        <w:left w:val="none" w:sz="0" w:space="0" w:color="auto"/>
        <w:bottom w:val="none" w:sz="0" w:space="0" w:color="auto"/>
        <w:right w:val="none" w:sz="0" w:space="0" w:color="auto"/>
      </w:divBdr>
    </w:div>
    <w:div w:id="934478470">
      <w:bodyDiv w:val="1"/>
      <w:marLeft w:val="0"/>
      <w:marRight w:val="0"/>
      <w:marTop w:val="0"/>
      <w:marBottom w:val="0"/>
      <w:divBdr>
        <w:top w:val="none" w:sz="0" w:space="0" w:color="auto"/>
        <w:left w:val="none" w:sz="0" w:space="0" w:color="auto"/>
        <w:bottom w:val="none" w:sz="0" w:space="0" w:color="auto"/>
        <w:right w:val="none" w:sz="0" w:space="0" w:color="auto"/>
      </w:divBdr>
    </w:div>
    <w:div w:id="952908243">
      <w:bodyDiv w:val="1"/>
      <w:marLeft w:val="0"/>
      <w:marRight w:val="0"/>
      <w:marTop w:val="0"/>
      <w:marBottom w:val="0"/>
      <w:divBdr>
        <w:top w:val="none" w:sz="0" w:space="0" w:color="auto"/>
        <w:left w:val="none" w:sz="0" w:space="0" w:color="auto"/>
        <w:bottom w:val="none" w:sz="0" w:space="0" w:color="auto"/>
        <w:right w:val="none" w:sz="0" w:space="0" w:color="auto"/>
      </w:divBdr>
      <w:divsChild>
        <w:div w:id="288977406">
          <w:marLeft w:val="0"/>
          <w:marRight w:val="0"/>
          <w:marTop w:val="0"/>
          <w:marBottom w:val="0"/>
          <w:divBdr>
            <w:top w:val="none" w:sz="0" w:space="0" w:color="auto"/>
            <w:left w:val="none" w:sz="0" w:space="0" w:color="auto"/>
            <w:bottom w:val="none" w:sz="0" w:space="0" w:color="auto"/>
            <w:right w:val="none" w:sz="0" w:space="0" w:color="auto"/>
          </w:divBdr>
        </w:div>
        <w:div w:id="1228492291">
          <w:marLeft w:val="0"/>
          <w:marRight w:val="0"/>
          <w:marTop w:val="0"/>
          <w:marBottom w:val="0"/>
          <w:divBdr>
            <w:top w:val="none" w:sz="0" w:space="0" w:color="auto"/>
            <w:left w:val="none" w:sz="0" w:space="0" w:color="auto"/>
            <w:bottom w:val="none" w:sz="0" w:space="0" w:color="auto"/>
            <w:right w:val="none" w:sz="0" w:space="0" w:color="auto"/>
          </w:divBdr>
        </w:div>
        <w:div w:id="1436362226">
          <w:marLeft w:val="0"/>
          <w:marRight w:val="0"/>
          <w:marTop w:val="0"/>
          <w:marBottom w:val="0"/>
          <w:divBdr>
            <w:top w:val="none" w:sz="0" w:space="0" w:color="auto"/>
            <w:left w:val="none" w:sz="0" w:space="0" w:color="auto"/>
            <w:bottom w:val="none" w:sz="0" w:space="0" w:color="auto"/>
            <w:right w:val="none" w:sz="0" w:space="0" w:color="auto"/>
          </w:divBdr>
        </w:div>
      </w:divsChild>
    </w:div>
    <w:div w:id="957181937">
      <w:bodyDiv w:val="1"/>
      <w:marLeft w:val="0"/>
      <w:marRight w:val="0"/>
      <w:marTop w:val="0"/>
      <w:marBottom w:val="0"/>
      <w:divBdr>
        <w:top w:val="none" w:sz="0" w:space="0" w:color="auto"/>
        <w:left w:val="none" w:sz="0" w:space="0" w:color="auto"/>
        <w:bottom w:val="none" w:sz="0" w:space="0" w:color="auto"/>
        <w:right w:val="none" w:sz="0" w:space="0" w:color="auto"/>
      </w:divBdr>
    </w:div>
    <w:div w:id="961348789">
      <w:bodyDiv w:val="1"/>
      <w:marLeft w:val="0"/>
      <w:marRight w:val="0"/>
      <w:marTop w:val="0"/>
      <w:marBottom w:val="0"/>
      <w:divBdr>
        <w:top w:val="none" w:sz="0" w:space="0" w:color="auto"/>
        <w:left w:val="none" w:sz="0" w:space="0" w:color="auto"/>
        <w:bottom w:val="none" w:sz="0" w:space="0" w:color="auto"/>
        <w:right w:val="none" w:sz="0" w:space="0" w:color="auto"/>
      </w:divBdr>
    </w:div>
    <w:div w:id="962923308">
      <w:bodyDiv w:val="1"/>
      <w:marLeft w:val="0"/>
      <w:marRight w:val="0"/>
      <w:marTop w:val="0"/>
      <w:marBottom w:val="0"/>
      <w:divBdr>
        <w:top w:val="none" w:sz="0" w:space="0" w:color="auto"/>
        <w:left w:val="none" w:sz="0" w:space="0" w:color="auto"/>
        <w:bottom w:val="none" w:sz="0" w:space="0" w:color="auto"/>
        <w:right w:val="none" w:sz="0" w:space="0" w:color="auto"/>
      </w:divBdr>
    </w:div>
    <w:div w:id="963845729">
      <w:bodyDiv w:val="1"/>
      <w:marLeft w:val="0"/>
      <w:marRight w:val="0"/>
      <w:marTop w:val="0"/>
      <w:marBottom w:val="0"/>
      <w:divBdr>
        <w:top w:val="none" w:sz="0" w:space="0" w:color="auto"/>
        <w:left w:val="none" w:sz="0" w:space="0" w:color="auto"/>
        <w:bottom w:val="none" w:sz="0" w:space="0" w:color="auto"/>
        <w:right w:val="none" w:sz="0" w:space="0" w:color="auto"/>
      </w:divBdr>
    </w:div>
    <w:div w:id="995185881">
      <w:bodyDiv w:val="1"/>
      <w:marLeft w:val="0"/>
      <w:marRight w:val="0"/>
      <w:marTop w:val="0"/>
      <w:marBottom w:val="0"/>
      <w:divBdr>
        <w:top w:val="none" w:sz="0" w:space="0" w:color="auto"/>
        <w:left w:val="none" w:sz="0" w:space="0" w:color="auto"/>
        <w:bottom w:val="none" w:sz="0" w:space="0" w:color="auto"/>
        <w:right w:val="none" w:sz="0" w:space="0" w:color="auto"/>
      </w:divBdr>
    </w:div>
    <w:div w:id="1016620527">
      <w:bodyDiv w:val="1"/>
      <w:marLeft w:val="0"/>
      <w:marRight w:val="0"/>
      <w:marTop w:val="0"/>
      <w:marBottom w:val="0"/>
      <w:divBdr>
        <w:top w:val="none" w:sz="0" w:space="0" w:color="auto"/>
        <w:left w:val="none" w:sz="0" w:space="0" w:color="auto"/>
        <w:bottom w:val="none" w:sz="0" w:space="0" w:color="auto"/>
        <w:right w:val="none" w:sz="0" w:space="0" w:color="auto"/>
      </w:divBdr>
    </w:div>
    <w:div w:id="1022779468">
      <w:bodyDiv w:val="1"/>
      <w:marLeft w:val="0"/>
      <w:marRight w:val="0"/>
      <w:marTop w:val="0"/>
      <w:marBottom w:val="0"/>
      <w:divBdr>
        <w:top w:val="none" w:sz="0" w:space="0" w:color="auto"/>
        <w:left w:val="none" w:sz="0" w:space="0" w:color="auto"/>
        <w:bottom w:val="none" w:sz="0" w:space="0" w:color="auto"/>
        <w:right w:val="none" w:sz="0" w:space="0" w:color="auto"/>
      </w:divBdr>
    </w:div>
    <w:div w:id="1033265714">
      <w:bodyDiv w:val="1"/>
      <w:marLeft w:val="0"/>
      <w:marRight w:val="0"/>
      <w:marTop w:val="0"/>
      <w:marBottom w:val="0"/>
      <w:divBdr>
        <w:top w:val="none" w:sz="0" w:space="0" w:color="auto"/>
        <w:left w:val="none" w:sz="0" w:space="0" w:color="auto"/>
        <w:bottom w:val="none" w:sz="0" w:space="0" w:color="auto"/>
        <w:right w:val="none" w:sz="0" w:space="0" w:color="auto"/>
      </w:divBdr>
    </w:div>
    <w:div w:id="1039472361">
      <w:bodyDiv w:val="1"/>
      <w:marLeft w:val="0"/>
      <w:marRight w:val="0"/>
      <w:marTop w:val="0"/>
      <w:marBottom w:val="0"/>
      <w:divBdr>
        <w:top w:val="none" w:sz="0" w:space="0" w:color="auto"/>
        <w:left w:val="none" w:sz="0" w:space="0" w:color="auto"/>
        <w:bottom w:val="none" w:sz="0" w:space="0" w:color="auto"/>
        <w:right w:val="none" w:sz="0" w:space="0" w:color="auto"/>
      </w:divBdr>
    </w:div>
    <w:div w:id="1052464512">
      <w:bodyDiv w:val="1"/>
      <w:marLeft w:val="0"/>
      <w:marRight w:val="0"/>
      <w:marTop w:val="0"/>
      <w:marBottom w:val="0"/>
      <w:divBdr>
        <w:top w:val="none" w:sz="0" w:space="0" w:color="auto"/>
        <w:left w:val="none" w:sz="0" w:space="0" w:color="auto"/>
        <w:bottom w:val="none" w:sz="0" w:space="0" w:color="auto"/>
        <w:right w:val="none" w:sz="0" w:space="0" w:color="auto"/>
      </w:divBdr>
    </w:div>
    <w:div w:id="1053383839">
      <w:bodyDiv w:val="1"/>
      <w:marLeft w:val="0"/>
      <w:marRight w:val="0"/>
      <w:marTop w:val="0"/>
      <w:marBottom w:val="0"/>
      <w:divBdr>
        <w:top w:val="none" w:sz="0" w:space="0" w:color="auto"/>
        <w:left w:val="none" w:sz="0" w:space="0" w:color="auto"/>
        <w:bottom w:val="none" w:sz="0" w:space="0" w:color="auto"/>
        <w:right w:val="none" w:sz="0" w:space="0" w:color="auto"/>
      </w:divBdr>
    </w:div>
    <w:div w:id="1073242416">
      <w:bodyDiv w:val="1"/>
      <w:marLeft w:val="0"/>
      <w:marRight w:val="0"/>
      <w:marTop w:val="0"/>
      <w:marBottom w:val="0"/>
      <w:divBdr>
        <w:top w:val="none" w:sz="0" w:space="0" w:color="auto"/>
        <w:left w:val="none" w:sz="0" w:space="0" w:color="auto"/>
        <w:bottom w:val="none" w:sz="0" w:space="0" w:color="auto"/>
        <w:right w:val="none" w:sz="0" w:space="0" w:color="auto"/>
      </w:divBdr>
    </w:div>
    <w:div w:id="1090269846">
      <w:bodyDiv w:val="1"/>
      <w:marLeft w:val="0"/>
      <w:marRight w:val="0"/>
      <w:marTop w:val="0"/>
      <w:marBottom w:val="0"/>
      <w:divBdr>
        <w:top w:val="none" w:sz="0" w:space="0" w:color="auto"/>
        <w:left w:val="none" w:sz="0" w:space="0" w:color="auto"/>
        <w:bottom w:val="none" w:sz="0" w:space="0" w:color="auto"/>
        <w:right w:val="none" w:sz="0" w:space="0" w:color="auto"/>
      </w:divBdr>
    </w:div>
    <w:div w:id="1092046961">
      <w:bodyDiv w:val="1"/>
      <w:marLeft w:val="0"/>
      <w:marRight w:val="0"/>
      <w:marTop w:val="0"/>
      <w:marBottom w:val="0"/>
      <w:divBdr>
        <w:top w:val="none" w:sz="0" w:space="0" w:color="auto"/>
        <w:left w:val="none" w:sz="0" w:space="0" w:color="auto"/>
        <w:bottom w:val="none" w:sz="0" w:space="0" w:color="auto"/>
        <w:right w:val="none" w:sz="0" w:space="0" w:color="auto"/>
      </w:divBdr>
    </w:div>
    <w:div w:id="1095976009">
      <w:bodyDiv w:val="1"/>
      <w:marLeft w:val="0"/>
      <w:marRight w:val="0"/>
      <w:marTop w:val="0"/>
      <w:marBottom w:val="0"/>
      <w:divBdr>
        <w:top w:val="none" w:sz="0" w:space="0" w:color="auto"/>
        <w:left w:val="none" w:sz="0" w:space="0" w:color="auto"/>
        <w:bottom w:val="none" w:sz="0" w:space="0" w:color="auto"/>
        <w:right w:val="none" w:sz="0" w:space="0" w:color="auto"/>
      </w:divBdr>
    </w:div>
    <w:div w:id="1101335074">
      <w:bodyDiv w:val="1"/>
      <w:marLeft w:val="0"/>
      <w:marRight w:val="0"/>
      <w:marTop w:val="0"/>
      <w:marBottom w:val="0"/>
      <w:divBdr>
        <w:top w:val="none" w:sz="0" w:space="0" w:color="auto"/>
        <w:left w:val="none" w:sz="0" w:space="0" w:color="auto"/>
        <w:bottom w:val="none" w:sz="0" w:space="0" w:color="auto"/>
        <w:right w:val="none" w:sz="0" w:space="0" w:color="auto"/>
      </w:divBdr>
    </w:div>
    <w:div w:id="1102453910">
      <w:bodyDiv w:val="1"/>
      <w:marLeft w:val="0"/>
      <w:marRight w:val="0"/>
      <w:marTop w:val="0"/>
      <w:marBottom w:val="0"/>
      <w:divBdr>
        <w:top w:val="none" w:sz="0" w:space="0" w:color="auto"/>
        <w:left w:val="none" w:sz="0" w:space="0" w:color="auto"/>
        <w:bottom w:val="none" w:sz="0" w:space="0" w:color="auto"/>
        <w:right w:val="none" w:sz="0" w:space="0" w:color="auto"/>
      </w:divBdr>
    </w:div>
    <w:div w:id="1106844856">
      <w:bodyDiv w:val="1"/>
      <w:marLeft w:val="0"/>
      <w:marRight w:val="0"/>
      <w:marTop w:val="0"/>
      <w:marBottom w:val="0"/>
      <w:divBdr>
        <w:top w:val="none" w:sz="0" w:space="0" w:color="auto"/>
        <w:left w:val="none" w:sz="0" w:space="0" w:color="auto"/>
        <w:bottom w:val="none" w:sz="0" w:space="0" w:color="auto"/>
        <w:right w:val="none" w:sz="0" w:space="0" w:color="auto"/>
      </w:divBdr>
    </w:div>
    <w:div w:id="1108740489">
      <w:bodyDiv w:val="1"/>
      <w:marLeft w:val="0"/>
      <w:marRight w:val="0"/>
      <w:marTop w:val="0"/>
      <w:marBottom w:val="0"/>
      <w:divBdr>
        <w:top w:val="none" w:sz="0" w:space="0" w:color="auto"/>
        <w:left w:val="none" w:sz="0" w:space="0" w:color="auto"/>
        <w:bottom w:val="none" w:sz="0" w:space="0" w:color="auto"/>
        <w:right w:val="none" w:sz="0" w:space="0" w:color="auto"/>
      </w:divBdr>
    </w:div>
    <w:div w:id="1131364285">
      <w:bodyDiv w:val="1"/>
      <w:marLeft w:val="0"/>
      <w:marRight w:val="0"/>
      <w:marTop w:val="0"/>
      <w:marBottom w:val="0"/>
      <w:divBdr>
        <w:top w:val="none" w:sz="0" w:space="0" w:color="auto"/>
        <w:left w:val="none" w:sz="0" w:space="0" w:color="auto"/>
        <w:bottom w:val="none" w:sz="0" w:space="0" w:color="auto"/>
        <w:right w:val="none" w:sz="0" w:space="0" w:color="auto"/>
      </w:divBdr>
    </w:div>
    <w:div w:id="1137062936">
      <w:bodyDiv w:val="1"/>
      <w:marLeft w:val="0"/>
      <w:marRight w:val="0"/>
      <w:marTop w:val="0"/>
      <w:marBottom w:val="0"/>
      <w:divBdr>
        <w:top w:val="none" w:sz="0" w:space="0" w:color="auto"/>
        <w:left w:val="none" w:sz="0" w:space="0" w:color="auto"/>
        <w:bottom w:val="none" w:sz="0" w:space="0" w:color="auto"/>
        <w:right w:val="none" w:sz="0" w:space="0" w:color="auto"/>
      </w:divBdr>
    </w:div>
    <w:div w:id="1137185554">
      <w:bodyDiv w:val="1"/>
      <w:marLeft w:val="0"/>
      <w:marRight w:val="0"/>
      <w:marTop w:val="0"/>
      <w:marBottom w:val="0"/>
      <w:divBdr>
        <w:top w:val="none" w:sz="0" w:space="0" w:color="auto"/>
        <w:left w:val="none" w:sz="0" w:space="0" w:color="auto"/>
        <w:bottom w:val="none" w:sz="0" w:space="0" w:color="auto"/>
        <w:right w:val="none" w:sz="0" w:space="0" w:color="auto"/>
      </w:divBdr>
    </w:div>
    <w:div w:id="1148548157">
      <w:bodyDiv w:val="1"/>
      <w:marLeft w:val="0"/>
      <w:marRight w:val="0"/>
      <w:marTop w:val="0"/>
      <w:marBottom w:val="0"/>
      <w:divBdr>
        <w:top w:val="none" w:sz="0" w:space="0" w:color="auto"/>
        <w:left w:val="none" w:sz="0" w:space="0" w:color="auto"/>
        <w:bottom w:val="none" w:sz="0" w:space="0" w:color="auto"/>
        <w:right w:val="none" w:sz="0" w:space="0" w:color="auto"/>
      </w:divBdr>
    </w:div>
    <w:div w:id="1150682019">
      <w:bodyDiv w:val="1"/>
      <w:marLeft w:val="0"/>
      <w:marRight w:val="0"/>
      <w:marTop w:val="0"/>
      <w:marBottom w:val="0"/>
      <w:divBdr>
        <w:top w:val="none" w:sz="0" w:space="0" w:color="auto"/>
        <w:left w:val="none" w:sz="0" w:space="0" w:color="auto"/>
        <w:bottom w:val="none" w:sz="0" w:space="0" w:color="auto"/>
        <w:right w:val="none" w:sz="0" w:space="0" w:color="auto"/>
      </w:divBdr>
    </w:div>
    <w:div w:id="1155562391">
      <w:bodyDiv w:val="1"/>
      <w:marLeft w:val="0"/>
      <w:marRight w:val="0"/>
      <w:marTop w:val="0"/>
      <w:marBottom w:val="0"/>
      <w:divBdr>
        <w:top w:val="none" w:sz="0" w:space="0" w:color="auto"/>
        <w:left w:val="none" w:sz="0" w:space="0" w:color="auto"/>
        <w:bottom w:val="none" w:sz="0" w:space="0" w:color="auto"/>
        <w:right w:val="none" w:sz="0" w:space="0" w:color="auto"/>
      </w:divBdr>
    </w:div>
    <w:div w:id="1161510413">
      <w:bodyDiv w:val="1"/>
      <w:marLeft w:val="0"/>
      <w:marRight w:val="0"/>
      <w:marTop w:val="0"/>
      <w:marBottom w:val="0"/>
      <w:divBdr>
        <w:top w:val="none" w:sz="0" w:space="0" w:color="auto"/>
        <w:left w:val="none" w:sz="0" w:space="0" w:color="auto"/>
        <w:bottom w:val="none" w:sz="0" w:space="0" w:color="auto"/>
        <w:right w:val="none" w:sz="0" w:space="0" w:color="auto"/>
      </w:divBdr>
    </w:div>
    <w:div w:id="1175802535">
      <w:bodyDiv w:val="1"/>
      <w:marLeft w:val="0"/>
      <w:marRight w:val="0"/>
      <w:marTop w:val="0"/>
      <w:marBottom w:val="0"/>
      <w:divBdr>
        <w:top w:val="none" w:sz="0" w:space="0" w:color="auto"/>
        <w:left w:val="none" w:sz="0" w:space="0" w:color="auto"/>
        <w:bottom w:val="none" w:sz="0" w:space="0" w:color="auto"/>
        <w:right w:val="none" w:sz="0" w:space="0" w:color="auto"/>
      </w:divBdr>
    </w:div>
    <w:div w:id="1180510788">
      <w:bodyDiv w:val="1"/>
      <w:marLeft w:val="0"/>
      <w:marRight w:val="0"/>
      <w:marTop w:val="0"/>
      <w:marBottom w:val="0"/>
      <w:divBdr>
        <w:top w:val="none" w:sz="0" w:space="0" w:color="auto"/>
        <w:left w:val="none" w:sz="0" w:space="0" w:color="auto"/>
        <w:bottom w:val="none" w:sz="0" w:space="0" w:color="auto"/>
        <w:right w:val="none" w:sz="0" w:space="0" w:color="auto"/>
      </w:divBdr>
    </w:div>
    <w:div w:id="1204442416">
      <w:bodyDiv w:val="1"/>
      <w:marLeft w:val="0"/>
      <w:marRight w:val="0"/>
      <w:marTop w:val="0"/>
      <w:marBottom w:val="0"/>
      <w:divBdr>
        <w:top w:val="none" w:sz="0" w:space="0" w:color="auto"/>
        <w:left w:val="none" w:sz="0" w:space="0" w:color="auto"/>
        <w:bottom w:val="none" w:sz="0" w:space="0" w:color="auto"/>
        <w:right w:val="none" w:sz="0" w:space="0" w:color="auto"/>
      </w:divBdr>
    </w:div>
    <w:div w:id="1205827929">
      <w:bodyDiv w:val="1"/>
      <w:marLeft w:val="0"/>
      <w:marRight w:val="0"/>
      <w:marTop w:val="0"/>
      <w:marBottom w:val="0"/>
      <w:divBdr>
        <w:top w:val="none" w:sz="0" w:space="0" w:color="auto"/>
        <w:left w:val="none" w:sz="0" w:space="0" w:color="auto"/>
        <w:bottom w:val="none" w:sz="0" w:space="0" w:color="auto"/>
        <w:right w:val="none" w:sz="0" w:space="0" w:color="auto"/>
      </w:divBdr>
    </w:div>
    <w:div w:id="1217428521">
      <w:bodyDiv w:val="1"/>
      <w:marLeft w:val="0"/>
      <w:marRight w:val="0"/>
      <w:marTop w:val="0"/>
      <w:marBottom w:val="0"/>
      <w:divBdr>
        <w:top w:val="none" w:sz="0" w:space="0" w:color="auto"/>
        <w:left w:val="none" w:sz="0" w:space="0" w:color="auto"/>
        <w:bottom w:val="none" w:sz="0" w:space="0" w:color="auto"/>
        <w:right w:val="none" w:sz="0" w:space="0" w:color="auto"/>
      </w:divBdr>
    </w:div>
    <w:div w:id="1224372704">
      <w:bodyDiv w:val="1"/>
      <w:marLeft w:val="0"/>
      <w:marRight w:val="0"/>
      <w:marTop w:val="0"/>
      <w:marBottom w:val="0"/>
      <w:divBdr>
        <w:top w:val="none" w:sz="0" w:space="0" w:color="auto"/>
        <w:left w:val="none" w:sz="0" w:space="0" w:color="auto"/>
        <w:bottom w:val="none" w:sz="0" w:space="0" w:color="auto"/>
        <w:right w:val="none" w:sz="0" w:space="0" w:color="auto"/>
      </w:divBdr>
    </w:div>
    <w:div w:id="1225526779">
      <w:bodyDiv w:val="1"/>
      <w:marLeft w:val="0"/>
      <w:marRight w:val="0"/>
      <w:marTop w:val="0"/>
      <w:marBottom w:val="0"/>
      <w:divBdr>
        <w:top w:val="none" w:sz="0" w:space="0" w:color="auto"/>
        <w:left w:val="none" w:sz="0" w:space="0" w:color="auto"/>
        <w:bottom w:val="none" w:sz="0" w:space="0" w:color="auto"/>
        <w:right w:val="none" w:sz="0" w:space="0" w:color="auto"/>
      </w:divBdr>
    </w:div>
    <w:div w:id="1225869054">
      <w:bodyDiv w:val="1"/>
      <w:marLeft w:val="0"/>
      <w:marRight w:val="0"/>
      <w:marTop w:val="0"/>
      <w:marBottom w:val="0"/>
      <w:divBdr>
        <w:top w:val="none" w:sz="0" w:space="0" w:color="auto"/>
        <w:left w:val="none" w:sz="0" w:space="0" w:color="auto"/>
        <w:bottom w:val="none" w:sz="0" w:space="0" w:color="auto"/>
        <w:right w:val="none" w:sz="0" w:space="0" w:color="auto"/>
      </w:divBdr>
    </w:div>
    <w:div w:id="1227451983">
      <w:bodyDiv w:val="1"/>
      <w:marLeft w:val="0"/>
      <w:marRight w:val="0"/>
      <w:marTop w:val="0"/>
      <w:marBottom w:val="0"/>
      <w:divBdr>
        <w:top w:val="none" w:sz="0" w:space="0" w:color="auto"/>
        <w:left w:val="none" w:sz="0" w:space="0" w:color="auto"/>
        <w:bottom w:val="none" w:sz="0" w:space="0" w:color="auto"/>
        <w:right w:val="none" w:sz="0" w:space="0" w:color="auto"/>
      </w:divBdr>
    </w:div>
    <w:div w:id="1227649987">
      <w:bodyDiv w:val="1"/>
      <w:marLeft w:val="0"/>
      <w:marRight w:val="0"/>
      <w:marTop w:val="0"/>
      <w:marBottom w:val="0"/>
      <w:divBdr>
        <w:top w:val="none" w:sz="0" w:space="0" w:color="auto"/>
        <w:left w:val="none" w:sz="0" w:space="0" w:color="auto"/>
        <w:bottom w:val="none" w:sz="0" w:space="0" w:color="auto"/>
        <w:right w:val="none" w:sz="0" w:space="0" w:color="auto"/>
      </w:divBdr>
    </w:div>
    <w:div w:id="1235698721">
      <w:bodyDiv w:val="1"/>
      <w:marLeft w:val="0"/>
      <w:marRight w:val="0"/>
      <w:marTop w:val="0"/>
      <w:marBottom w:val="0"/>
      <w:divBdr>
        <w:top w:val="none" w:sz="0" w:space="0" w:color="auto"/>
        <w:left w:val="none" w:sz="0" w:space="0" w:color="auto"/>
        <w:bottom w:val="none" w:sz="0" w:space="0" w:color="auto"/>
        <w:right w:val="none" w:sz="0" w:space="0" w:color="auto"/>
      </w:divBdr>
    </w:div>
    <w:div w:id="1258293739">
      <w:bodyDiv w:val="1"/>
      <w:marLeft w:val="0"/>
      <w:marRight w:val="0"/>
      <w:marTop w:val="0"/>
      <w:marBottom w:val="0"/>
      <w:divBdr>
        <w:top w:val="none" w:sz="0" w:space="0" w:color="auto"/>
        <w:left w:val="none" w:sz="0" w:space="0" w:color="auto"/>
        <w:bottom w:val="none" w:sz="0" w:space="0" w:color="auto"/>
        <w:right w:val="none" w:sz="0" w:space="0" w:color="auto"/>
      </w:divBdr>
    </w:div>
    <w:div w:id="1263535250">
      <w:bodyDiv w:val="1"/>
      <w:marLeft w:val="0"/>
      <w:marRight w:val="0"/>
      <w:marTop w:val="0"/>
      <w:marBottom w:val="0"/>
      <w:divBdr>
        <w:top w:val="none" w:sz="0" w:space="0" w:color="auto"/>
        <w:left w:val="none" w:sz="0" w:space="0" w:color="auto"/>
        <w:bottom w:val="none" w:sz="0" w:space="0" w:color="auto"/>
        <w:right w:val="none" w:sz="0" w:space="0" w:color="auto"/>
      </w:divBdr>
    </w:div>
    <w:div w:id="1266695886">
      <w:bodyDiv w:val="1"/>
      <w:marLeft w:val="0"/>
      <w:marRight w:val="0"/>
      <w:marTop w:val="0"/>
      <w:marBottom w:val="0"/>
      <w:divBdr>
        <w:top w:val="none" w:sz="0" w:space="0" w:color="auto"/>
        <w:left w:val="none" w:sz="0" w:space="0" w:color="auto"/>
        <w:bottom w:val="none" w:sz="0" w:space="0" w:color="auto"/>
        <w:right w:val="none" w:sz="0" w:space="0" w:color="auto"/>
      </w:divBdr>
    </w:div>
    <w:div w:id="1292398520">
      <w:bodyDiv w:val="1"/>
      <w:marLeft w:val="0"/>
      <w:marRight w:val="0"/>
      <w:marTop w:val="0"/>
      <w:marBottom w:val="0"/>
      <w:divBdr>
        <w:top w:val="none" w:sz="0" w:space="0" w:color="auto"/>
        <w:left w:val="none" w:sz="0" w:space="0" w:color="auto"/>
        <w:bottom w:val="none" w:sz="0" w:space="0" w:color="auto"/>
        <w:right w:val="none" w:sz="0" w:space="0" w:color="auto"/>
      </w:divBdr>
    </w:div>
    <w:div w:id="1296566289">
      <w:bodyDiv w:val="1"/>
      <w:marLeft w:val="0"/>
      <w:marRight w:val="0"/>
      <w:marTop w:val="0"/>
      <w:marBottom w:val="0"/>
      <w:divBdr>
        <w:top w:val="none" w:sz="0" w:space="0" w:color="auto"/>
        <w:left w:val="none" w:sz="0" w:space="0" w:color="auto"/>
        <w:bottom w:val="none" w:sz="0" w:space="0" w:color="auto"/>
        <w:right w:val="none" w:sz="0" w:space="0" w:color="auto"/>
      </w:divBdr>
      <w:divsChild>
        <w:div w:id="855653335">
          <w:marLeft w:val="0"/>
          <w:marRight w:val="0"/>
          <w:marTop w:val="0"/>
          <w:marBottom w:val="0"/>
          <w:divBdr>
            <w:top w:val="none" w:sz="0" w:space="0" w:color="auto"/>
            <w:left w:val="none" w:sz="0" w:space="0" w:color="auto"/>
            <w:bottom w:val="none" w:sz="0" w:space="0" w:color="auto"/>
            <w:right w:val="none" w:sz="0" w:space="0" w:color="auto"/>
          </w:divBdr>
          <w:divsChild>
            <w:div w:id="1251237983">
              <w:marLeft w:val="0"/>
              <w:marRight w:val="0"/>
              <w:marTop w:val="0"/>
              <w:marBottom w:val="0"/>
              <w:divBdr>
                <w:top w:val="none" w:sz="0" w:space="0" w:color="auto"/>
                <w:left w:val="none" w:sz="0" w:space="0" w:color="auto"/>
                <w:bottom w:val="none" w:sz="0" w:space="0" w:color="auto"/>
                <w:right w:val="none" w:sz="0" w:space="0" w:color="auto"/>
              </w:divBdr>
              <w:divsChild>
                <w:div w:id="92996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616976">
      <w:bodyDiv w:val="1"/>
      <w:marLeft w:val="0"/>
      <w:marRight w:val="0"/>
      <w:marTop w:val="0"/>
      <w:marBottom w:val="0"/>
      <w:divBdr>
        <w:top w:val="none" w:sz="0" w:space="0" w:color="auto"/>
        <w:left w:val="none" w:sz="0" w:space="0" w:color="auto"/>
        <w:bottom w:val="none" w:sz="0" w:space="0" w:color="auto"/>
        <w:right w:val="none" w:sz="0" w:space="0" w:color="auto"/>
      </w:divBdr>
    </w:div>
    <w:div w:id="1307009893">
      <w:bodyDiv w:val="1"/>
      <w:marLeft w:val="0"/>
      <w:marRight w:val="0"/>
      <w:marTop w:val="0"/>
      <w:marBottom w:val="0"/>
      <w:divBdr>
        <w:top w:val="none" w:sz="0" w:space="0" w:color="auto"/>
        <w:left w:val="none" w:sz="0" w:space="0" w:color="auto"/>
        <w:bottom w:val="none" w:sz="0" w:space="0" w:color="auto"/>
        <w:right w:val="none" w:sz="0" w:space="0" w:color="auto"/>
      </w:divBdr>
    </w:div>
    <w:div w:id="1316446571">
      <w:bodyDiv w:val="1"/>
      <w:marLeft w:val="0"/>
      <w:marRight w:val="0"/>
      <w:marTop w:val="0"/>
      <w:marBottom w:val="0"/>
      <w:divBdr>
        <w:top w:val="none" w:sz="0" w:space="0" w:color="auto"/>
        <w:left w:val="none" w:sz="0" w:space="0" w:color="auto"/>
        <w:bottom w:val="none" w:sz="0" w:space="0" w:color="auto"/>
        <w:right w:val="none" w:sz="0" w:space="0" w:color="auto"/>
      </w:divBdr>
    </w:div>
    <w:div w:id="1334802762">
      <w:bodyDiv w:val="1"/>
      <w:marLeft w:val="0"/>
      <w:marRight w:val="0"/>
      <w:marTop w:val="0"/>
      <w:marBottom w:val="0"/>
      <w:divBdr>
        <w:top w:val="none" w:sz="0" w:space="0" w:color="auto"/>
        <w:left w:val="none" w:sz="0" w:space="0" w:color="auto"/>
        <w:bottom w:val="none" w:sz="0" w:space="0" w:color="auto"/>
        <w:right w:val="none" w:sz="0" w:space="0" w:color="auto"/>
      </w:divBdr>
    </w:div>
    <w:div w:id="1335183720">
      <w:bodyDiv w:val="1"/>
      <w:marLeft w:val="0"/>
      <w:marRight w:val="0"/>
      <w:marTop w:val="0"/>
      <w:marBottom w:val="0"/>
      <w:divBdr>
        <w:top w:val="none" w:sz="0" w:space="0" w:color="auto"/>
        <w:left w:val="none" w:sz="0" w:space="0" w:color="auto"/>
        <w:bottom w:val="none" w:sz="0" w:space="0" w:color="auto"/>
        <w:right w:val="none" w:sz="0" w:space="0" w:color="auto"/>
      </w:divBdr>
    </w:div>
    <w:div w:id="1350059399">
      <w:bodyDiv w:val="1"/>
      <w:marLeft w:val="0"/>
      <w:marRight w:val="0"/>
      <w:marTop w:val="0"/>
      <w:marBottom w:val="0"/>
      <w:divBdr>
        <w:top w:val="none" w:sz="0" w:space="0" w:color="auto"/>
        <w:left w:val="none" w:sz="0" w:space="0" w:color="auto"/>
        <w:bottom w:val="none" w:sz="0" w:space="0" w:color="auto"/>
        <w:right w:val="none" w:sz="0" w:space="0" w:color="auto"/>
      </w:divBdr>
    </w:div>
    <w:div w:id="1353724705">
      <w:bodyDiv w:val="1"/>
      <w:marLeft w:val="0"/>
      <w:marRight w:val="0"/>
      <w:marTop w:val="0"/>
      <w:marBottom w:val="0"/>
      <w:divBdr>
        <w:top w:val="none" w:sz="0" w:space="0" w:color="auto"/>
        <w:left w:val="none" w:sz="0" w:space="0" w:color="auto"/>
        <w:bottom w:val="none" w:sz="0" w:space="0" w:color="auto"/>
        <w:right w:val="none" w:sz="0" w:space="0" w:color="auto"/>
      </w:divBdr>
    </w:div>
    <w:div w:id="1354456748">
      <w:bodyDiv w:val="1"/>
      <w:marLeft w:val="0"/>
      <w:marRight w:val="0"/>
      <w:marTop w:val="0"/>
      <w:marBottom w:val="0"/>
      <w:divBdr>
        <w:top w:val="none" w:sz="0" w:space="0" w:color="auto"/>
        <w:left w:val="none" w:sz="0" w:space="0" w:color="auto"/>
        <w:bottom w:val="none" w:sz="0" w:space="0" w:color="auto"/>
        <w:right w:val="none" w:sz="0" w:space="0" w:color="auto"/>
      </w:divBdr>
    </w:div>
    <w:div w:id="1357730033">
      <w:bodyDiv w:val="1"/>
      <w:marLeft w:val="0"/>
      <w:marRight w:val="0"/>
      <w:marTop w:val="0"/>
      <w:marBottom w:val="0"/>
      <w:divBdr>
        <w:top w:val="none" w:sz="0" w:space="0" w:color="auto"/>
        <w:left w:val="none" w:sz="0" w:space="0" w:color="auto"/>
        <w:bottom w:val="none" w:sz="0" w:space="0" w:color="auto"/>
        <w:right w:val="none" w:sz="0" w:space="0" w:color="auto"/>
      </w:divBdr>
    </w:div>
    <w:div w:id="1377122834">
      <w:bodyDiv w:val="1"/>
      <w:marLeft w:val="0"/>
      <w:marRight w:val="0"/>
      <w:marTop w:val="0"/>
      <w:marBottom w:val="0"/>
      <w:divBdr>
        <w:top w:val="none" w:sz="0" w:space="0" w:color="auto"/>
        <w:left w:val="none" w:sz="0" w:space="0" w:color="auto"/>
        <w:bottom w:val="none" w:sz="0" w:space="0" w:color="auto"/>
        <w:right w:val="none" w:sz="0" w:space="0" w:color="auto"/>
      </w:divBdr>
    </w:div>
    <w:div w:id="1386415711">
      <w:bodyDiv w:val="1"/>
      <w:marLeft w:val="0"/>
      <w:marRight w:val="0"/>
      <w:marTop w:val="0"/>
      <w:marBottom w:val="0"/>
      <w:divBdr>
        <w:top w:val="none" w:sz="0" w:space="0" w:color="auto"/>
        <w:left w:val="none" w:sz="0" w:space="0" w:color="auto"/>
        <w:bottom w:val="none" w:sz="0" w:space="0" w:color="auto"/>
        <w:right w:val="none" w:sz="0" w:space="0" w:color="auto"/>
      </w:divBdr>
    </w:div>
    <w:div w:id="1394506852">
      <w:bodyDiv w:val="1"/>
      <w:marLeft w:val="0"/>
      <w:marRight w:val="0"/>
      <w:marTop w:val="0"/>
      <w:marBottom w:val="0"/>
      <w:divBdr>
        <w:top w:val="none" w:sz="0" w:space="0" w:color="auto"/>
        <w:left w:val="none" w:sz="0" w:space="0" w:color="auto"/>
        <w:bottom w:val="none" w:sz="0" w:space="0" w:color="auto"/>
        <w:right w:val="none" w:sz="0" w:space="0" w:color="auto"/>
      </w:divBdr>
    </w:div>
    <w:div w:id="1408065778">
      <w:bodyDiv w:val="1"/>
      <w:marLeft w:val="0"/>
      <w:marRight w:val="0"/>
      <w:marTop w:val="0"/>
      <w:marBottom w:val="0"/>
      <w:divBdr>
        <w:top w:val="none" w:sz="0" w:space="0" w:color="auto"/>
        <w:left w:val="none" w:sz="0" w:space="0" w:color="auto"/>
        <w:bottom w:val="none" w:sz="0" w:space="0" w:color="auto"/>
        <w:right w:val="none" w:sz="0" w:space="0" w:color="auto"/>
      </w:divBdr>
      <w:divsChild>
        <w:div w:id="122160961">
          <w:marLeft w:val="0"/>
          <w:marRight w:val="0"/>
          <w:marTop w:val="0"/>
          <w:marBottom w:val="0"/>
          <w:divBdr>
            <w:top w:val="none" w:sz="0" w:space="0" w:color="auto"/>
            <w:left w:val="none" w:sz="0" w:space="0" w:color="auto"/>
            <w:bottom w:val="none" w:sz="0" w:space="0" w:color="auto"/>
            <w:right w:val="none" w:sz="0" w:space="0" w:color="auto"/>
          </w:divBdr>
          <w:divsChild>
            <w:div w:id="773983853">
              <w:marLeft w:val="0"/>
              <w:marRight w:val="0"/>
              <w:marTop w:val="0"/>
              <w:marBottom w:val="0"/>
              <w:divBdr>
                <w:top w:val="none" w:sz="0" w:space="0" w:color="auto"/>
                <w:left w:val="none" w:sz="0" w:space="0" w:color="auto"/>
                <w:bottom w:val="none" w:sz="0" w:space="0" w:color="auto"/>
                <w:right w:val="none" w:sz="0" w:space="0" w:color="auto"/>
              </w:divBdr>
              <w:divsChild>
                <w:div w:id="210537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772927">
      <w:bodyDiv w:val="1"/>
      <w:marLeft w:val="0"/>
      <w:marRight w:val="0"/>
      <w:marTop w:val="0"/>
      <w:marBottom w:val="0"/>
      <w:divBdr>
        <w:top w:val="none" w:sz="0" w:space="0" w:color="auto"/>
        <w:left w:val="none" w:sz="0" w:space="0" w:color="auto"/>
        <w:bottom w:val="none" w:sz="0" w:space="0" w:color="auto"/>
        <w:right w:val="none" w:sz="0" w:space="0" w:color="auto"/>
      </w:divBdr>
    </w:div>
    <w:div w:id="1425226421">
      <w:bodyDiv w:val="1"/>
      <w:marLeft w:val="0"/>
      <w:marRight w:val="0"/>
      <w:marTop w:val="0"/>
      <w:marBottom w:val="0"/>
      <w:divBdr>
        <w:top w:val="none" w:sz="0" w:space="0" w:color="auto"/>
        <w:left w:val="none" w:sz="0" w:space="0" w:color="auto"/>
        <w:bottom w:val="none" w:sz="0" w:space="0" w:color="auto"/>
        <w:right w:val="none" w:sz="0" w:space="0" w:color="auto"/>
      </w:divBdr>
    </w:div>
    <w:div w:id="1433744759">
      <w:bodyDiv w:val="1"/>
      <w:marLeft w:val="0"/>
      <w:marRight w:val="0"/>
      <w:marTop w:val="0"/>
      <w:marBottom w:val="0"/>
      <w:divBdr>
        <w:top w:val="none" w:sz="0" w:space="0" w:color="auto"/>
        <w:left w:val="none" w:sz="0" w:space="0" w:color="auto"/>
        <w:bottom w:val="none" w:sz="0" w:space="0" w:color="auto"/>
        <w:right w:val="none" w:sz="0" w:space="0" w:color="auto"/>
      </w:divBdr>
    </w:div>
    <w:div w:id="1440757858">
      <w:bodyDiv w:val="1"/>
      <w:marLeft w:val="0"/>
      <w:marRight w:val="0"/>
      <w:marTop w:val="0"/>
      <w:marBottom w:val="0"/>
      <w:divBdr>
        <w:top w:val="none" w:sz="0" w:space="0" w:color="auto"/>
        <w:left w:val="none" w:sz="0" w:space="0" w:color="auto"/>
        <w:bottom w:val="none" w:sz="0" w:space="0" w:color="auto"/>
        <w:right w:val="none" w:sz="0" w:space="0" w:color="auto"/>
      </w:divBdr>
    </w:div>
    <w:div w:id="1447238233">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51821284">
      <w:bodyDiv w:val="1"/>
      <w:marLeft w:val="0"/>
      <w:marRight w:val="0"/>
      <w:marTop w:val="0"/>
      <w:marBottom w:val="0"/>
      <w:divBdr>
        <w:top w:val="none" w:sz="0" w:space="0" w:color="auto"/>
        <w:left w:val="none" w:sz="0" w:space="0" w:color="auto"/>
        <w:bottom w:val="none" w:sz="0" w:space="0" w:color="auto"/>
        <w:right w:val="none" w:sz="0" w:space="0" w:color="auto"/>
      </w:divBdr>
    </w:div>
    <w:div w:id="1459184671">
      <w:bodyDiv w:val="1"/>
      <w:marLeft w:val="0"/>
      <w:marRight w:val="0"/>
      <w:marTop w:val="0"/>
      <w:marBottom w:val="0"/>
      <w:divBdr>
        <w:top w:val="none" w:sz="0" w:space="0" w:color="auto"/>
        <w:left w:val="none" w:sz="0" w:space="0" w:color="auto"/>
        <w:bottom w:val="none" w:sz="0" w:space="0" w:color="auto"/>
        <w:right w:val="none" w:sz="0" w:space="0" w:color="auto"/>
      </w:divBdr>
    </w:div>
    <w:div w:id="1459489872">
      <w:bodyDiv w:val="1"/>
      <w:marLeft w:val="0"/>
      <w:marRight w:val="0"/>
      <w:marTop w:val="0"/>
      <w:marBottom w:val="0"/>
      <w:divBdr>
        <w:top w:val="none" w:sz="0" w:space="0" w:color="auto"/>
        <w:left w:val="none" w:sz="0" w:space="0" w:color="auto"/>
        <w:bottom w:val="none" w:sz="0" w:space="0" w:color="auto"/>
        <w:right w:val="none" w:sz="0" w:space="0" w:color="auto"/>
      </w:divBdr>
    </w:div>
    <w:div w:id="1482309206">
      <w:bodyDiv w:val="1"/>
      <w:marLeft w:val="0"/>
      <w:marRight w:val="0"/>
      <w:marTop w:val="0"/>
      <w:marBottom w:val="0"/>
      <w:divBdr>
        <w:top w:val="none" w:sz="0" w:space="0" w:color="auto"/>
        <w:left w:val="none" w:sz="0" w:space="0" w:color="auto"/>
        <w:bottom w:val="none" w:sz="0" w:space="0" w:color="auto"/>
        <w:right w:val="none" w:sz="0" w:space="0" w:color="auto"/>
      </w:divBdr>
    </w:div>
    <w:div w:id="1500778334">
      <w:bodyDiv w:val="1"/>
      <w:marLeft w:val="0"/>
      <w:marRight w:val="0"/>
      <w:marTop w:val="0"/>
      <w:marBottom w:val="0"/>
      <w:divBdr>
        <w:top w:val="none" w:sz="0" w:space="0" w:color="auto"/>
        <w:left w:val="none" w:sz="0" w:space="0" w:color="auto"/>
        <w:bottom w:val="none" w:sz="0" w:space="0" w:color="auto"/>
        <w:right w:val="none" w:sz="0" w:space="0" w:color="auto"/>
      </w:divBdr>
    </w:div>
    <w:div w:id="1503469251">
      <w:bodyDiv w:val="1"/>
      <w:marLeft w:val="0"/>
      <w:marRight w:val="0"/>
      <w:marTop w:val="0"/>
      <w:marBottom w:val="0"/>
      <w:divBdr>
        <w:top w:val="none" w:sz="0" w:space="0" w:color="auto"/>
        <w:left w:val="none" w:sz="0" w:space="0" w:color="auto"/>
        <w:bottom w:val="none" w:sz="0" w:space="0" w:color="auto"/>
        <w:right w:val="none" w:sz="0" w:space="0" w:color="auto"/>
      </w:divBdr>
    </w:div>
    <w:div w:id="1515536762">
      <w:bodyDiv w:val="1"/>
      <w:marLeft w:val="0"/>
      <w:marRight w:val="0"/>
      <w:marTop w:val="0"/>
      <w:marBottom w:val="0"/>
      <w:divBdr>
        <w:top w:val="none" w:sz="0" w:space="0" w:color="auto"/>
        <w:left w:val="none" w:sz="0" w:space="0" w:color="auto"/>
        <w:bottom w:val="none" w:sz="0" w:space="0" w:color="auto"/>
        <w:right w:val="none" w:sz="0" w:space="0" w:color="auto"/>
      </w:divBdr>
    </w:div>
    <w:div w:id="1530993785">
      <w:bodyDiv w:val="1"/>
      <w:marLeft w:val="0"/>
      <w:marRight w:val="0"/>
      <w:marTop w:val="0"/>
      <w:marBottom w:val="0"/>
      <w:divBdr>
        <w:top w:val="none" w:sz="0" w:space="0" w:color="auto"/>
        <w:left w:val="none" w:sz="0" w:space="0" w:color="auto"/>
        <w:bottom w:val="none" w:sz="0" w:space="0" w:color="auto"/>
        <w:right w:val="none" w:sz="0" w:space="0" w:color="auto"/>
      </w:divBdr>
    </w:div>
    <w:div w:id="1552301522">
      <w:bodyDiv w:val="1"/>
      <w:marLeft w:val="0"/>
      <w:marRight w:val="0"/>
      <w:marTop w:val="0"/>
      <w:marBottom w:val="0"/>
      <w:divBdr>
        <w:top w:val="none" w:sz="0" w:space="0" w:color="auto"/>
        <w:left w:val="none" w:sz="0" w:space="0" w:color="auto"/>
        <w:bottom w:val="none" w:sz="0" w:space="0" w:color="auto"/>
        <w:right w:val="none" w:sz="0" w:space="0" w:color="auto"/>
      </w:divBdr>
    </w:div>
    <w:div w:id="1558740806">
      <w:bodyDiv w:val="1"/>
      <w:marLeft w:val="0"/>
      <w:marRight w:val="0"/>
      <w:marTop w:val="0"/>
      <w:marBottom w:val="0"/>
      <w:divBdr>
        <w:top w:val="none" w:sz="0" w:space="0" w:color="auto"/>
        <w:left w:val="none" w:sz="0" w:space="0" w:color="auto"/>
        <w:bottom w:val="none" w:sz="0" w:space="0" w:color="auto"/>
        <w:right w:val="none" w:sz="0" w:space="0" w:color="auto"/>
      </w:divBdr>
    </w:div>
    <w:div w:id="1559583876">
      <w:bodyDiv w:val="1"/>
      <w:marLeft w:val="0"/>
      <w:marRight w:val="0"/>
      <w:marTop w:val="0"/>
      <w:marBottom w:val="0"/>
      <w:divBdr>
        <w:top w:val="none" w:sz="0" w:space="0" w:color="auto"/>
        <w:left w:val="none" w:sz="0" w:space="0" w:color="auto"/>
        <w:bottom w:val="none" w:sz="0" w:space="0" w:color="auto"/>
        <w:right w:val="none" w:sz="0" w:space="0" w:color="auto"/>
      </w:divBdr>
    </w:div>
    <w:div w:id="1575627292">
      <w:bodyDiv w:val="1"/>
      <w:marLeft w:val="0"/>
      <w:marRight w:val="0"/>
      <w:marTop w:val="0"/>
      <w:marBottom w:val="0"/>
      <w:divBdr>
        <w:top w:val="none" w:sz="0" w:space="0" w:color="auto"/>
        <w:left w:val="none" w:sz="0" w:space="0" w:color="auto"/>
        <w:bottom w:val="none" w:sz="0" w:space="0" w:color="auto"/>
        <w:right w:val="none" w:sz="0" w:space="0" w:color="auto"/>
      </w:divBdr>
    </w:div>
    <w:div w:id="1577862185">
      <w:bodyDiv w:val="1"/>
      <w:marLeft w:val="0"/>
      <w:marRight w:val="0"/>
      <w:marTop w:val="0"/>
      <w:marBottom w:val="0"/>
      <w:divBdr>
        <w:top w:val="none" w:sz="0" w:space="0" w:color="auto"/>
        <w:left w:val="none" w:sz="0" w:space="0" w:color="auto"/>
        <w:bottom w:val="none" w:sz="0" w:space="0" w:color="auto"/>
        <w:right w:val="none" w:sz="0" w:space="0" w:color="auto"/>
      </w:divBdr>
    </w:div>
    <w:div w:id="1582371362">
      <w:bodyDiv w:val="1"/>
      <w:marLeft w:val="0"/>
      <w:marRight w:val="0"/>
      <w:marTop w:val="0"/>
      <w:marBottom w:val="0"/>
      <w:divBdr>
        <w:top w:val="none" w:sz="0" w:space="0" w:color="auto"/>
        <w:left w:val="none" w:sz="0" w:space="0" w:color="auto"/>
        <w:bottom w:val="none" w:sz="0" w:space="0" w:color="auto"/>
        <w:right w:val="none" w:sz="0" w:space="0" w:color="auto"/>
      </w:divBdr>
    </w:div>
    <w:div w:id="1606961953">
      <w:bodyDiv w:val="1"/>
      <w:marLeft w:val="0"/>
      <w:marRight w:val="0"/>
      <w:marTop w:val="0"/>
      <w:marBottom w:val="0"/>
      <w:divBdr>
        <w:top w:val="none" w:sz="0" w:space="0" w:color="auto"/>
        <w:left w:val="none" w:sz="0" w:space="0" w:color="auto"/>
        <w:bottom w:val="none" w:sz="0" w:space="0" w:color="auto"/>
        <w:right w:val="none" w:sz="0" w:space="0" w:color="auto"/>
      </w:divBdr>
    </w:div>
    <w:div w:id="1609702801">
      <w:bodyDiv w:val="1"/>
      <w:marLeft w:val="0"/>
      <w:marRight w:val="0"/>
      <w:marTop w:val="0"/>
      <w:marBottom w:val="0"/>
      <w:divBdr>
        <w:top w:val="none" w:sz="0" w:space="0" w:color="auto"/>
        <w:left w:val="none" w:sz="0" w:space="0" w:color="auto"/>
        <w:bottom w:val="none" w:sz="0" w:space="0" w:color="auto"/>
        <w:right w:val="none" w:sz="0" w:space="0" w:color="auto"/>
      </w:divBdr>
    </w:div>
    <w:div w:id="1620067585">
      <w:bodyDiv w:val="1"/>
      <w:marLeft w:val="0"/>
      <w:marRight w:val="0"/>
      <w:marTop w:val="0"/>
      <w:marBottom w:val="0"/>
      <w:divBdr>
        <w:top w:val="none" w:sz="0" w:space="0" w:color="auto"/>
        <w:left w:val="none" w:sz="0" w:space="0" w:color="auto"/>
        <w:bottom w:val="none" w:sz="0" w:space="0" w:color="auto"/>
        <w:right w:val="none" w:sz="0" w:space="0" w:color="auto"/>
      </w:divBdr>
    </w:div>
    <w:div w:id="1628663382">
      <w:bodyDiv w:val="1"/>
      <w:marLeft w:val="0"/>
      <w:marRight w:val="0"/>
      <w:marTop w:val="0"/>
      <w:marBottom w:val="0"/>
      <w:divBdr>
        <w:top w:val="none" w:sz="0" w:space="0" w:color="auto"/>
        <w:left w:val="none" w:sz="0" w:space="0" w:color="auto"/>
        <w:bottom w:val="none" w:sz="0" w:space="0" w:color="auto"/>
        <w:right w:val="none" w:sz="0" w:space="0" w:color="auto"/>
      </w:divBdr>
    </w:div>
    <w:div w:id="1628856085">
      <w:bodyDiv w:val="1"/>
      <w:marLeft w:val="0"/>
      <w:marRight w:val="0"/>
      <w:marTop w:val="0"/>
      <w:marBottom w:val="0"/>
      <w:divBdr>
        <w:top w:val="none" w:sz="0" w:space="0" w:color="auto"/>
        <w:left w:val="none" w:sz="0" w:space="0" w:color="auto"/>
        <w:bottom w:val="none" w:sz="0" w:space="0" w:color="auto"/>
        <w:right w:val="none" w:sz="0" w:space="0" w:color="auto"/>
      </w:divBdr>
    </w:div>
    <w:div w:id="1631941058">
      <w:bodyDiv w:val="1"/>
      <w:marLeft w:val="0"/>
      <w:marRight w:val="0"/>
      <w:marTop w:val="0"/>
      <w:marBottom w:val="0"/>
      <w:divBdr>
        <w:top w:val="none" w:sz="0" w:space="0" w:color="auto"/>
        <w:left w:val="none" w:sz="0" w:space="0" w:color="auto"/>
        <w:bottom w:val="none" w:sz="0" w:space="0" w:color="auto"/>
        <w:right w:val="none" w:sz="0" w:space="0" w:color="auto"/>
      </w:divBdr>
    </w:div>
    <w:div w:id="1672098418">
      <w:bodyDiv w:val="1"/>
      <w:marLeft w:val="0"/>
      <w:marRight w:val="0"/>
      <w:marTop w:val="0"/>
      <w:marBottom w:val="0"/>
      <w:divBdr>
        <w:top w:val="none" w:sz="0" w:space="0" w:color="auto"/>
        <w:left w:val="none" w:sz="0" w:space="0" w:color="auto"/>
        <w:bottom w:val="none" w:sz="0" w:space="0" w:color="auto"/>
        <w:right w:val="none" w:sz="0" w:space="0" w:color="auto"/>
      </w:divBdr>
    </w:div>
    <w:div w:id="1673141101">
      <w:bodyDiv w:val="1"/>
      <w:marLeft w:val="0"/>
      <w:marRight w:val="0"/>
      <w:marTop w:val="0"/>
      <w:marBottom w:val="0"/>
      <w:divBdr>
        <w:top w:val="none" w:sz="0" w:space="0" w:color="auto"/>
        <w:left w:val="none" w:sz="0" w:space="0" w:color="auto"/>
        <w:bottom w:val="none" w:sz="0" w:space="0" w:color="auto"/>
        <w:right w:val="none" w:sz="0" w:space="0" w:color="auto"/>
      </w:divBdr>
    </w:div>
    <w:div w:id="1673752664">
      <w:bodyDiv w:val="1"/>
      <w:marLeft w:val="0"/>
      <w:marRight w:val="0"/>
      <w:marTop w:val="0"/>
      <w:marBottom w:val="0"/>
      <w:divBdr>
        <w:top w:val="none" w:sz="0" w:space="0" w:color="auto"/>
        <w:left w:val="none" w:sz="0" w:space="0" w:color="auto"/>
        <w:bottom w:val="none" w:sz="0" w:space="0" w:color="auto"/>
        <w:right w:val="none" w:sz="0" w:space="0" w:color="auto"/>
      </w:divBdr>
    </w:div>
    <w:div w:id="1691444976">
      <w:bodyDiv w:val="1"/>
      <w:marLeft w:val="0"/>
      <w:marRight w:val="0"/>
      <w:marTop w:val="0"/>
      <w:marBottom w:val="0"/>
      <w:divBdr>
        <w:top w:val="none" w:sz="0" w:space="0" w:color="auto"/>
        <w:left w:val="none" w:sz="0" w:space="0" w:color="auto"/>
        <w:bottom w:val="none" w:sz="0" w:space="0" w:color="auto"/>
        <w:right w:val="none" w:sz="0" w:space="0" w:color="auto"/>
      </w:divBdr>
    </w:div>
    <w:div w:id="1697464647">
      <w:bodyDiv w:val="1"/>
      <w:marLeft w:val="0"/>
      <w:marRight w:val="0"/>
      <w:marTop w:val="0"/>
      <w:marBottom w:val="0"/>
      <w:divBdr>
        <w:top w:val="none" w:sz="0" w:space="0" w:color="auto"/>
        <w:left w:val="none" w:sz="0" w:space="0" w:color="auto"/>
        <w:bottom w:val="none" w:sz="0" w:space="0" w:color="auto"/>
        <w:right w:val="none" w:sz="0" w:space="0" w:color="auto"/>
      </w:divBdr>
    </w:div>
    <w:div w:id="1703704474">
      <w:bodyDiv w:val="1"/>
      <w:marLeft w:val="0"/>
      <w:marRight w:val="0"/>
      <w:marTop w:val="0"/>
      <w:marBottom w:val="0"/>
      <w:divBdr>
        <w:top w:val="none" w:sz="0" w:space="0" w:color="auto"/>
        <w:left w:val="none" w:sz="0" w:space="0" w:color="auto"/>
        <w:bottom w:val="none" w:sz="0" w:space="0" w:color="auto"/>
        <w:right w:val="none" w:sz="0" w:space="0" w:color="auto"/>
      </w:divBdr>
    </w:div>
    <w:div w:id="1705475754">
      <w:bodyDiv w:val="1"/>
      <w:marLeft w:val="0"/>
      <w:marRight w:val="0"/>
      <w:marTop w:val="0"/>
      <w:marBottom w:val="0"/>
      <w:divBdr>
        <w:top w:val="none" w:sz="0" w:space="0" w:color="auto"/>
        <w:left w:val="none" w:sz="0" w:space="0" w:color="auto"/>
        <w:bottom w:val="none" w:sz="0" w:space="0" w:color="auto"/>
        <w:right w:val="none" w:sz="0" w:space="0" w:color="auto"/>
      </w:divBdr>
    </w:div>
    <w:div w:id="1713847286">
      <w:bodyDiv w:val="1"/>
      <w:marLeft w:val="0"/>
      <w:marRight w:val="0"/>
      <w:marTop w:val="0"/>
      <w:marBottom w:val="0"/>
      <w:divBdr>
        <w:top w:val="none" w:sz="0" w:space="0" w:color="auto"/>
        <w:left w:val="none" w:sz="0" w:space="0" w:color="auto"/>
        <w:bottom w:val="none" w:sz="0" w:space="0" w:color="auto"/>
        <w:right w:val="none" w:sz="0" w:space="0" w:color="auto"/>
      </w:divBdr>
    </w:div>
    <w:div w:id="1714844239">
      <w:bodyDiv w:val="1"/>
      <w:marLeft w:val="0"/>
      <w:marRight w:val="0"/>
      <w:marTop w:val="0"/>
      <w:marBottom w:val="0"/>
      <w:divBdr>
        <w:top w:val="none" w:sz="0" w:space="0" w:color="auto"/>
        <w:left w:val="none" w:sz="0" w:space="0" w:color="auto"/>
        <w:bottom w:val="none" w:sz="0" w:space="0" w:color="auto"/>
        <w:right w:val="none" w:sz="0" w:space="0" w:color="auto"/>
      </w:divBdr>
    </w:div>
    <w:div w:id="1718359045">
      <w:bodyDiv w:val="1"/>
      <w:marLeft w:val="0"/>
      <w:marRight w:val="0"/>
      <w:marTop w:val="0"/>
      <w:marBottom w:val="0"/>
      <w:divBdr>
        <w:top w:val="none" w:sz="0" w:space="0" w:color="auto"/>
        <w:left w:val="none" w:sz="0" w:space="0" w:color="auto"/>
        <w:bottom w:val="none" w:sz="0" w:space="0" w:color="auto"/>
        <w:right w:val="none" w:sz="0" w:space="0" w:color="auto"/>
      </w:divBdr>
    </w:div>
    <w:div w:id="1718432575">
      <w:bodyDiv w:val="1"/>
      <w:marLeft w:val="0"/>
      <w:marRight w:val="0"/>
      <w:marTop w:val="0"/>
      <w:marBottom w:val="0"/>
      <w:divBdr>
        <w:top w:val="none" w:sz="0" w:space="0" w:color="auto"/>
        <w:left w:val="none" w:sz="0" w:space="0" w:color="auto"/>
        <w:bottom w:val="none" w:sz="0" w:space="0" w:color="auto"/>
        <w:right w:val="none" w:sz="0" w:space="0" w:color="auto"/>
      </w:divBdr>
    </w:div>
    <w:div w:id="1718629923">
      <w:bodyDiv w:val="1"/>
      <w:marLeft w:val="0"/>
      <w:marRight w:val="0"/>
      <w:marTop w:val="0"/>
      <w:marBottom w:val="0"/>
      <w:divBdr>
        <w:top w:val="none" w:sz="0" w:space="0" w:color="auto"/>
        <w:left w:val="none" w:sz="0" w:space="0" w:color="auto"/>
        <w:bottom w:val="none" w:sz="0" w:space="0" w:color="auto"/>
        <w:right w:val="none" w:sz="0" w:space="0" w:color="auto"/>
      </w:divBdr>
    </w:div>
    <w:div w:id="1748191622">
      <w:bodyDiv w:val="1"/>
      <w:marLeft w:val="0"/>
      <w:marRight w:val="0"/>
      <w:marTop w:val="0"/>
      <w:marBottom w:val="0"/>
      <w:divBdr>
        <w:top w:val="none" w:sz="0" w:space="0" w:color="auto"/>
        <w:left w:val="none" w:sz="0" w:space="0" w:color="auto"/>
        <w:bottom w:val="none" w:sz="0" w:space="0" w:color="auto"/>
        <w:right w:val="none" w:sz="0" w:space="0" w:color="auto"/>
      </w:divBdr>
    </w:div>
    <w:div w:id="1749884173">
      <w:bodyDiv w:val="1"/>
      <w:marLeft w:val="0"/>
      <w:marRight w:val="0"/>
      <w:marTop w:val="0"/>
      <w:marBottom w:val="0"/>
      <w:divBdr>
        <w:top w:val="none" w:sz="0" w:space="0" w:color="auto"/>
        <w:left w:val="none" w:sz="0" w:space="0" w:color="auto"/>
        <w:bottom w:val="none" w:sz="0" w:space="0" w:color="auto"/>
        <w:right w:val="none" w:sz="0" w:space="0" w:color="auto"/>
      </w:divBdr>
    </w:div>
    <w:div w:id="1759979686">
      <w:bodyDiv w:val="1"/>
      <w:marLeft w:val="0"/>
      <w:marRight w:val="0"/>
      <w:marTop w:val="0"/>
      <w:marBottom w:val="0"/>
      <w:divBdr>
        <w:top w:val="none" w:sz="0" w:space="0" w:color="auto"/>
        <w:left w:val="none" w:sz="0" w:space="0" w:color="auto"/>
        <w:bottom w:val="none" w:sz="0" w:space="0" w:color="auto"/>
        <w:right w:val="none" w:sz="0" w:space="0" w:color="auto"/>
      </w:divBdr>
    </w:div>
    <w:div w:id="1770664563">
      <w:bodyDiv w:val="1"/>
      <w:marLeft w:val="0"/>
      <w:marRight w:val="0"/>
      <w:marTop w:val="0"/>
      <w:marBottom w:val="0"/>
      <w:divBdr>
        <w:top w:val="none" w:sz="0" w:space="0" w:color="auto"/>
        <w:left w:val="none" w:sz="0" w:space="0" w:color="auto"/>
        <w:bottom w:val="none" w:sz="0" w:space="0" w:color="auto"/>
        <w:right w:val="none" w:sz="0" w:space="0" w:color="auto"/>
      </w:divBdr>
    </w:div>
    <w:div w:id="1778018209">
      <w:bodyDiv w:val="1"/>
      <w:marLeft w:val="0"/>
      <w:marRight w:val="0"/>
      <w:marTop w:val="0"/>
      <w:marBottom w:val="0"/>
      <w:divBdr>
        <w:top w:val="none" w:sz="0" w:space="0" w:color="auto"/>
        <w:left w:val="none" w:sz="0" w:space="0" w:color="auto"/>
        <w:bottom w:val="none" w:sz="0" w:space="0" w:color="auto"/>
        <w:right w:val="none" w:sz="0" w:space="0" w:color="auto"/>
      </w:divBdr>
    </w:div>
    <w:div w:id="1784839051">
      <w:bodyDiv w:val="1"/>
      <w:marLeft w:val="0"/>
      <w:marRight w:val="0"/>
      <w:marTop w:val="0"/>
      <w:marBottom w:val="0"/>
      <w:divBdr>
        <w:top w:val="none" w:sz="0" w:space="0" w:color="auto"/>
        <w:left w:val="none" w:sz="0" w:space="0" w:color="auto"/>
        <w:bottom w:val="none" w:sz="0" w:space="0" w:color="auto"/>
        <w:right w:val="none" w:sz="0" w:space="0" w:color="auto"/>
      </w:divBdr>
    </w:div>
    <w:div w:id="1812286309">
      <w:bodyDiv w:val="1"/>
      <w:marLeft w:val="0"/>
      <w:marRight w:val="0"/>
      <w:marTop w:val="0"/>
      <w:marBottom w:val="0"/>
      <w:divBdr>
        <w:top w:val="none" w:sz="0" w:space="0" w:color="auto"/>
        <w:left w:val="none" w:sz="0" w:space="0" w:color="auto"/>
        <w:bottom w:val="none" w:sz="0" w:space="0" w:color="auto"/>
        <w:right w:val="none" w:sz="0" w:space="0" w:color="auto"/>
      </w:divBdr>
    </w:div>
    <w:div w:id="1818187848">
      <w:bodyDiv w:val="1"/>
      <w:marLeft w:val="0"/>
      <w:marRight w:val="0"/>
      <w:marTop w:val="0"/>
      <w:marBottom w:val="0"/>
      <w:divBdr>
        <w:top w:val="none" w:sz="0" w:space="0" w:color="auto"/>
        <w:left w:val="none" w:sz="0" w:space="0" w:color="auto"/>
        <w:bottom w:val="none" w:sz="0" w:space="0" w:color="auto"/>
        <w:right w:val="none" w:sz="0" w:space="0" w:color="auto"/>
      </w:divBdr>
    </w:div>
    <w:div w:id="1822193455">
      <w:bodyDiv w:val="1"/>
      <w:marLeft w:val="0"/>
      <w:marRight w:val="0"/>
      <w:marTop w:val="0"/>
      <w:marBottom w:val="0"/>
      <w:divBdr>
        <w:top w:val="none" w:sz="0" w:space="0" w:color="auto"/>
        <w:left w:val="none" w:sz="0" w:space="0" w:color="auto"/>
        <w:bottom w:val="none" w:sz="0" w:space="0" w:color="auto"/>
        <w:right w:val="none" w:sz="0" w:space="0" w:color="auto"/>
      </w:divBdr>
    </w:div>
    <w:div w:id="1825511953">
      <w:bodyDiv w:val="1"/>
      <w:marLeft w:val="0"/>
      <w:marRight w:val="0"/>
      <w:marTop w:val="0"/>
      <w:marBottom w:val="0"/>
      <w:divBdr>
        <w:top w:val="none" w:sz="0" w:space="0" w:color="auto"/>
        <w:left w:val="none" w:sz="0" w:space="0" w:color="auto"/>
        <w:bottom w:val="none" w:sz="0" w:space="0" w:color="auto"/>
        <w:right w:val="none" w:sz="0" w:space="0" w:color="auto"/>
      </w:divBdr>
    </w:div>
    <w:div w:id="1827239684">
      <w:bodyDiv w:val="1"/>
      <w:marLeft w:val="0"/>
      <w:marRight w:val="0"/>
      <w:marTop w:val="0"/>
      <w:marBottom w:val="0"/>
      <w:divBdr>
        <w:top w:val="none" w:sz="0" w:space="0" w:color="auto"/>
        <w:left w:val="none" w:sz="0" w:space="0" w:color="auto"/>
        <w:bottom w:val="none" w:sz="0" w:space="0" w:color="auto"/>
        <w:right w:val="none" w:sz="0" w:space="0" w:color="auto"/>
      </w:divBdr>
      <w:divsChild>
        <w:div w:id="996030154">
          <w:marLeft w:val="0"/>
          <w:marRight w:val="0"/>
          <w:marTop w:val="0"/>
          <w:marBottom w:val="0"/>
          <w:divBdr>
            <w:top w:val="none" w:sz="0" w:space="0" w:color="auto"/>
            <w:left w:val="none" w:sz="0" w:space="0" w:color="auto"/>
            <w:bottom w:val="none" w:sz="0" w:space="0" w:color="auto"/>
            <w:right w:val="none" w:sz="0" w:space="0" w:color="auto"/>
          </w:divBdr>
          <w:divsChild>
            <w:div w:id="1679622569">
              <w:marLeft w:val="0"/>
              <w:marRight w:val="0"/>
              <w:marTop w:val="0"/>
              <w:marBottom w:val="0"/>
              <w:divBdr>
                <w:top w:val="none" w:sz="0" w:space="0" w:color="auto"/>
                <w:left w:val="none" w:sz="0" w:space="0" w:color="auto"/>
                <w:bottom w:val="none" w:sz="0" w:space="0" w:color="auto"/>
                <w:right w:val="none" w:sz="0" w:space="0" w:color="auto"/>
              </w:divBdr>
              <w:divsChild>
                <w:div w:id="21348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366343">
      <w:bodyDiv w:val="1"/>
      <w:marLeft w:val="0"/>
      <w:marRight w:val="0"/>
      <w:marTop w:val="0"/>
      <w:marBottom w:val="0"/>
      <w:divBdr>
        <w:top w:val="none" w:sz="0" w:space="0" w:color="auto"/>
        <w:left w:val="none" w:sz="0" w:space="0" w:color="auto"/>
        <w:bottom w:val="none" w:sz="0" w:space="0" w:color="auto"/>
        <w:right w:val="none" w:sz="0" w:space="0" w:color="auto"/>
      </w:divBdr>
    </w:div>
    <w:div w:id="1858613758">
      <w:bodyDiv w:val="1"/>
      <w:marLeft w:val="0"/>
      <w:marRight w:val="0"/>
      <w:marTop w:val="0"/>
      <w:marBottom w:val="0"/>
      <w:divBdr>
        <w:top w:val="none" w:sz="0" w:space="0" w:color="auto"/>
        <w:left w:val="none" w:sz="0" w:space="0" w:color="auto"/>
        <w:bottom w:val="none" w:sz="0" w:space="0" w:color="auto"/>
        <w:right w:val="none" w:sz="0" w:space="0" w:color="auto"/>
      </w:divBdr>
    </w:div>
    <w:div w:id="1863087535">
      <w:bodyDiv w:val="1"/>
      <w:marLeft w:val="0"/>
      <w:marRight w:val="0"/>
      <w:marTop w:val="0"/>
      <w:marBottom w:val="0"/>
      <w:divBdr>
        <w:top w:val="none" w:sz="0" w:space="0" w:color="auto"/>
        <w:left w:val="none" w:sz="0" w:space="0" w:color="auto"/>
        <w:bottom w:val="none" w:sz="0" w:space="0" w:color="auto"/>
        <w:right w:val="none" w:sz="0" w:space="0" w:color="auto"/>
      </w:divBdr>
    </w:div>
    <w:div w:id="1870676285">
      <w:bodyDiv w:val="1"/>
      <w:marLeft w:val="0"/>
      <w:marRight w:val="0"/>
      <w:marTop w:val="0"/>
      <w:marBottom w:val="0"/>
      <w:divBdr>
        <w:top w:val="none" w:sz="0" w:space="0" w:color="auto"/>
        <w:left w:val="none" w:sz="0" w:space="0" w:color="auto"/>
        <w:bottom w:val="none" w:sz="0" w:space="0" w:color="auto"/>
        <w:right w:val="none" w:sz="0" w:space="0" w:color="auto"/>
      </w:divBdr>
    </w:div>
    <w:div w:id="1875192388">
      <w:bodyDiv w:val="1"/>
      <w:marLeft w:val="0"/>
      <w:marRight w:val="0"/>
      <w:marTop w:val="0"/>
      <w:marBottom w:val="0"/>
      <w:divBdr>
        <w:top w:val="none" w:sz="0" w:space="0" w:color="auto"/>
        <w:left w:val="none" w:sz="0" w:space="0" w:color="auto"/>
        <w:bottom w:val="none" w:sz="0" w:space="0" w:color="auto"/>
        <w:right w:val="none" w:sz="0" w:space="0" w:color="auto"/>
      </w:divBdr>
    </w:div>
    <w:div w:id="1881940164">
      <w:bodyDiv w:val="1"/>
      <w:marLeft w:val="0"/>
      <w:marRight w:val="0"/>
      <w:marTop w:val="0"/>
      <w:marBottom w:val="0"/>
      <w:divBdr>
        <w:top w:val="none" w:sz="0" w:space="0" w:color="auto"/>
        <w:left w:val="none" w:sz="0" w:space="0" w:color="auto"/>
        <w:bottom w:val="none" w:sz="0" w:space="0" w:color="auto"/>
        <w:right w:val="none" w:sz="0" w:space="0" w:color="auto"/>
      </w:divBdr>
    </w:div>
    <w:div w:id="1882091268">
      <w:bodyDiv w:val="1"/>
      <w:marLeft w:val="0"/>
      <w:marRight w:val="0"/>
      <w:marTop w:val="0"/>
      <w:marBottom w:val="0"/>
      <w:divBdr>
        <w:top w:val="none" w:sz="0" w:space="0" w:color="auto"/>
        <w:left w:val="none" w:sz="0" w:space="0" w:color="auto"/>
        <w:bottom w:val="none" w:sz="0" w:space="0" w:color="auto"/>
        <w:right w:val="none" w:sz="0" w:space="0" w:color="auto"/>
      </w:divBdr>
    </w:div>
    <w:div w:id="1890413573">
      <w:bodyDiv w:val="1"/>
      <w:marLeft w:val="0"/>
      <w:marRight w:val="0"/>
      <w:marTop w:val="0"/>
      <w:marBottom w:val="0"/>
      <w:divBdr>
        <w:top w:val="none" w:sz="0" w:space="0" w:color="auto"/>
        <w:left w:val="none" w:sz="0" w:space="0" w:color="auto"/>
        <w:bottom w:val="none" w:sz="0" w:space="0" w:color="auto"/>
        <w:right w:val="none" w:sz="0" w:space="0" w:color="auto"/>
      </w:divBdr>
    </w:div>
    <w:div w:id="1893495702">
      <w:bodyDiv w:val="1"/>
      <w:marLeft w:val="0"/>
      <w:marRight w:val="0"/>
      <w:marTop w:val="0"/>
      <w:marBottom w:val="0"/>
      <w:divBdr>
        <w:top w:val="none" w:sz="0" w:space="0" w:color="auto"/>
        <w:left w:val="none" w:sz="0" w:space="0" w:color="auto"/>
        <w:bottom w:val="none" w:sz="0" w:space="0" w:color="auto"/>
        <w:right w:val="none" w:sz="0" w:space="0" w:color="auto"/>
      </w:divBdr>
    </w:div>
    <w:div w:id="1915892801">
      <w:bodyDiv w:val="1"/>
      <w:marLeft w:val="0"/>
      <w:marRight w:val="0"/>
      <w:marTop w:val="0"/>
      <w:marBottom w:val="0"/>
      <w:divBdr>
        <w:top w:val="none" w:sz="0" w:space="0" w:color="auto"/>
        <w:left w:val="none" w:sz="0" w:space="0" w:color="auto"/>
        <w:bottom w:val="none" w:sz="0" w:space="0" w:color="auto"/>
        <w:right w:val="none" w:sz="0" w:space="0" w:color="auto"/>
      </w:divBdr>
    </w:div>
    <w:div w:id="1943103432">
      <w:bodyDiv w:val="1"/>
      <w:marLeft w:val="0"/>
      <w:marRight w:val="0"/>
      <w:marTop w:val="0"/>
      <w:marBottom w:val="0"/>
      <w:divBdr>
        <w:top w:val="none" w:sz="0" w:space="0" w:color="auto"/>
        <w:left w:val="none" w:sz="0" w:space="0" w:color="auto"/>
        <w:bottom w:val="none" w:sz="0" w:space="0" w:color="auto"/>
        <w:right w:val="none" w:sz="0" w:space="0" w:color="auto"/>
      </w:divBdr>
    </w:div>
    <w:div w:id="1956673720">
      <w:bodyDiv w:val="1"/>
      <w:marLeft w:val="0"/>
      <w:marRight w:val="0"/>
      <w:marTop w:val="0"/>
      <w:marBottom w:val="0"/>
      <w:divBdr>
        <w:top w:val="none" w:sz="0" w:space="0" w:color="auto"/>
        <w:left w:val="none" w:sz="0" w:space="0" w:color="auto"/>
        <w:bottom w:val="none" w:sz="0" w:space="0" w:color="auto"/>
        <w:right w:val="none" w:sz="0" w:space="0" w:color="auto"/>
      </w:divBdr>
    </w:div>
    <w:div w:id="1974403804">
      <w:bodyDiv w:val="1"/>
      <w:marLeft w:val="0"/>
      <w:marRight w:val="0"/>
      <w:marTop w:val="0"/>
      <w:marBottom w:val="0"/>
      <w:divBdr>
        <w:top w:val="none" w:sz="0" w:space="0" w:color="auto"/>
        <w:left w:val="none" w:sz="0" w:space="0" w:color="auto"/>
        <w:bottom w:val="none" w:sz="0" w:space="0" w:color="auto"/>
        <w:right w:val="none" w:sz="0" w:space="0" w:color="auto"/>
      </w:divBdr>
    </w:div>
    <w:div w:id="1979917524">
      <w:bodyDiv w:val="1"/>
      <w:marLeft w:val="0"/>
      <w:marRight w:val="0"/>
      <w:marTop w:val="0"/>
      <w:marBottom w:val="0"/>
      <w:divBdr>
        <w:top w:val="none" w:sz="0" w:space="0" w:color="auto"/>
        <w:left w:val="none" w:sz="0" w:space="0" w:color="auto"/>
        <w:bottom w:val="none" w:sz="0" w:space="0" w:color="auto"/>
        <w:right w:val="none" w:sz="0" w:space="0" w:color="auto"/>
      </w:divBdr>
    </w:div>
    <w:div w:id="1982030025">
      <w:bodyDiv w:val="1"/>
      <w:marLeft w:val="0"/>
      <w:marRight w:val="0"/>
      <w:marTop w:val="0"/>
      <w:marBottom w:val="0"/>
      <w:divBdr>
        <w:top w:val="none" w:sz="0" w:space="0" w:color="auto"/>
        <w:left w:val="none" w:sz="0" w:space="0" w:color="auto"/>
        <w:bottom w:val="none" w:sz="0" w:space="0" w:color="auto"/>
        <w:right w:val="none" w:sz="0" w:space="0" w:color="auto"/>
      </w:divBdr>
    </w:div>
    <w:div w:id="2008287059">
      <w:bodyDiv w:val="1"/>
      <w:marLeft w:val="0"/>
      <w:marRight w:val="0"/>
      <w:marTop w:val="0"/>
      <w:marBottom w:val="0"/>
      <w:divBdr>
        <w:top w:val="none" w:sz="0" w:space="0" w:color="auto"/>
        <w:left w:val="none" w:sz="0" w:space="0" w:color="auto"/>
        <w:bottom w:val="none" w:sz="0" w:space="0" w:color="auto"/>
        <w:right w:val="none" w:sz="0" w:space="0" w:color="auto"/>
      </w:divBdr>
    </w:div>
    <w:div w:id="2009403402">
      <w:bodyDiv w:val="1"/>
      <w:marLeft w:val="0"/>
      <w:marRight w:val="0"/>
      <w:marTop w:val="0"/>
      <w:marBottom w:val="0"/>
      <w:divBdr>
        <w:top w:val="none" w:sz="0" w:space="0" w:color="auto"/>
        <w:left w:val="none" w:sz="0" w:space="0" w:color="auto"/>
        <w:bottom w:val="none" w:sz="0" w:space="0" w:color="auto"/>
        <w:right w:val="none" w:sz="0" w:space="0" w:color="auto"/>
      </w:divBdr>
    </w:div>
    <w:div w:id="2028093800">
      <w:bodyDiv w:val="1"/>
      <w:marLeft w:val="0"/>
      <w:marRight w:val="0"/>
      <w:marTop w:val="0"/>
      <w:marBottom w:val="0"/>
      <w:divBdr>
        <w:top w:val="none" w:sz="0" w:space="0" w:color="auto"/>
        <w:left w:val="none" w:sz="0" w:space="0" w:color="auto"/>
        <w:bottom w:val="none" w:sz="0" w:space="0" w:color="auto"/>
        <w:right w:val="none" w:sz="0" w:space="0" w:color="auto"/>
      </w:divBdr>
    </w:div>
    <w:div w:id="2036805090">
      <w:bodyDiv w:val="1"/>
      <w:marLeft w:val="0"/>
      <w:marRight w:val="0"/>
      <w:marTop w:val="0"/>
      <w:marBottom w:val="0"/>
      <w:divBdr>
        <w:top w:val="none" w:sz="0" w:space="0" w:color="auto"/>
        <w:left w:val="none" w:sz="0" w:space="0" w:color="auto"/>
        <w:bottom w:val="none" w:sz="0" w:space="0" w:color="auto"/>
        <w:right w:val="none" w:sz="0" w:space="0" w:color="auto"/>
      </w:divBdr>
    </w:div>
    <w:div w:id="2042628160">
      <w:bodyDiv w:val="1"/>
      <w:marLeft w:val="0"/>
      <w:marRight w:val="0"/>
      <w:marTop w:val="0"/>
      <w:marBottom w:val="0"/>
      <w:divBdr>
        <w:top w:val="none" w:sz="0" w:space="0" w:color="auto"/>
        <w:left w:val="none" w:sz="0" w:space="0" w:color="auto"/>
        <w:bottom w:val="none" w:sz="0" w:space="0" w:color="auto"/>
        <w:right w:val="none" w:sz="0" w:space="0" w:color="auto"/>
      </w:divBdr>
    </w:div>
    <w:div w:id="2083403940">
      <w:bodyDiv w:val="1"/>
      <w:marLeft w:val="0"/>
      <w:marRight w:val="0"/>
      <w:marTop w:val="0"/>
      <w:marBottom w:val="0"/>
      <w:divBdr>
        <w:top w:val="none" w:sz="0" w:space="0" w:color="auto"/>
        <w:left w:val="none" w:sz="0" w:space="0" w:color="auto"/>
        <w:bottom w:val="none" w:sz="0" w:space="0" w:color="auto"/>
        <w:right w:val="none" w:sz="0" w:space="0" w:color="auto"/>
      </w:divBdr>
    </w:div>
    <w:div w:id="2096055154">
      <w:bodyDiv w:val="1"/>
      <w:marLeft w:val="0"/>
      <w:marRight w:val="0"/>
      <w:marTop w:val="0"/>
      <w:marBottom w:val="0"/>
      <w:divBdr>
        <w:top w:val="none" w:sz="0" w:space="0" w:color="auto"/>
        <w:left w:val="none" w:sz="0" w:space="0" w:color="auto"/>
        <w:bottom w:val="none" w:sz="0" w:space="0" w:color="auto"/>
        <w:right w:val="none" w:sz="0" w:space="0" w:color="auto"/>
      </w:divBdr>
    </w:div>
    <w:div w:id="2101026703">
      <w:bodyDiv w:val="1"/>
      <w:marLeft w:val="0"/>
      <w:marRight w:val="0"/>
      <w:marTop w:val="0"/>
      <w:marBottom w:val="0"/>
      <w:divBdr>
        <w:top w:val="none" w:sz="0" w:space="0" w:color="auto"/>
        <w:left w:val="none" w:sz="0" w:space="0" w:color="auto"/>
        <w:bottom w:val="none" w:sz="0" w:space="0" w:color="auto"/>
        <w:right w:val="none" w:sz="0" w:space="0" w:color="auto"/>
      </w:divBdr>
    </w:div>
    <w:div w:id="2107116477">
      <w:bodyDiv w:val="1"/>
      <w:marLeft w:val="0"/>
      <w:marRight w:val="0"/>
      <w:marTop w:val="0"/>
      <w:marBottom w:val="0"/>
      <w:divBdr>
        <w:top w:val="none" w:sz="0" w:space="0" w:color="auto"/>
        <w:left w:val="none" w:sz="0" w:space="0" w:color="auto"/>
        <w:bottom w:val="none" w:sz="0" w:space="0" w:color="auto"/>
        <w:right w:val="none" w:sz="0" w:space="0" w:color="auto"/>
      </w:divBdr>
    </w:div>
    <w:div w:id="2109809082">
      <w:bodyDiv w:val="1"/>
      <w:marLeft w:val="0"/>
      <w:marRight w:val="0"/>
      <w:marTop w:val="0"/>
      <w:marBottom w:val="0"/>
      <w:divBdr>
        <w:top w:val="none" w:sz="0" w:space="0" w:color="auto"/>
        <w:left w:val="none" w:sz="0" w:space="0" w:color="auto"/>
        <w:bottom w:val="none" w:sz="0" w:space="0" w:color="auto"/>
        <w:right w:val="none" w:sz="0" w:space="0" w:color="auto"/>
      </w:divBdr>
    </w:div>
    <w:div w:id="2115634388">
      <w:bodyDiv w:val="1"/>
      <w:marLeft w:val="0"/>
      <w:marRight w:val="0"/>
      <w:marTop w:val="0"/>
      <w:marBottom w:val="0"/>
      <w:divBdr>
        <w:top w:val="none" w:sz="0" w:space="0" w:color="auto"/>
        <w:left w:val="none" w:sz="0" w:space="0" w:color="auto"/>
        <w:bottom w:val="none" w:sz="0" w:space="0" w:color="auto"/>
        <w:right w:val="none" w:sz="0" w:space="0" w:color="auto"/>
      </w:divBdr>
    </w:div>
    <w:div w:id="2123189101">
      <w:bodyDiv w:val="1"/>
      <w:marLeft w:val="0"/>
      <w:marRight w:val="0"/>
      <w:marTop w:val="0"/>
      <w:marBottom w:val="0"/>
      <w:divBdr>
        <w:top w:val="none" w:sz="0" w:space="0" w:color="auto"/>
        <w:left w:val="none" w:sz="0" w:space="0" w:color="auto"/>
        <w:bottom w:val="none" w:sz="0" w:space="0" w:color="auto"/>
        <w:right w:val="none" w:sz="0" w:space="0" w:color="auto"/>
      </w:divBdr>
    </w:div>
    <w:div w:id="2127574650">
      <w:bodyDiv w:val="1"/>
      <w:marLeft w:val="0"/>
      <w:marRight w:val="0"/>
      <w:marTop w:val="0"/>
      <w:marBottom w:val="0"/>
      <w:divBdr>
        <w:top w:val="none" w:sz="0" w:space="0" w:color="auto"/>
        <w:left w:val="none" w:sz="0" w:space="0" w:color="auto"/>
        <w:bottom w:val="none" w:sz="0" w:space="0" w:color="auto"/>
        <w:right w:val="none" w:sz="0" w:space="0" w:color="auto"/>
      </w:divBdr>
    </w:div>
    <w:div w:id="2131778365">
      <w:bodyDiv w:val="1"/>
      <w:marLeft w:val="0"/>
      <w:marRight w:val="0"/>
      <w:marTop w:val="0"/>
      <w:marBottom w:val="0"/>
      <w:divBdr>
        <w:top w:val="none" w:sz="0" w:space="0" w:color="auto"/>
        <w:left w:val="none" w:sz="0" w:space="0" w:color="auto"/>
        <w:bottom w:val="none" w:sz="0" w:space="0" w:color="auto"/>
        <w:right w:val="none" w:sz="0" w:space="0" w:color="auto"/>
      </w:divBdr>
    </w:div>
    <w:div w:id="2135099477">
      <w:bodyDiv w:val="1"/>
      <w:marLeft w:val="0"/>
      <w:marRight w:val="0"/>
      <w:marTop w:val="0"/>
      <w:marBottom w:val="0"/>
      <w:divBdr>
        <w:top w:val="none" w:sz="0" w:space="0" w:color="auto"/>
        <w:left w:val="none" w:sz="0" w:space="0" w:color="auto"/>
        <w:bottom w:val="none" w:sz="0" w:space="0" w:color="auto"/>
        <w:right w:val="none" w:sz="0" w:space="0" w:color="auto"/>
      </w:divBdr>
    </w:div>
    <w:div w:id="21421880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diagramLayout" Target="diagrams/layout2.xml"/><Relationship Id="rId47" Type="http://schemas.openxmlformats.org/officeDocument/2006/relationships/diagramData" Target="diagrams/data3.xml"/><Relationship Id="rId63" Type="http://schemas.openxmlformats.org/officeDocument/2006/relationships/diagramLayout" Target="diagrams/layout5.xml"/><Relationship Id="rId68" Type="http://schemas.openxmlformats.org/officeDocument/2006/relationships/image" Target="media/image31.jpeg"/><Relationship Id="rId84" Type="http://schemas.openxmlformats.org/officeDocument/2006/relationships/theme" Target="theme/theme1.xml"/><Relationship Id="rId16"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footer" Target="footer3.xml"/><Relationship Id="rId58" Type="http://schemas.openxmlformats.org/officeDocument/2006/relationships/diagramLayout" Target="diagrams/layout4.xml"/><Relationship Id="rId74" Type="http://schemas.openxmlformats.org/officeDocument/2006/relationships/diagramColors" Target="diagrams/colors6.xml"/><Relationship Id="rId79" Type="http://schemas.openxmlformats.org/officeDocument/2006/relationships/diagramColors" Target="diagrams/colors7.xml"/><Relationship Id="rId5" Type="http://schemas.openxmlformats.org/officeDocument/2006/relationships/webSettings" Target="webSettings.xml"/><Relationship Id="rId61" Type="http://schemas.microsoft.com/office/2007/relationships/diagramDrawing" Target="diagrams/drawing4.xml"/><Relationship Id="rId8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image" Target="media/image21.jpeg"/><Relationship Id="rId43" Type="http://schemas.openxmlformats.org/officeDocument/2006/relationships/diagramQuickStyle" Target="diagrams/quickStyle2.xml"/><Relationship Id="rId48" Type="http://schemas.openxmlformats.org/officeDocument/2006/relationships/diagramLayout" Target="diagrams/layout3.xml"/><Relationship Id="rId56" Type="http://schemas.openxmlformats.org/officeDocument/2006/relationships/hyperlink" Target="http://www.mapadotacji.gov.pl" TargetMode="External"/><Relationship Id="rId64" Type="http://schemas.openxmlformats.org/officeDocument/2006/relationships/diagramQuickStyle" Target="diagrams/quickStyle5.xml"/><Relationship Id="rId69" Type="http://schemas.openxmlformats.org/officeDocument/2006/relationships/image" Target="media/image32.jpeg"/><Relationship Id="rId77" Type="http://schemas.openxmlformats.org/officeDocument/2006/relationships/diagramLayout" Target="diagrams/layout7.xml"/><Relationship Id="rId8" Type="http://schemas.openxmlformats.org/officeDocument/2006/relationships/image" Target="media/image1.jpg"/><Relationship Id="rId51" Type="http://schemas.microsoft.com/office/2007/relationships/diagramDrawing" Target="diagrams/drawing3.xml"/><Relationship Id="rId72" Type="http://schemas.openxmlformats.org/officeDocument/2006/relationships/diagramLayout" Target="diagrams/layout6.xml"/><Relationship Id="rId80" Type="http://schemas.microsoft.com/office/2007/relationships/diagramDrawing" Target="diagrams/drawing7.xml"/><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footer" Target="footer2.xml"/><Relationship Id="rId25" Type="http://schemas.openxmlformats.org/officeDocument/2006/relationships/image" Target="media/image16.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27.png"/><Relationship Id="rId59" Type="http://schemas.openxmlformats.org/officeDocument/2006/relationships/diagramQuickStyle" Target="diagrams/quickStyle4.xml"/><Relationship Id="rId67" Type="http://schemas.openxmlformats.org/officeDocument/2006/relationships/image" Target="media/image30.png"/><Relationship Id="rId20" Type="http://schemas.openxmlformats.org/officeDocument/2006/relationships/image" Target="media/image11.png"/><Relationship Id="rId41" Type="http://schemas.openxmlformats.org/officeDocument/2006/relationships/diagramData" Target="diagrams/data2.xml"/><Relationship Id="rId54" Type="http://schemas.openxmlformats.org/officeDocument/2006/relationships/footer" Target="footer4.xml"/><Relationship Id="rId62" Type="http://schemas.openxmlformats.org/officeDocument/2006/relationships/diagramData" Target="diagrams/data5.xml"/><Relationship Id="rId70" Type="http://schemas.openxmlformats.org/officeDocument/2006/relationships/image" Target="media/image33.jpeg"/><Relationship Id="rId75" Type="http://schemas.microsoft.com/office/2007/relationships/diagramDrawing" Target="diagrams/drawing6.xml"/><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diagramLayout" Target="diagrams/layout1.xml"/><Relationship Id="rId36" Type="http://schemas.openxmlformats.org/officeDocument/2006/relationships/image" Target="media/image22.jpeg"/><Relationship Id="rId49" Type="http://schemas.openxmlformats.org/officeDocument/2006/relationships/diagramQuickStyle" Target="diagrams/quickStyle3.xml"/><Relationship Id="rId57" Type="http://schemas.openxmlformats.org/officeDocument/2006/relationships/diagramData" Target="diagrams/data4.xml"/><Relationship Id="rId10" Type="http://schemas.openxmlformats.org/officeDocument/2006/relationships/image" Target="media/image3.jpg"/><Relationship Id="rId31" Type="http://schemas.microsoft.com/office/2007/relationships/diagramDrawing" Target="diagrams/drawing1.xml"/><Relationship Id="rId44" Type="http://schemas.openxmlformats.org/officeDocument/2006/relationships/diagramColors" Target="diagrams/colors2.xml"/><Relationship Id="rId52" Type="http://schemas.openxmlformats.org/officeDocument/2006/relationships/image" Target="media/image28.png"/><Relationship Id="rId60" Type="http://schemas.openxmlformats.org/officeDocument/2006/relationships/diagramColors" Target="diagrams/colors4.xml"/><Relationship Id="rId65" Type="http://schemas.openxmlformats.org/officeDocument/2006/relationships/diagramColors" Target="diagrams/colors5.xml"/><Relationship Id="rId73" Type="http://schemas.openxmlformats.org/officeDocument/2006/relationships/diagramQuickStyle" Target="diagrams/quickStyle6.xml"/><Relationship Id="rId78" Type="http://schemas.openxmlformats.org/officeDocument/2006/relationships/diagramQuickStyle" Target="diagrams/quickStyle7.xml"/><Relationship Id="rId81"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diagramColors" Target="diagrams/colors3.xml"/><Relationship Id="rId55" Type="http://schemas.openxmlformats.org/officeDocument/2006/relationships/image" Target="media/image29.png"/><Relationship Id="rId76" Type="http://schemas.openxmlformats.org/officeDocument/2006/relationships/diagramData" Target="diagrams/data7.xml"/><Relationship Id="rId7" Type="http://schemas.openxmlformats.org/officeDocument/2006/relationships/endnotes" Target="endnotes.xml"/><Relationship Id="rId71" Type="http://schemas.openxmlformats.org/officeDocument/2006/relationships/diagramData" Target="diagrams/data6.xml"/><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image" Target="media/image15.png"/><Relationship Id="rId40" Type="http://schemas.openxmlformats.org/officeDocument/2006/relationships/image" Target="media/image26.jpeg"/><Relationship Id="rId45" Type="http://schemas.microsoft.com/office/2007/relationships/diagramDrawing" Target="diagrams/drawing2.xml"/><Relationship Id="rId66" Type="http://schemas.microsoft.com/office/2007/relationships/diagramDrawing" Target="diagrams/drawing5.xm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1EB0FC-F292-4FF7-A888-BEC345FA78BD}" type="doc">
      <dgm:prSet loTypeId="urn:microsoft.com/office/officeart/2005/8/layout/chart3" loCatId="cycle" qsTypeId="urn:microsoft.com/office/officeart/2005/8/quickstyle/simple5" qsCatId="simple" csTypeId="urn:microsoft.com/office/officeart/2005/8/colors/accent1_3" csCatId="accent1" phldr="1"/>
      <dgm:spPr/>
    </dgm:pt>
    <dgm:pt modelId="{2A75F5A1-F32D-4237-9DEF-96266C21F997}">
      <dgm:prSet phldrT="[Tekst]" custT="1"/>
      <dgm:spPr>
        <a:solidFill>
          <a:srgbClr val="0055A8"/>
        </a:solidFill>
        <a:ln>
          <a:solidFill>
            <a:srgbClr val="0055A8"/>
          </a:solidFill>
        </a:ln>
      </dgm:spPr>
      <dgm:t>
        <a:bodyPr/>
        <a:lstStyle/>
        <a:p>
          <a:pPr algn="ctr"/>
          <a:r>
            <a:rPr lang="pl-PL" sz="1150" b="1">
              <a:solidFill>
                <a:schemeClr val="bg1"/>
              </a:solidFill>
            </a:rPr>
            <a:t>OBSZAR REWITALIZACJI:</a:t>
          </a:r>
        </a:p>
      </dgm:t>
    </dgm:pt>
    <dgm:pt modelId="{DC884DDF-DEE5-41E5-AFB7-28C7F8FD8BF3}" type="parTrans" cxnId="{75D4480E-6AD8-44D7-9669-600890DA968E}">
      <dgm:prSet/>
      <dgm:spPr/>
      <dgm:t>
        <a:bodyPr/>
        <a:lstStyle/>
        <a:p>
          <a:pPr algn="ctr"/>
          <a:endParaRPr lang="pl-PL" sz="1200">
            <a:solidFill>
              <a:sysClr val="windowText" lastClr="000000"/>
            </a:solidFill>
            <a:highlight>
              <a:srgbClr val="FFFF00"/>
            </a:highlight>
          </a:endParaRPr>
        </a:p>
      </dgm:t>
    </dgm:pt>
    <dgm:pt modelId="{3A795132-4FCC-45D0-9B0D-1963E12B853C}" type="sibTrans" cxnId="{75D4480E-6AD8-44D7-9669-600890DA968E}">
      <dgm:prSet/>
      <dgm:spPr/>
      <dgm:t>
        <a:bodyPr/>
        <a:lstStyle/>
        <a:p>
          <a:pPr algn="ctr"/>
          <a:endParaRPr lang="pl-PL" sz="1200">
            <a:solidFill>
              <a:sysClr val="windowText" lastClr="000000"/>
            </a:solidFill>
            <a:highlight>
              <a:srgbClr val="FFFF00"/>
            </a:highlight>
          </a:endParaRPr>
        </a:p>
      </dgm:t>
    </dgm:pt>
    <dgm:pt modelId="{3593362D-2658-4E57-A86E-CFDAE4859A6A}">
      <dgm:prSet phldrT="[Tekst]" custT="1"/>
      <dgm:spPr>
        <a:solidFill>
          <a:srgbClr val="C6E3FF"/>
        </a:solidFill>
        <a:ln>
          <a:solidFill>
            <a:srgbClr val="C6E3FF"/>
          </a:solidFill>
        </a:ln>
      </dgm:spPr>
      <dgm:t>
        <a:bodyPr/>
        <a:lstStyle/>
        <a:p>
          <a:pPr algn="ctr"/>
          <a:r>
            <a:rPr lang="pl-PL" sz="1200">
              <a:solidFill>
                <a:sysClr val="windowText" lastClr="000000"/>
              </a:solidFill>
            </a:rPr>
            <a:t>Liczba </a:t>
          </a:r>
          <a:r>
            <a:rPr lang="pl-PL" sz="1200">
              <a:solidFill>
                <a:sysClr val="windowText" lastClr="000000"/>
              </a:solidFill>
              <a:latin typeface="+mn-lt"/>
            </a:rPr>
            <a:t>mieszkańców</a:t>
          </a:r>
          <a:r>
            <a:rPr lang="pl-PL" sz="1200">
              <a:solidFill>
                <a:sysClr val="windowText" lastClr="000000"/>
              </a:solidFill>
            </a:rPr>
            <a:t> Gminy Śmigiel:             </a:t>
          </a:r>
          <a:r>
            <a:rPr lang="pl-PL" sz="1200" b="1">
              <a:solidFill>
                <a:sysClr val="windowText" lastClr="000000"/>
              </a:solidFill>
            </a:rPr>
            <a:t>17 051</a:t>
          </a:r>
        </a:p>
      </dgm:t>
    </dgm:pt>
    <dgm:pt modelId="{3CDF0046-848C-4F61-8DE1-E289DBECD981}" type="parTrans" cxnId="{B3069442-43BD-45FD-9C19-317D8AC22FF0}">
      <dgm:prSet/>
      <dgm:spPr/>
      <dgm:t>
        <a:bodyPr/>
        <a:lstStyle/>
        <a:p>
          <a:pPr algn="ctr"/>
          <a:endParaRPr lang="pl-PL" sz="1200">
            <a:solidFill>
              <a:sysClr val="windowText" lastClr="000000"/>
            </a:solidFill>
            <a:highlight>
              <a:srgbClr val="FFFF00"/>
            </a:highlight>
          </a:endParaRPr>
        </a:p>
      </dgm:t>
    </dgm:pt>
    <dgm:pt modelId="{CEF0F04C-9687-4EC2-9C4C-7A02B19359EC}" type="sibTrans" cxnId="{B3069442-43BD-45FD-9C19-317D8AC22FF0}">
      <dgm:prSet/>
      <dgm:spPr/>
      <dgm:t>
        <a:bodyPr/>
        <a:lstStyle/>
        <a:p>
          <a:pPr algn="ctr"/>
          <a:endParaRPr lang="pl-PL" sz="1200">
            <a:solidFill>
              <a:sysClr val="windowText" lastClr="000000"/>
            </a:solidFill>
            <a:highlight>
              <a:srgbClr val="FFFF00"/>
            </a:highlight>
          </a:endParaRPr>
        </a:p>
      </dgm:t>
    </dgm:pt>
    <dgm:pt modelId="{A9896320-A56A-4661-9F14-CC6435BA81BD}">
      <dgm:prSet phldrT="[Tekst]" custT="1"/>
      <dgm:spPr>
        <a:solidFill>
          <a:srgbClr val="C6E3FF"/>
        </a:solidFill>
        <a:ln>
          <a:solidFill>
            <a:srgbClr val="C6E3FF"/>
          </a:solidFill>
        </a:ln>
      </dgm:spPr>
      <dgm:t>
        <a:bodyPr/>
        <a:lstStyle/>
        <a:p>
          <a:pPr algn="ctr"/>
          <a:r>
            <a:rPr lang="pl-PL" sz="1200">
              <a:solidFill>
                <a:sysClr val="windowText" lastClr="000000"/>
              </a:solidFill>
            </a:rPr>
            <a:t>Powierzchnia Gminy Śmigiel: </a:t>
          </a:r>
        </a:p>
        <a:p>
          <a:pPr algn="ctr"/>
          <a:r>
            <a:rPr lang="pl-PL" sz="1200" b="1">
              <a:solidFill>
                <a:sysClr val="windowText" lastClr="000000"/>
              </a:solidFill>
            </a:rPr>
            <a:t>188,89 km</a:t>
          </a:r>
          <a:r>
            <a:rPr lang="pl-PL" sz="1200" b="1" baseline="30000">
              <a:solidFill>
                <a:sysClr val="windowText" lastClr="000000"/>
              </a:solidFill>
            </a:rPr>
            <a:t>2</a:t>
          </a:r>
        </a:p>
      </dgm:t>
    </dgm:pt>
    <dgm:pt modelId="{59BCD1CC-6742-46DB-BF6B-E59AAEECA867}" type="parTrans" cxnId="{A0AD8853-31FD-49D2-86DF-64F48CB2A157}">
      <dgm:prSet/>
      <dgm:spPr/>
      <dgm:t>
        <a:bodyPr/>
        <a:lstStyle/>
        <a:p>
          <a:pPr algn="ctr"/>
          <a:endParaRPr lang="pl-PL" sz="1200">
            <a:solidFill>
              <a:sysClr val="windowText" lastClr="000000"/>
            </a:solidFill>
            <a:highlight>
              <a:srgbClr val="FFFF00"/>
            </a:highlight>
          </a:endParaRPr>
        </a:p>
      </dgm:t>
    </dgm:pt>
    <dgm:pt modelId="{93B0360C-C5DC-4BD8-A54E-0CA9E5DA8A3F}" type="sibTrans" cxnId="{A0AD8853-31FD-49D2-86DF-64F48CB2A157}">
      <dgm:prSet/>
      <dgm:spPr/>
      <dgm:t>
        <a:bodyPr/>
        <a:lstStyle/>
        <a:p>
          <a:pPr algn="ctr"/>
          <a:endParaRPr lang="pl-PL" sz="1200">
            <a:solidFill>
              <a:sysClr val="windowText" lastClr="000000"/>
            </a:solidFill>
            <a:highlight>
              <a:srgbClr val="FFFF00"/>
            </a:highlight>
          </a:endParaRPr>
        </a:p>
      </dgm:t>
    </dgm:pt>
    <dgm:pt modelId="{DE3433E4-6943-4227-80C6-EE94BC48011C}">
      <dgm:prSet phldrT="[Tekst]" custT="1"/>
      <dgm:spPr>
        <a:solidFill>
          <a:srgbClr val="0055A8"/>
        </a:solidFill>
        <a:ln>
          <a:solidFill>
            <a:srgbClr val="0055A8"/>
          </a:solidFill>
        </a:ln>
      </dgm:spPr>
      <dgm:t>
        <a:bodyPr/>
        <a:lstStyle/>
        <a:p>
          <a:pPr algn="ctr"/>
          <a:r>
            <a:rPr lang="pl-PL" sz="1150">
              <a:solidFill>
                <a:schemeClr val="bg1"/>
              </a:solidFill>
            </a:rPr>
            <a:t> </a:t>
          </a:r>
          <a:r>
            <a:rPr lang="pl-PL" sz="1150" b="1">
              <a:solidFill>
                <a:schemeClr val="bg1"/>
              </a:solidFill>
            </a:rPr>
            <a:t>22,39 % </a:t>
          </a:r>
          <a:r>
            <a:rPr lang="pl-PL" sz="1150">
              <a:solidFill>
                <a:schemeClr val="bg1"/>
              </a:solidFill>
            </a:rPr>
            <a:t>ludności całej gminy</a:t>
          </a:r>
        </a:p>
      </dgm:t>
    </dgm:pt>
    <dgm:pt modelId="{FB4B4BD6-342F-4986-8F42-FE29BA9442B4}" type="parTrans" cxnId="{64D1FA46-A7FD-456A-A020-C1B0E4AA9467}">
      <dgm:prSet/>
      <dgm:spPr/>
      <dgm:t>
        <a:bodyPr/>
        <a:lstStyle/>
        <a:p>
          <a:pPr algn="ctr"/>
          <a:endParaRPr lang="pl-PL" sz="1200">
            <a:solidFill>
              <a:sysClr val="windowText" lastClr="000000"/>
            </a:solidFill>
            <a:highlight>
              <a:srgbClr val="FFFF00"/>
            </a:highlight>
          </a:endParaRPr>
        </a:p>
      </dgm:t>
    </dgm:pt>
    <dgm:pt modelId="{FF755384-3F0A-46EB-BF4C-FCBF5BBE7EAC}" type="sibTrans" cxnId="{64D1FA46-A7FD-456A-A020-C1B0E4AA9467}">
      <dgm:prSet/>
      <dgm:spPr/>
      <dgm:t>
        <a:bodyPr/>
        <a:lstStyle/>
        <a:p>
          <a:pPr algn="ctr"/>
          <a:endParaRPr lang="pl-PL" sz="1200">
            <a:solidFill>
              <a:sysClr val="windowText" lastClr="000000"/>
            </a:solidFill>
            <a:highlight>
              <a:srgbClr val="FFFF00"/>
            </a:highlight>
          </a:endParaRPr>
        </a:p>
      </dgm:t>
    </dgm:pt>
    <dgm:pt modelId="{00EA5F26-53BD-41BA-8A61-55803F7CF54B}">
      <dgm:prSet phldrT="[Tekst]" custT="1"/>
      <dgm:spPr>
        <a:solidFill>
          <a:srgbClr val="0055A8"/>
        </a:solidFill>
        <a:ln>
          <a:solidFill>
            <a:srgbClr val="0055A8"/>
          </a:solidFill>
        </a:ln>
      </dgm:spPr>
      <dgm:t>
        <a:bodyPr/>
        <a:lstStyle/>
        <a:p>
          <a:pPr algn="ctr"/>
          <a:r>
            <a:rPr lang="pl-PL" sz="1150">
              <a:solidFill>
                <a:schemeClr val="bg1"/>
              </a:solidFill>
            </a:rPr>
            <a:t> </a:t>
          </a:r>
          <a:r>
            <a:rPr lang="pl-PL" sz="1150" b="1">
              <a:solidFill>
                <a:schemeClr val="bg1"/>
              </a:solidFill>
            </a:rPr>
            <a:t>1,44 % </a:t>
          </a:r>
          <a:r>
            <a:rPr lang="pl-PL" sz="1150">
              <a:solidFill>
                <a:schemeClr val="bg1"/>
              </a:solidFill>
            </a:rPr>
            <a:t>powierzchni całej gminy</a:t>
          </a:r>
        </a:p>
      </dgm:t>
    </dgm:pt>
    <dgm:pt modelId="{EA0492E7-BAE5-42A9-941B-FD089D0D29C3}" type="parTrans" cxnId="{1E0C836E-0B57-4468-B918-1E18B10EB69A}">
      <dgm:prSet/>
      <dgm:spPr/>
      <dgm:t>
        <a:bodyPr/>
        <a:lstStyle/>
        <a:p>
          <a:pPr algn="ctr"/>
          <a:endParaRPr lang="pl-PL" sz="1200">
            <a:solidFill>
              <a:sysClr val="windowText" lastClr="000000"/>
            </a:solidFill>
            <a:highlight>
              <a:srgbClr val="FFFF00"/>
            </a:highlight>
          </a:endParaRPr>
        </a:p>
      </dgm:t>
    </dgm:pt>
    <dgm:pt modelId="{307CAC42-D23A-4CBB-8B5D-66CED444FC31}" type="sibTrans" cxnId="{1E0C836E-0B57-4468-B918-1E18B10EB69A}">
      <dgm:prSet/>
      <dgm:spPr/>
      <dgm:t>
        <a:bodyPr/>
        <a:lstStyle/>
        <a:p>
          <a:pPr algn="ctr"/>
          <a:endParaRPr lang="pl-PL" sz="1200">
            <a:solidFill>
              <a:sysClr val="windowText" lastClr="000000"/>
            </a:solidFill>
            <a:highlight>
              <a:srgbClr val="FFFF00"/>
            </a:highlight>
          </a:endParaRPr>
        </a:p>
      </dgm:t>
    </dgm:pt>
    <dgm:pt modelId="{439678BA-6369-4A2F-BDAB-D044A5420A0B}" type="pres">
      <dgm:prSet presAssocID="{F61EB0FC-F292-4FF7-A888-BEC345FA78BD}" presName="compositeShape" presStyleCnt="0">
        <dgm:presLayoutVars>
          <dgm:chMax val="7"/>
          <dgm:dir/>
          <dgm:resizeHandles val="exact"/>
        </dgm:presLayoutVars>
      </dgm:prSet>
      <dgm:spPr/>
    </dgm:pt>
    <dgm:pt modelId="{16E36695-0CB7-48B5-A1A0-A89BD0F01D63}" type="pres">
      <dgm:prSet presAssocID="{F61EB0FC-F292-4FF7-A888-BEC345FA78BD}" presName="wedge1" presStyleLbl="node1" presStyleIdx="0" presStyleCnt="3" custScaleX="122922" custScaleY="111608"/>
      <dgm:spPr/>
    </dgm:pt>
    <dgm:pt modelId="{CCB8D874-8FAF-4A01-9D50-20F34B44E46C}" type="pres">
      <dgm:prSet presAssocID="{F61EB0FC-F292-4FF7-A888-BEC345FA78BD}" presName="wedge1Tx" presStyleLbl="node1" presStyleIdx="0" presStyleCnt="3">
        <dgm:presLayoutVars>
          <dgm:chMax val="0"/>
          <dgm:chPref val="0"/>
          <dgm:bulletEnabled val="1"/>
        </dgm:presLayoutVars>
      </dgm:prSet>
      <dgm:spPr/>
    </dgm:pt>
    <dgm:pt modelId="{6883EA4E-8526-4AA1-B91A-8DBBF673516D}" type="pres">
      <dgm:prSet presAssocID="{F61EB0FC-F292-4FF7-A888-BEC345FA78BD}" presName="wedge2" presStyleLbl="node1" presStyleIdx="1" presStyleCnt="3"/>
      <dgm:spPr/>
    </dgm:pt>
    <dgm:pt modelId="{F5E02EB6-12D6-42D6-A667-ADFC7565BFA4}" type="pres">
      <dgm:prSet presAssocID="{F61EB0FC-F292-4FF7-A888-BEC345FA78BD}" presName="wedge2Tx" presStyleLbl="node1" presStyleIdx="1" presStyleCnt="3">
        <dgm:presLayoutVars>
          <dgm:chMax val="0"/>
          <dgm:chPref val="0"/>
          <dgm:bulletEnabled val="1"/>
        </dgm:presLayoutVars>
      </dgm:prSet>
      <dgm:spPr/>
    </dgm:pt>
    <dgm:pt modelId="{24941193-3DCB-4AC6-9C95-976058CD3D1E}" type="pres">
      <dgm:prSet presAssocID="{F61EB0FC-F292-4FF7-A888-BEC345FA78BD}" presName="wedge3" presStyleLbl="node1" presStyleIdx="2" presStyleCnt="3"/>
      <dgm:spPr/>
    </dgm:pt>
    <dgm:pt modelId="{CDF7937B-76FB-41CC-BD96-0A5500AFEF74}" type="pres">
      <dgm:prSet presAssocID="{F61EB0FC-F292-4FF7-A888-BEC345FA78BD}" presName="wedge3Tx" presStyleLbl="node1" presStyleIdx="2" presStyleCnt="3">
        <dgm:presLayoutVars>
          <dgm:chMax val="0"/>
          <dgm:chPref val="0"/>
          <dgm:bulletEnabled val="1"/>
        </dgm:presLayoutVars>
      </dgm:prSet>
      <dgm:spPr/>
    </dgm:pt>
  </dgm:ptLst>
  <dgm:cxnLst>
    <dgm:cxn modelId="{75D4480E-6AD8-44D7-9669-600890DA968E}" srcId="{F61EB0FC-F292-4FF7-A888-BEC345FA78BD}" destId="{2A75F5A1-F32D-4237-9DEF-96266C21F997}" srcOrd="0" destOrd="0" parTransId="{DC884DDF-DEE5-41E5-AFB7-28C7F8FD8BF3}" sibTransId="{3A795132-4FCC-45D0-9B0D-1963E12B853C}"/>
    <dgm:cxn modelId="{5E06FE1A-70E7-4E74-B69D-BE62E16773E7}" type="presOf" srcId="{00EA5F26-53BD-41BA-8A61-55803F7CF54B}" destId="{CCB8D874-8FAF-4A01-9D50-20F34B44E46C}" srcOrd="1" destOrd="2" presId="urn:microsoft.com/office/officeart/2005/8/layout/chart3"/>
    <dgm:cxn modelId="{43700E23-A690-422F-AFF7-1E188CA752D6}" type="presOf" srcId="{DE3433E4-6943-4227-80C6-EE94BC48011C}" destId="{16E36695-0CB7-48B5-A1A0-A89BD0F01D63}" srcOrd="0" destOrd="1" presId="urn:microsoft.com/office/officeart/2005/8/layout/chart3"/>
    <dgm:cxn modelId="{A1B6693D-9B84-4981-B458-A9FF36BB2B46}" type="presOf" srcId="{A9896320-A56A-4661-9F14-CC6435BA81BD}" destId="{6883EA4E-8526-4AA1-B91A-8DBBF673516D}" srcOrd="0" destOrd="0" presId="urn:microsoft.com/office/officeart/2005/8/layout/chart3"/>
    <dgm:cxn modelId="{B3069442-43BD-45FD-9C19-317D8AC22FF0}" srcId="{F61EB0FC-F292-4FF7-A888-BEC345FA78BD}" destId="{3593362D-2658-4E57-A86E-CFDAE4859A6A}" srcOrd="2" destOrd="0" parTransId="{3CDF0046-848C-4F61-8DE1-E289DBECD981}" sibTransId="{CEF0F04C-9687-4EC2-9C4C-7A02B19359EC}"/>
    <dgm:cxn modelId="{5D1E6466-81F6-4CFE-A888-EC03CAC6EF81}" type="presOf" srcId="{A9896320-A56A-4661-9F14-CC6435BA81BD}" destId="{F5E02EB6-12D6-42D6-A667-ADFC7565BFA4}" srcOrd="1" destOrd="0" presId="urn:microsoft.com/office/officeart/2005/8/layout/chart3"/>
    <dgm:cxn modelId="{64D1FA46-A7FD-456A-A020-C1B0E4AA9467}" srcId="{2A75F5A1-F32D-4237-9DEF-96266C21F997}" destId="{DE3433E4-6943-4227-80C6-EE94BC48011C}" srcOrd="0" destOrd="0" parTransId="{FB4B4BD6-342F-4986-8F42-FE29BA9442B4}" sibTransId="{FF755384-3F0A-46EB-BF4C-FCBF5BBE7EAC}"/>
    <dgm:cxn modelId="{A6C36C4D-8277-4A2F-81DF-BFC21543FF46}" type="presOf" srcId="{F61EB0FC-F292-4FF7-A888-BEC345FA78BD}" destId="{439678BA-6369-4A2F-BDAB-D044A5420A0B}" srcOrd="0" destOrd="0" presId="urn:microsoft.com/office/officeart/2005/8/layout/chart3"/>
    <dgm:cxn modelId="{1E0C836E-0B57-4468-B918-1E18B10EB69A}" srcId="{2A75F5A1-F32D-4237-9DEF-96266C21F997}" destId="{00EA5F26-53BD-41BA-8A61-55803F7CF54B}" srcOrd="1" destOrd="0" parTransId="{EA0492E7-BAE5-42A9-941B-FD089D0D29C3}" sibTransId="{307CAC42-D23A-4CBB-8B5D-66CED444FC31}"/>
    <dgm:cxn modelId="{A0AD8853-31FD-49D2-86DF-64F48CB2A157}" srcId="{F61EB0FC-F292-4FF7-A888-BEC345FA78BD}" destId="{A9896320-A56A-4661-9F14-CC6435BA81BD}" srcOrd="1" destOrd="0" parTransId="{59BCD1CC-6742-46DB-BF6B-E59AAEECA867}" sibTransId="{93B0360C-C5DC-4BD8-A54E-0CA9E5DA8A3F}"/>
    <dgm:cxn modelId="{A4A46379-88A2-402F-88B2-A513E42D2300}" type="presOf" srcId="{3593362D-2658-4E57-A86E-CFDAE4859A6A}" destId="{CDF7937B-76FB-41CC-BD96-0A5500AFEF74}" srcOrd="1" destOrd="0" presId="urn:microsoft.com/office/officeart/2005/8/layout/chart3"/>
    <dgm:cxn modelId="{4D5BF17E-6A2C-4638-BABD-B0EC08238487}" type="presOf" srcId="{2A75F5A1-F32D-4237-9DEF-96266C21F997}" destId="{16E36695-0CB7-48B5-A1A0-A89BD0F01D63}" srcOrd="0" destOrd="0" presId="urn:microsoft.com/office/officeart/2005/8/layout/chart3"/>
    <dgm:cxn modelId="{FACA0587-0795-4E59-A8B8-E5F2265A018C}" type="presOf" srcId="{2A75F5A1-F32D-4237-9DEF-96266C21F997}" destId="{CCB8D874-8FAF-4A01-9D50-20F34B44E46C}" srcOrd="1" destOrd="0" presId="urn:microsoft.com/office/officeart/2005/8/layout/chart3"/>
    <dgm:cxn modelId="{B6DA509D-BBF5-41B2-AE0E-766E3747BEA6}" type="presOf" srcId="{00EA5F26-53BD-41BA-8A61-55803F7CF54B}" destId="{16E36695-0CB7-48B5-A1A0-A89BD0F01D63}" srcOrd="0" destOrd="2" presId="urn:microsoft.com/office/officeart/2005/8/layout/chart3"/>
    <dgm:cxn modelId="{4D974DB3-FC2D-4B8E-AC19-9DE27A03723C}" type="presOf" srcId="{3593362D-2658-4E57-A86E-CFDAE4859A6A}" destId="{24941193-3DCB-4AC6-9C95-976058CD3D1E}" srcOrd="0" destOrd="0" presId="urn:microsoft.com/office/officeart/2005/8/layout/chart3"/>
    <dgm:cxn modelId="{523E59E7-77C6-42BA-A4AF-5B6800C542DD}" type="presOf" srcId="{DE3433E4-6943-4227-80C6-EE94BC48011C}" destId="{CCB8D874-8FAF-4A01-9D50-20F34B44E46C}" srcOrd="1" destOrd="1" presId="urn:microsoft.com/office/officeart/2005/8/layout/chart3"/>
    <dgm:cxn modelId="{0F5C954E-04DD-4755-AF87-58825B198AE8}" type="presParOf" srcId="{439678BA-6369-4A2F-BDAB-D044A5420A0B}" destId="{16E36695-0CB7-48B5-A1A0-A89BD0F01D63}" srcOrd="0" destOrd="0" presId="urn:microsoft.com/office/officeart/2005/8/layout/chart3"/>
    <dgm:cxn modelId="{93B4008F-79A0-4C3A-8876-09DE64DA5451}" type="presParOf" srcId="{439678BA-6369-4A2F-BDAB-D044A5420A0B}" destId="{CCB8D874-8FAF-4A01-9D50-20F34B44E46C}" srcOrd="1" destOrd="0" presId="urn:microsoft.com/office/officeart/2005/8/layout/chart3"/>
    <dgm:cxn modelId="{C17CF04A-2F6D-4EA2-BD09-92C2016B902B}" type="presParOf" srcId="{439678BA-6369-4A2F-BDAB-D044A5420A0B}" destId="{6883EA4E-8526-4AA1-B91A-8DBBF673516D}" srcOrd="2" destOrd="0" presId="urn:microsoft.com/office/officeart/2005/8/layout/chart3"/>
    <dgm:cxn modelId="{B3A702C2-551A-41C1-A88F-5BA81C07272F}" type="presParOf" srcId="{439678BA-6369-4A2F-BDAB-D044A5420A0B}" destId="{F5E02EB6-12D6-42D6-A667-ADFC7565BFA4}" srcOrd="3" destOrd="0" presId="urn:microsoft.com/office/officeart/2005/8/layout/chart3"/>
    <dgm:cxn modelId="{19FA6402-4037-4A52-A975-86819B2115D5}" type="presParOf" srcId="{439678BA-6369-4A2F-BDAB-D044A5420A0B}" destId="{24941193-3DCB-4AC6-9C95-976058CD3D1E}" srcOrd="4" destOrd="0" presId="urn:microsoft.com/office/officeart/2005/8/layout/chart3"/>
    <dgm:cxn modelId="{4A8BA6F5-1EE8-4E1A-9EF7-E4048BE61420}" type="presParOf" srcId="{439678BA-6369-4A2F-BDAB-D044A5420A0B}" destId="{CDF7937B-76FB-41CC-BD96-0A5500AFEF74}" srcOrd="5" destOrd="0" presId="urn:microsoft.com/office/officeart/2005/8/layout/chart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D43E8F-37AC-46C8-A30E-41AAE369B2FD}" type="doc">
      <dgm:prSet loTypeId="urn:microsoft.com/office/officeart/2005/8/layout/gear1" loCatId="relationship" qsTypeId="urn:microsoft.com/office/officeart/2005/8/quickstyle/simple2" qsCatId="simple" csTypeId="urn:microsoft.com/office/officeart/2005/8/colors/accent0_3" csCatId="mainScheme" phldr="1"/>
      <dgm:spPr/>
      <dgm:t>
        <a:bodyPr/>
        <a:lstStyle/>
        <a:p>
          <a:endParaRPr lang="pl-PL"/>
        </a:p>
      </dgm:t>
    </dgm:pt>
    <dgm:pt modelId="{B438B0BD-BB2A-49C0-926D-D7DA96F84D8C}">
      <dgm:prSet phldrT="[Tekst]" custT="1"/>
      <dgm:spPr>
        <a:solidFill>
          <a:srgbClr val="C6E3FF"/>
        </a:solidFill>
        <a:ln>
          <a:solidFill>
            <a:srgbClr val="C6E3FF"/>
          </a:solidFill>
        </a:ln>
      </dgm:spPr>
      <dgm:t>
        <a:bodyPr/>
        <a:lstStyle/>
        <a:p>
          <a:r>
            <a:rPr lang="pl-PL" sz="1200" b="1">
              <a:solidFill>
                <a:schemeClr val="tx1"/>
              </a:solidFill>
            </a:rPr>
            <a:t>WIZJA OBSZARU</a:t>
          </a:r>
        </a:p>
      </dgm:t>
    </dgm:pt>
    <dgm:pt modelId="{E49FB8D7-3957-44CF-A9A6-8B308CAE3D6D}" type="parTrans" cxnId="{0278E12C-29E2-4FEA-A6E2-F43BFB64C5D4}">
      <dgm:prSet/>
      <dgm:spPr/>
      <dgm:t>
        <a:bodyPr/>
        <a:lstStyle/>
        <a:p>
          <a:endParaRPr lang="pl-PL" sz="1000" b="1">
            <a:solidFill>
              <a:schemeClr val="bg1"/>
            </a:solidFill>
          </a:endParaRPr>
        </a:p>
      </dgm:t>
    </dgm:pt>
    <dgm:pt modelId="{2D952E28-CA31-4663-A4E6-6AC4E1E35619}" type="sibTrans" cxnId="{0278E12C-29E2-4FEA-A6E2-F43BFB64C5D4}">
      <dgm:prSet/>
      <dgm:spPr/>
      <dgm:t>
        <a:bodyPr/>
        <a:lstStyle/>
        <a:p>
          <a:endParaRPr lang="pl-PL" sz="1000" b="1">
            <a:solidFill>
              <a:schemeClr val="bg1"/>
            </a:solidFill>
          </a:endParaRPr>
        </a:p>
      </dgm:t>
    </dgm:pt>
    <dgm:pt modelId="{F6AC3D9A-590A-4A5A-8CDA-36472EE3EF89}">
      <dgm:prSet phldrT="[Tekst]" custT="1"/>
      <dgm:spPr>
        <a:solidFill>
          <a:srgbClr val="C6E3FF"/>
        </a:solidFill>
        <a:ln>
          <a:solidFill>
            <a:srgbClr val="C6E3FF"/>
          </a:solidFill>
        </a:ln>
      </dgm:spPr>
      <dgm:t>
        <a:bodyPr/>
        <a:lstStyle/>
        <a:p>
          <a:r>
            <a:rPr lang="pl-PL" sz="900" b="1">
              <a:solidFill>
                <a:schemeClr val="tx1"/>
              </a:solidFill>
            </a:rPr>
            <a:t>CELE REWITALIZACJI</a:t>
          </a:r>
        </a:p>
      </dgm:t>
    </dgm:pt>
    <dgm:pt modelId="{88803537-3109-4F8E-80B8-09BCB3FA3249}" type="parTrans" cxnId="{4FDBDF98-7256-4D62-A0E4-66F1FCA37164}">
      <dgm:prSet/>
      <dgm:spPr/>
      <dgm:t>
        <a:bodyPr/>
        <a:lstStyle/>
        <a:p>
          <a:endParaRPr lang="pl-PL" sz="1000" b="1">
            <a:solidFill>
              <a:schemeClr val="bg1"/>
            </a:solidFill>
          </a:endParaRPr>
        </a:p>
      </dgm:t>
    </dgm:pt>
    <dgm:pt modelId="{E6F5CD10-2C0D-481A-B406-689A0E9D3E03}" type="sibTrans" cxnId="{4FDBDF98-7256-4D62-A0E4-66F1FCA37164}">
      <dgm:prSet/>
      <dgm:spPr/>
      <dgm:t>
        <a:bodyPr/>
        <a:lstStyle/>
        <a:p>
          <a:endParaRPr lang="pl-PL" sz="1000" b="1">
            <a:solidFill>
              <a:schemeClr val="bg1"/>
            </a:solidFill>
          </a:endParaRPr>
        </a:p>
      </dgm:t>
    </dgm:pt>
    <dgm:pt modelId="{2A59E108-DDC4-4BBC-994E-82C92FD3F6F3}">
      <dgm:prSet phldrT="[Tekst]" custT="1"/>
      <dgm:spPr>
        <a:solidFill>
          <a:srgbClr val="C6E3FF"/>
        </a:solidFill>
        <a:ln>
          <a:solidFill>
            <a:srgbClr val="C6E3FF"/>
          </a:solidFill>
        </a:ln>
      </dgm:spPr>
      <dgm:t>
        <a:bodyPr/>
        <a:lstStyle/>
        <a:p>
          <a:r>
            <a:rPr lang="pl-PL" sz="900" b="1">
              <a:solidFill>
                <a:schemeClr val="tx1"/>
              </a:solidFill>
            </a:rPr>
            <a:t>KIERUNKI DZIAŁAŃ</a:t>
          </a:r>
        </a:p>
      </dgm:t>
    </dgm:pt>
    <dgm:pt modelId="{EB4B80C2-05AA-4B07-8BB5-5B02A368976B}" type="parTrans" cxnId="{64BA6496-5181-4A4B-89BB-5B5859E8CF3C}">
      <dgm:prSet/>
      <dgm:spPr/>
      <dgm:t>
        <a:bodyPr/>
        <a:lstStyle/>
        <a:p>
          <a:endParaRPr lang="pl-PL" sz="1000" b="1">
            <a:solidFill>
              <a:schemeClr val="bg1"/>
            </a:solidFill>
          </a:endParaRPr>
        </a:p>
      </dgm:t>
    </dgm:pt>
    <dgm:pt modelId="{3054DD43-B540-4270-8B62-E60B87F8B800}" type="sibTrans" cxnId="{64BA6496-5181-4A4B-89BB-5B5859E8CF3C}">
      <dgm:prSet/>
      <dgm:spPr/>
      <dgm:t>
        <a:bodyPr/>
        <a:lstStyle/>
        <a:p>
          <a:endParaRPr lang="pl-PL" sz="1000" b="1">
            <a:solidFill>
              <a:schemeClr val="bg1"/>
            </a:solidFill>
          </a:endParaRPr>
        </a:p>
      </dgm:t>
    </dgm:pt>
    <dgm:pt modelId="{CBD3AEE2-7722-4508-BC4F-5EBA0A502CD0}" type="pres">
      <dgm:prSet presAssocID="{A2D43E8F-37AC-46C8-A30E-41AAE369B2FD}" presName="composite" presStyleCnt="0">
        <dgm:presLayoutVars>
          <dgm:chMax val="3"/>
          <dgm:animLvl val="lvl"/>
          <dgm:resizeHandles val="exact"/>
        </dgm:presLayoutVars>
      </dgm:prSet>
      <dgm:spPr/>
    </dgm:pt>
    <dgm:pt modelId="{24A92B7A-DAAA-4CBE-9177-5317DA3273C8}" type="pres">
      <dgm:prSet presAssocID="{B438B0BD-BB2A-49C0-926D-D7DA96F84D8C}" presName="gear1" presStyleLbl="node1" presStyleIdx="0" presStyleCnt="3">
        <dgm:presLayoutVars>
          <dgm:chMax val="1"/>
          <dgm:bulletEnabled val="1"/>
        </dgm:presLayoutVars>
      </dgm:prSet>
      <dgm:spPr/>
    </dgm:pt>
    <dgm:pt modelId="{0DAAC4F5-F032-4CE7-8793-94B81B9395F1}" type="pres">
      <dgm:prSet presAssocID="{B438B0BD-BB2A-49C0-926D-D7DA96F84D8C}" presName="gear1srcNode" presStyleLbl="node1" presStyleIdx="0" presStyleCnt="3"/>
      <dgm:spPr/>
    </dgm:pt>
    <dgm:pt modelId="{812AE899-0BF4-4DEC-A7CC-3A46CA5E7055}" type="pres">
      <dgm:prSet presAssocID="{B438B0BD-BB2A-49C0-926D-D7DA96F84D8C}" presName="gear1dstNode" presStyleLbl="node1" presStyleIdx="0" presStyleCnt="3"/>
      <dgm:spPr/>
    </dgm:pt>
    <dgm:pt modelId="{E3391E21-4758-4DFF-82DD-8805B42F5C51}" type="pres">
      <dgm:prSet presAssocID="{F6AC3D9A-590A-4A5A-8CDA-36472EE3EF89}" presName="gear2" presStyleLbl="node1" presStyleIdx="1" presStyleCnt="3" custLinFactNeighborX="9802" custLinFactNeighborY="-5446">
        <dgm:presLayoutVars>
          <dgm:chMax val="1"/>
          <dgm:bulletEnabled val="1"/>
        </dgm:presLayoutVars>
      </dgm:prSet>
      <dgm:spPr/>
    </dgm:pt>
    <dgm:pt modelId="{256603C0-16EE-46D7-BF04-9B829A40A656}" type="pres">
      <dgm:prSet presAssocID="{F6AC3D9A-590A-4A5A-8CDA-36472EE3EF89}" presName="gear2srcNode" presStyleLbl="node1" presStyleIdx="1" presStyleCnt="3"/>
      <dgm:spPr/>
    </dgm:pt>
    <dgm:pt modelId="{C1BBB3A7-840B-4A4B-83DE-358CD0F0CC39}" type="pres">
      <dgm:prSet presAssocID="{F6AC3D9A-590A-4A5A-8CDA-36472EE3EF89}" presName="gear2dstNode" presStyleLbl="node1" presStyleIdx="1" presStyleCnt="3"/>
      <dgm:spPr/>
    </dgm:pt>
    <dgm:pt modelId="{3762688B-D92D-4534-A87F-5B310F7C0D48}" type="pres">
      <dgm:prSet presAssocID="{2A59E108-DDC4-4BBC-994E-82C92FD3F6F3}" presName="gear3" presStyleLbl="node1" presStyleIdx="2" presStyleCnt="3" custLinFactNeighborX="7262"/>
      <dgm:spPr/>
    </dgm:pt>
    <dgm:pt modelId="{43F8C5F7-BB80-4B17-8AB1-C53F272678AC}" type="pres">
      <dgm:prSet presAssocID="{2A59E108-DDC4-4BBC-994E-82C92FD3F6F3}" presName="gear3tx" presStyleLbl="node1" presStyleIdx="2" presStyleCnt="3">
        <dgm:presLayoutVars>
          <dgm:chMax val="1"/>
          <dgm:bulletEnabled val="1"/>
        </dgm:presLayoutVars>
      </dgm:prSet>
      <dgm:spPr/>
    </dgm:pt>
    <dgm:pt modelId="{5D656E44-B327-42D1-9F09-735238BDE50D}" type="pres">
      <dgm:prSet presAssocID="{2A59E108-DDC4-4BBC-994E-82C92FD3F6F3}" presName="gear3srcNode" presStyleLbl="node1" presStyleIdx="2" presStyleCnt="3"/>
      <dgm:spPr/>
    </dgm:pt>
    <dgm:pt modelId="{B15DC9AC-83C5-4440-A31A-994C0879E5F3}" type="pres">
      <dgm:prSet presAssocID="{2A59E108-DDC4-4BBC-994E-82C92FD3F6F3}" presName="gear3dstNode" presStyleLbl="node1" presStyleIdx="2" presStyleCnt="3"/>
      <dgm:spPr/>
    </dgm:pt>
    <dgm:pt modelId="{E773E3AE-801A-45E5-AB95-D67F52A6BD86}" type="pres">
      <dgm:prSet presAssocID="{2D952E28-CA31-4663-A4E6-6AC4E1E35619}" presName="connector1" presStyleLbl="sibTrans2D1" presStyleIdx="0" presStyleCnt="3"/>
      <dgm:spPr/>
    </dgm:pt>
    <dgm:pt modelId="{493DAF56-799B-48F8-BB70-FDD7F92AFB96}" type="pres">
      <dgm:prSet presAssocID="{E6F5CD10-2C0D-481A-B406-689A0E9D3E03}" presName="connector2" presStyleLbl="sibTrans2D1" presStyleIdx="1" presStyleCnt="3" custLinFactNeighborX="7666" custLinFactNeighborY="2981"/>
      <dgm:spPr/>
    </dgm:pt>
    <dgm:pt modelId="{52E62D63-D1F4-4F97-B56D-D88DEAA8B96D}" type="pres">
      <dgm:prSet presAssocID="{3054DD43-B540-4270-8B62-E60B87F8B800}" presName="connector3" presStyleLbl="sibTrans2D1" presStyleIdx="2" presStyleCnt="3" custLinFactNeighborX="11454" custLinFactNeighborY="-790"/>
      <dgm:spPr/>
    </dgm:pt>
  </dgm:ptLst>
  <dgm:cxnLst>
    <dgm:cxn modelId="{E2CB4E04-6F13-4798-83A9-A4F9570734F1}" type="presOf" srcId="{F6AC3D9A-590A-4A5A-8CDA-36472EE3EF89}" destId="{C1BBB3A7-840B-4A4B-83DE-358CD0F0CC39}" srcOrd="2" destOrd="0" presId="urn:microsoft.com/office/officeart/2005/8/layout/gear1"/>
    <dgm:cxn modelId="{0278E12C-29E2-4FEA-A6E2-F43BFB64C5D4}" srcId="{A2D43E8F-37AC-46C8-A30E-41AAE369B2FD}" destId="{B438B0BD-BB2A-49C0-926D-D7DA96F84D8C}" srcOrd="0" destOrd="0" parTransId="{E49FB8D7-3957-44CF-A9A6-8B308CAE3D6D}" sibTransId="{2D952E28-CA31-4663-A4E6-6AC4E1E35619}"/>
    <dgm:cxn modelId="{A2AF2F2F-8876-47A0-961D-5FAB45739B1B}" type="presOf" srcId="{2A59E108-DDC4-4BBC-994E-82C92FD3F6F3}" destId="{43F8C5F7-BB80-4B17-8AB1-C53F272678AC}" srcOrd="1" destOrd="0" presId="urn:microsoft.com/office/officeart/2005/8/layout/gear1"/>
    <dgm:cxn modelId="{2658AC34-1D34-4637-B7D9-25012967CDEF}" type="presOf" srcId="{F6AC3D9A-590A-4A5A-8CDA-36472EE3EF89}" destId="{256603C0-16EE-46D7-BF04-9B829A40A656}" srcOrd="1" destOrd="0" presId="urn:microsoft.com/office/officeart/2005/8/layout/gear1"/>
    <dgm:cxn modelId="{D551C761-589D-40D3-9DB5-A548ACF6222B}" type="presOf" srcId="{B438B0BD-BB2A-49C0-926D-D7DA96F84D8C}" destId="{24A92B7A-DAAA-4CBE-9177-5317DA3273C8}" srcOrd="0" destOrd="0" presId="urn:microsoft.com/office/officeart/2005/8/layout/gear1"/>
    <dgm:cxn modelId="{0CCD4447-5B9D-4D0D-BD9E-4C28578E0D4D}" type="presOf" srcId="{F6AC3D9A-590A-4A5A-8CDA-36472EE3EF89}" destId="{E3391E21-4758-4DFF-82DD-8805B42F5C51}" srcOrd="0" destOrd="0" presId="urn:microsoft.com/office/officeart/2005/8/layout/gear1"/>
    <dgm:cxn modelId="{F5AF5A6B-B48F-42A9-9938-E9B97B1E9EC8}" type="presOf" srcId="{2A59E108-DDC4-4BBC-994E-82C92FD3F6F3}" destId="{5D656E44-B327-42D1-9F09-735238BDE50D}" srcOrd="2" destOrd="0" presId="urn:microsoft.com/office/officeart/2005/8/layout/gear1"/>
    <dgm:cxn modelId="{86CB6556-6990-4589-BC23-6FB96CE803EF}" type="presOf" srcId="{2D952E28-CA31-4663-A4E6-6AC4E1E35619}" destId="{E773E3AE-801A-45E5-AB95-D67F52A6BD86}" srcOrd="0" destOrd="0" presId="urn:microsoft.com/office/officeart/2005/8/layout/gear1"/>
    <dgm:cxn modelId="{AE346758-0EB3-4C87-BAB2-63BB565D5E1C}" type="presOf" srcId="{B438B0BD-BB2A-49C0-926D-D7DA96F84D8C}" destId="{812AE899-0BF4-4DEC-A7CC-3A46CA5E7055}" srcOrd="2" destOrd="0" presId="urn:microsoft.com/office/officeart/2005/8/layout/gear1"/>
    <dgm:cxn modelId="{78A5BB8D-25B6-4D23-920A-657C8C403CB8}" type="presOf" srcId="{2A59E108-DDC4-4BBC-994E-82C92FD3F6F3}" destId="{B15DC9AC-83C5-4440-A31A-994C0879E5F3}" srcOrd="3" destOrd="0" presId="urn:microsoft.com/office/officeart/2005/8/layout/gear1"/>
    <dgm:cxn modelId="{F4E23593-1076-4F74-9A7C-B3D5474496D6}" type="presOf" srcId="{3054DD43-B540-4270-8B62-E60B87F8B800}" destId="{52E62D63-D1F4-4F97-B56D-D88DEAA8B96D}" srcOrd="0" destOrd="0" presId="urn:microsoft.com/office/officeart/2005/8/layout/gear1"/>
    <dgm:cxn modelId="{64BA6496-5181-4A4B-89BB-5B5859E8CF3C}" srcId="{A2D43E8F-37AC-46C8-A30E-41AAE369B2FD}" destId="{2A59E108-DDC4-4BBC-994E-82C92FD3F6F3}" srcOrd="2" destOrd="0" parTransId="{EB4B80C2-05AA-4B07-8BB5-5B02A368976B}" sibTransId="{3054DD43-B540-4270-8B62-E60B87F8B800}"/>
    <dgm:cxn modelId="{4FDBDF98-7256-4D62-A0E4-66F1FCA37164}" srcId="{A2D43E8F-37AC-46C8-A30E-41AAE369B2FD}" destId="{F6AC3D9A-590A-4A5A-8CDA-36472EE3EF89}" srcOrd="1" destOrd="0" parTransId="{88803537-3109-4F8E-80B8-09BCB3FA3249}" sibTransId="{E6F5CD10-2C0D-481A-B406-689A0E9D3E03}"/>
    <dgm:cxn modelId="{F731DEB9-931C-4376-8510-BD858C6D6BB6}" type="presOf" srcId="{2A59E108-DDC4-4BBC-994E-82C92FD3F6F3}" destId="{3762688B-D92D-4534-A87F-5B310F7C0D48}" srcOrd="0" destOrd="0" presId="urn:microsoft.com/office/officeart/2005/8/layout/gear1"/>
    <dgm:cxn modelId="{DD6426E1-4DA8-4804-B454-CEEF9DD48824}" type="presOf" srcId="{E6F5CD10-2C0D-481A-B406-689A0E9D3E03}" destId="{493DAF56-799B-48F8-BB70-FDD7F92AFB96}" srcOrd="0" destOrd="0" presId="urn:microsoft.com/office/officeart/2005/8/layout/gear1"/>
    <dgm:cxn modelId="{563046E3-8DFC-479F-84FD-FFAAC7190B33}" type="presOf" srcId="{A2D43E8F-37AC-46C8-A30E-41AAE369B2FD}" destId="{CBD3AEE2-7722-4508-BC4F-5EBA0A502CD0}" srcOrd="0" destOrd="0" presId="urn:microsoft.com/office/officeart/2005/8/layout/gear1"/>
    <dgm:cxn modelId="{389E0DEB-CE94-4278-BD91-EEEAEE1ADD79}" type="presOf" srcId="{B438B0BD-BB2A-49C0-926D-D7DA96F84D8C}" destId="{0DAAC4F5-F032-4CE7-8793-94B81B9395F1}" srcOrd="1" destOrd="0" presId="urn:microsoft.com/office/officeart/2005/8/layout/gear1"/>
    <dgm:cxn modelId="{CA628EF1-1F4B-4D4B-8498-61EC93E63046}" type="presParOf" srcId="{CBD3AEE2-7722-4508-BC4F-5EBA0A502CD0}" destId="{24A92B7A-DAAA-4CBE-9177-5317DA3273C8}" srcOrd="0" destOrd="0" presId="urn:microsoft.com/office/officeart/2005/8/layout/gear1"/>
    <dgm:cxn modelId="{DFB4E6DC-3E2D-4845-B150-B3B23E5EE04A}" type="presParOf" srcId="{CBD3AEE2-7722-4508-BC4F-5EBA0A502CD0}" destId="{0DAAC4F5-F032-4CE7-8793-94B81B9395F1}" srcOrd="1" destOrd="0" presId="urn:microsoft.com/office/officeart/2005/8/layout/gear1"/>
    <dgm:cxn modelId="{35C5CB21-5FDD-4A43-B045-0061B73D9E1F}" type="presParOf" srcId="{CBD3AEE2-7722-4508-BC4F-5EBA0A502CD0}" destId="{812AE899-0BF4-4DEC-A7CC-3A46CA5E7055}" srcOrd="2" destOrd="0" presId="urn:microsoft.com/office/officeart/2005/8/layout/gear1"/>
    <dgm:cxn modelId="{4CD2D8C7-38F3-42E6-B590-12510C38EFB0}" type="presParOf" srcId="{CBD3AEE2-7722-4508-BC4F-5EBA0A502CD0}" destId="{E3391E21-4758-4DFF-82DD-8805B42F5C51}" srcOrd="3" destOrd="0" presId="urn:microsoft.com/office/officeart/2005/8/layout/gear1"/>
    <dgm:cxn modelId="{B081E8A5-C3F0-4135-A91A-6FD3F645DC7A}" type="presParOf" srcId="{CBD3AEE2-7722-4508-BC4F-5EBA0A502CD0}" destId="{256603C0-16EE-46D7-BF04-9B829A40A656}" srcOrd="4" destOrd="0" presId="urn:microsoft.com/office/officeart/2005/8/layout/gear1"/>
    <dgm:cxn modelId="{8526DE89-8ABA-4414-A044-80850BD5A0A2}" type="presParOf" srcId="{CBD3AEE2-7722-4508-BC4F-5EBA0A502CD0}" destId="{C1BBB3A7-840B-4A4B-83DE-358CD0F0CC39}" srcOrd="5" destOrd="0" presId="urn:microsoft.com/office/officeart/2005/8/layout/gear1"/>
    <dgm:cxn modelId="{C3B061C4-8E70-498F-BA3C-FF24254115E9}" type="presParOf" srcId="{CBD3AEE2-7722-4508-BC4F-5EBA0A502CD0}" destId="{3762688B-D92D-4534-A87F-5B310F7C0D48}" srcOrd="6" destOrd="0" presId="urn:microsoft.com/office/officeart/2005/8/layout/gear1"/>
    <dgm:cxn modelId="{2FE0FD5B-9B38-4638-86D0-BBFB1AA11A56}" type="presParOf" srcId="{CBD3AEE2-7722-4508-BC4F-5EBA0A502CD0}" destId="{43F8C5F7-BB80-4B17-8AB1-C53F272678AC}" srcOrd="7" destOrd="0" presId="urn:microsoft.com/office/officeart/2005/8/layout/gear1"/>
    <dgm:cxn modelId="{54A23490-D323-4F99-A630-9609F89280A3}" type="presParOf" srcId="{CBD3AEE2-7722-4508-BC4F-5EBA0A502CD0}" destId="{5D656E44-B327-42D1-9F09-735238BDE50D}" srcOrd="8" destOrd="0" presId="urn:microsoft.com/office/officeart/2005/8/layout/gear1"/>
    <dgm:cxn modelId="{FF213B67-5906-4978-B47E-2EFA73994F03}" type="presParOf" srcId="{CBD3AEE2-7722-4508-BC4F-5EBA0A502CD0}" destId="{B15DC9AC-83C5-4440-A31A-994C0879E5F3}" srcOrd="9" destOrd="0" presId="urn:microsoft.com/office/officeart/2005/8/layout/gear1"/>
    <dgm:cxn modelId="{F04BF9A7-3241-4948-8200-8A72E8AC287B}" type="presParOf" srcId="{CBD3AEE2-7722-4508-BC4F-5EBA0A502CD0}" destId="{E773E3AE-801A-45E5-AB95-D67F52A6BD86}" srcOrd="10" destOrd="0" presId="urn:microsoft.com/office/officeart/2005/8/layout/gear1"/>
    <dgm:cxn modelId="{03079B84-97DF-4F79-B645-0AF6DF5D215E}" type="presParOf" srcId="{CBD3AEE2-7722-4508-BC4F-5EBA0A502CD0}" destId="{493DAF56-799B-48F8-BB70-FDD7F92AFB96}" srcOrd="11" destOrd="0" presId="urn:microsoft.com/office/officeart/2005/8/layout/gear1"/>
    <dgm:cxn modelId="{7BA0D2BE-4FE3-4DA4-A687-62DE8D6C3E20}" type="presParOf" srcId="{CBD3AEE2-7722-4508-BC4F-5EBA0A502CD0}" destId="{52E62D63-D1F4-4F97-B56D-D88DEAA8B96D}" srcOrd="12" destOrd="0" presId="urn:microsoft.com/office/officeart/2005/8/layout/gear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412E603-CB90-4C29-A397-900C89BFA91A}" type="doc">
      <dgm:prSet loTypeId="urn:microsoft.com/office/officeart/2005/8/layout/radial6" loCatId="relationship" qsTypeId="urn:microsoft.com/office/officeart/2005/8/quickstyle/simple1" qsCatId="simple" csTypeId="urn:microsoft.com/office/officeart/2005/8/colors/accent0_1" csCatId="mainScheme" phldr="1"/>
      <dgm:spPr/>
      <dgm:t>
        <a:bodyPr/>
        <a:lstStyle/>
        <a:p>
          <a:endParaRPr lang="pl-PL"/>
        </a:p>
      </dgm:t>
    </dgm:pt>
    <dgm:pt modelId="{17F6A4E1-EAE9-4A2C-8D7F-C126E99D1091}">
      <dgm:prSet phldrT="[Tekst]" custT="1"/>
      <dgm:spPr/>
      <dgm:t>
        <a:bodyPr/>
        <a:lstStyle/>
        <a:p>
          <a:r>
            <a:rPr lang="pl-PL" sz="900" b="1">
              <a:latin typeface="Calibri Light" panose="020F0302020204030204" pitchFamily="34" charset="0"/>
              <a:cs typeface="Calibri Light" panose="020F0302020204030204" pitchFamily="34" charset="0"/>
            </a:rPr>
            <a:t>KOMPLEMENTARNOŚĆ</a:t>
          </a:r>
        </a:p>
      </dgm:t>
    </dgm:pt>
    <dgm:pt modelId="{C6A0B7B6-4DFB-449F-BD21-56F7B863BA0D}" type="parTrans" cxnId="{3FB74D17-19C4-483A-BF42-398D372620F9}">
      <dgm:prSet/>
      <dgm:spPr/>
      <dgm:t>
        <a:bodyPr/>
        <a:lstStyle/>
        <a:p>
          <a:endParaRPr lang="pl-PL">
            <a:latin typeface="Calibri" panose="020F0502020204030204" pitchFamily="34" charset="0"/>
            <a:cs typeface="Calibri" panose="020F0502020204030204" pitchFamily="34" charset="0"/>
          </a:endParaRPr>
        </a:p>
      </dgm:t>
    </dgm:pt>
    <dgm:pt modelId="{2D45DD0B-7100-44E6-9CF5-2FB0E07A10C6}" type="sibTrans" cxnId="{3FB74D17-19C4-483A-BF42-398D372620F9}">
      <dgm:prSet/>
      <dgm:spPr/>
      <dgm:t>
        <a:bodyPr/>
        <a:lstStyle/>
        <a:p>
          <a:endParaRPr lang="pl-PL">
            <a:latin typeface="Calibri" panose="020F0502020204030204" pitchFamily="34" charset="0"/>
            <a:cs typeface="Calibri" panose="020F0502020204030204" pitchFamily="34" charset="0"/>
          </a:endParaRPr>
        </a:p>
      </dgm:t>
    </dgm:pt>
    <dgm:pt modelId="{A7DB9261-9696-4C85-B63C-CD91A272DA38}">
      <dgm:prSet phldrT="[Tekst]"/>
      <dgm:spPr/>
      <dgm:t>
        <a:bodyPr/>
        <a:lstStyle/>
        <a:p>
          <a:r>
            <a:rPr lang="pl-PL">
              <a:latin typeface="Calibri Light" panose="020F0302020204030204" pitchFamily="34" charset="0"/>
              <a:cs typeface="Calibri Light" panose="020F0302020204030204" pitchFamily="34" charset="0"/>
            </a:rPr>
            <a:t>PROBLEMOWA</a:t>
          </a:r>
        </a:p>
      </dgm:t>
    </dgm:pt>
    <dgm:pt modelId="{D6448FE5-EFF0-4635-B596-E201E280D9FE}" type="parTrans" cxnId="{7B5CB171-B0FA-431C-8240-AD45BAE890D0}">
      <dgm:prSet/>
      <dgm:spPr/>
      <dgm:t>
        <a:bodyPr/>
        <a:lstStyle/>
        <a:p>
          <a:endParaRPr lang="pl-PL">
            <a:latin typeface="Calibri" panose="020F0502020204030204" pitchFamily="34" charset="0"/>
            <a:cs typeface="Calibri" panose="020F0502020204030204" pitchFamily="34" charset="0"/>
          </a:endParaRPr>
        </a:p>
      </dgm:t>
    </dgm:pt>
    <dgm:pt modelId="{79322D8B-1B85-4D0B-8F28-0C052AA81328}" type="sibTrans" cxnId="{7B5CB171-B0FA-431C-8240-AD45BAE890D0}">
      <dgm:prSet/>
      <dgm:spPr/>
      <dgm:t>
        <a:bodyPr/>
        <a:lstStyle/>
        <a:p>
          <a:endParaRPr lang="pl-PL">
            <a:latin typeface="Calibri" panose="020F0502020204030204" pitchFamily="34" charset="0"/>
            <a:cs typeface="Calibri" panose="020F0502020204030204" pitchFamily="34" charset="0"/>
          </a:endParaRPr>
        </a:p>
      </dgm:t>
    </dgm:pt>
    <dgm:pt modelId="{BC5FD33A-D02F-4885-BE98-F73202BB9C6F}">
      <dgm:prSet phldrT="[Tekst]"/>
      <dgm:spPr/>
      <dgm:t>
        <a:bodyPr/>
        <a:lstStyle/>
        <a:p>
          <a:r>
            <a:rPr lang="pl-PL">
              <a:latin typeface="Calibri Light" panose="020F0302020204030204" pitchFamily="34" charset="0"/>
              <a:cs typeface="Calibri Light" panose="020F0302020204030204" pitchFamily="34" charset="0"/>
            </a:rPr>
            <a:t>PROCEDURALNO-INSTYTUCJAONALNA</a:t>
          </a:r>
        </a:p>
      </dgm:t>
    </dgm:pt>
    <dgm:pt modelId="{D616F18E-D0CC-4A27-B5D2-4D4353DB6EDA}" type="parTrans" cxnId="{74DFA36D-2236-45F7-9425-12794C442873}">
      <dgm:prSet/>
      <dgm:spPr/>
      <dgm:t>
        <a:bodyPr/>
        <a:lstStyle/>
        <a:p>
          <a:endParaRPr lang="pl-PL">
            <a:latin typeface="Calibri" panose="020F0502020204030204" pitchFamily="34" charset="0"/>
            <a:cs typeface="Calibri" panose="020F0502020204030204" pitchFamily="34" charset="0"/>
          </a:endParaRPr>
        </a:p>
      </dgm:t>
    </dgm:pt>
    <dgm:pt modelId="{8F9CBA51-B110-488F-BEDD-E188FAD6DE4B}" type="sibTrans" cxnId="{74DFA36D-2236-45F7-9425-12794C442873}">
      <dgm:prSet/>
      <dgm:spPr/>
      <dgm:t>
        <a:bodyPr/>
        <a:lstStyle/>
        <a:p>
          <a:endParaRPr lang="pl-PL">
            <a:latin typeface="Calibri" panose="020F0502020204030204" pitchFamily="34" charset="0"/>
            <a:cs typeface="Calibri" panose="020F0502020204030204" pitchFamily="34" charset="0"/>
          </a:endParaRPr>
        </a:p>
      </dgm:t>
    </dgm:pt>
    <dgm:pt modelId="{F1B35F72-A1B3-414C-AFD7-F925746B653B}">
      <dgm:prSet phldrT="[Tekst]"/>
      <dgm:spPr/>
      <dgm:t>
        <a:bodyPr/>
        <a:lstStyle/>
        <a:p>
          <a:r>
            <a:rPr lang="pl-PL">
              <a:latin typeface="Calibri Light" panose="020F0302020204030204" pitchFamily="34" charset="0"/>
              <a:cs typeface="Calibri Light" panose="020F0302020204030204" pitchFamily="34" charset="0"/>
            </a:rPr>
            <a:t>MIĘDZYOKRESOWA</a:t>
          </a:r>
        </a:p>
      </dgm:t>
    </dgm:pt>
    <dgm:pt modelId="{1CA9372E-BF57-486F-8EB1-A399BFF565FD}" type="parTrans" cxnId="{638B9AF0-6105-47A3-B389-470FF9481D9B}">
      <dgm:prSet/>
      <dgm:spPr/>
      <dgm:t>
        <a:bodyPr/>
        <a:lstStyle/>
        <a:p>
          <a:endParaRPr lang="pl-PL">
            <a:latin typeface="Calibri" panose="020F0502020204030204" pitchFamily="34" charset="0"/>
            <a:cs typeface="Calibri" panose="020F0502020204030204" pitchFamily="34" charset="0"/>
          </a:endParaRPr>
        </a:p>
      </dgm:t>
    </dgm:pt>
    <dgm:pt modelId="{AA5A7F4F-7A3C-4398-9F75-A10197C84546}" type="sibTrans" cxnId="{638B9AF0-6105-47A3-B389-470FF9481D9B}">
      <dgm:prSet/>
      <dgm:spPr/>
      <dgm:t>
        <a:bodyPr/>
        <a:lstStyle/>
        <a:p>
          <a:endParaRPr lang="pl-PL">
            <a:latin typeface="Calibri" panose="020F0502020204030204" pitchFamily="34" charset="0"/>
            <a:cs typeface="Calibri" panose="020F0502020204030204" pitchFamily="34" charset="0"/>
          </a:endParaRPr>
        </a:p>
      </dgm:t>
    </dgm:pt>
    <dgm:pt modelId="{B5353E27-A8A5-4B66-980F-AC1405080A06}">
      <dgm:prSet phldrT="[Tekst]"/>
      <dgm:spPr/>
      <dgm:t>
        <a:bodyPr/>
        <a:lstStyle/>
        <a:p>
          <a:r>
            <a:rPr lang="pl-PL">
              <a:latin typeface="Calibri Light" panose="020F0302020204030204" pitchFamily="34" charset="0"/>
              <a:cs typeface="Calibri Light" panose="020F0302020204030204" pitchFamily="34" charset="0"/>
            </a:rPr>
            <a:t>FINANSOWA</a:t>
          </a:r>
        </a:p>
      </dgm:t>
    </dgm:pt>
    <dgm:pt modelId="{550DBD3E-2134-4957-84FA-4BF6B8EC35E2}" type="parTrans" cxnId="{FC848E31-C34F-4C5B-BE5C-39B584320A63}">
      <dgm:prSet/>
      <dgm:spPr/>
      <dgm:t>
        <a:bodyPr/>
        <a:lstStyle/>
        <a:p>
          <a:endParaRPr lang="pl-PL">
            <a:latin typeface="Calibri" panose="020F0502020204030204" pitchFamily="34" charset="0"/>
            <a:cs typeface="Calibri" panose="020F0502020204030204" pitchFamily="34" charset="0"/>
          </a:endParaRPr>
        </a:p>
      </dgm:t>
    </dgm:pt>
    <dgm:pt modelId="{E1494A95-53C0-4AFB-8005-274B2E7BF1EF}" type="sibTrans" cxnId="{FC848E31-C34F-4C5B-BE5C-39B584320A63}">
      <dgm:prSet/>
      <dgm:spPr/>
      <dgm:t>
        <a:bodyPr/>
        <a:lstStyle/>
        <a:p>
          <a:endParaRPr lang="pl-PL">
            <a:latin typeface="Calibri" panose="020F0502020204030204" pitchFamily="34" charset="0"/>
            <a:cs typeface="Calibri" panose="020F0502020204030204" pitchFamily="34" charset="0"/>
          </a:endParaRPr>
        </a:p>
      </dgm:t>
    </dgm:pt>
    <dgm:pt modelId="{CF8E0191-8211-4B3A-B71B-5BE3F657B508}">
      <dgm:prSet/>
      <dgm:spPr/>
      <dgm:t>
        <a:bodyPr/>
        <a:lstStyle/>
        <a:p>
          <a:r>
            <a:rPr lang="pl-PL">
              <a:latin typeface="Calibri Light" panose="020F0302020204030204" pitchFamily="34" charset="0"/>
              <a:cs typeface="Calibri Light" panose="020F0302020204030204" pitchFamily="34" charset="0"/>
            </a:rPr>
            <a:t>PRZESTRZENNA</a:t>
          </a:r>
        </a:p>
      </dgm:t>
    </dgm:pt>
    <dgm:pt modelId="{7A92189D-1327-42FA-A0FA-13F19B197E64}" type="parTrans" cxnId="{281D20E5-302A-4AFB-AAD6-28C4DB9E3D71}">
      <dgm:prSet/>
      <dgm:spPr/>
      <dgm:t>
        <a:bodyPr/>
        <a:lstStyle/>
        <a:p>
          <a:endParaRPr lang="pl-PL">
            <a:latin typeface="Calibri" panose="020F0502020204030204" pitchFamily="34" charset="0"/>
            <a:cs typeface="Calibri" panose="020F0502020204030204" pitchFamily="34" charset="0"/>
          </a:endParaRPr>
        </a:p>
      </dgm:t>
    </dgm:pt>
    <dgm:pt modelId="{37C50B51-25CE-4CBD-AF0C-9A0ABF7B7FA0}" type="sibTrans" cxnId="{281D20E5-302A-4AFB-AAD6-28C4DB9E3D71}">
      <dgm:prSet/>
      <dgm:spPr/>
      <dgm:t>
        <a:bodyPr/>
        <a:lstStyle/>
        <a:p>
          <a:endParaRPr lang="pl-PL">
            <a:latin typeface="Calibri" panose="020F0502020204030204" pitchFamily="34" charset="0"/>
            <a:cs typeface="Calibri" panose="020F0502020204030204" pitchFamily="34" charset="0"/>
          </a:endParaRPr>
        </a:p>
      </dgm:t>
    </dgm:pt>
    <dgm:pt modelId="{52FB83C6-24CF-4A23-8AC9-DF7594C3F535}" type="pres">
      <dgm:prSet presAssocID="{4412E603-CB90-4C29-A397-900C89BFA91A}" presName="Name0" presStyleCnt="0">
        <dgm:presLayoutVars>
          <dgm:chMax val="1"/>
          <dgm:dir/>
          <dgm:animLvl val="ctr"/>
          <dgm:resizeHandles val="exact"/>
        </dgm:presLayoutVars>
      </dgm:prSet>
      <dgm:spPr/>
    </dgm:pt>
    <dgm:pt modelId="{F0812CEE-C015-4345-86B3-75D72AF1E4AF}" type="pres">
      <dgm:prSet presAssocID="{17F6A4E1-EAE9-4A2C-8D7F-C126E99D1091}" presName="centerShape" presStyleLbl="node0" presStyleIdx="0" presStyleCnt="1"/>
      <dgm:spPr/>
    </dgm:pt>
    <dgm:pt modelId="{4C4CBDFE-94DB-4DEA-9FA0-D72141C5AEAB}" type="pres">
      <dgm:prSet presAssocID="{A7DB9261-9696-4C85-B63C-CD91A272DA38}" presName="node" presStyleLbl="node1" presStyleIdx="0" presStyleCnt="5">
        <dgm:presLayoutVars>
          <dgm:bulletEnabled val="1"/>
        </dgm:presLayoutVars>
      </dgm:prSet>
      <dgm:spPr/>
    </dgm:pt>
    <dgm:pt modelId="{98177435-1750-471C-93F9-2B8A7CD35C3C}" type="pres">
      <dgm:prSet presAssocID="{A7DB9261-9696-4C85-B63C-CD91A272DA38}" presName="dummy" presStyleCnt="0"/>
      <dgm:spPr/>
    </dgm:pt>
    <dgm:pt modelId="{C21A7890-ECA2-4AEA-9EE1-D922EE94D27E}" type="pres">
      <dgm:prSet presAssocID="{79322D8B-1B85-4D0B-8F28-0C052AA81328}" presName="sibTrans" presStyleLbl="sibTrans2D1" presStyleIdx="0" presStyleCnt="5"/>
      <dgm:spPr/>
    </dgm:pt>
    <dgm:pt modelId="{41772348-BDAD-49D4-9417-080E64E0974A}" type="pres">
      <dgm:prSet presAssocID="{BC5FD33A-D02F-4885-BE98-F73202BB9C6F}" presName="node" presStyleLbl="node1" presStyleIdx="1" presStyleCnt="5">
        <dgm:presLayoutVars>
          <dgm:bulletEnabled val="1"/>
        </dgm:presLayoutVars>
      </dgm:prSet>
      <dgm:spPr/>
    </dgm:pt>
    <dgm:pt modelId="{0BEFA600-31A4-4B5A-95EE-FF176F43AADB}" type="pres">
      <dgm:prSet presAssocID="{BC5FD33A-D02F-4885-BE98-F73202BB9C6F}" presName="dummy" presStyleCnt="0"/>
      <dgm:spPr/>
    </dgm:pt>
    <dgm:pt modelId="{38A07961-ABB8-4E8D-A8D3-1602B2BBF74A}" type="pres">
      <dgm:prSet presAssocID="{8F9CBA51-B110-488F-BEDD-E188FAD6DE4B}" presName="sibTrans" presStyleLbl="sibTrans2D1" presStyleIdx="1" presStyleCnt="5"/>
      <dgm:spPr/>
    </dgm:pt>
    <dgm:pt modelId="{3A945EE6-FA74-486F-89D2-522E52B54A3D}" type="pres">
      <dgm:prSet presAssocID="{F1B35F72-A1B3-414C-AFD7-F925746B653B}" presName="node" presStyleLbl="node1" presStyleIdx="2" presStyleCnt="5">
        <dgm:presLayoutVars>
          <dgm:bulletEnabled val="1"/>
        </dgm:presLayoutVars>
      </dgm:prSet>
      <dgm:spPr/>
    </dgm:pt>
    <dgm:pt modelId="{C4BEF4ED-C4ED-45C9-BE5B-CD5B4DC987A2}" type="pres">
      <dgm:prSet presAssocID="{F1B35F72-A1B3-414C-AFD7-F925746B653B}" presName="dummy" presStyleCnt="0"/>
      <dgm:spPr/>
    </dgm:pt>
    <dgm:pt modelId="{FF47D9E8-AED4-4979-92A4-98316833B53E}" type="pres">
      <dgm:prSet presAssocID="{AA5A7F4F-7A3C-4398-9F75-A10197C84546}" presName="sibTrans" presStyleLbl="sibTrans2D1" presStyleIdx="2" presStyleCnt="5"/>
      <dgm:spPr/>
    </dgm:pt>
    <dgm:pt modelId="{72C91819-5872-45E0-BCB3-13C7BEDC5178}" type="pres">
      <dgm:prSet presAssocID="{B5353E27-A8A5-4B66-980F-AC1405080A06}" presName="node" presStyleLbl="node1" presStyleIdx="3" presStyleCnt="5">
        <dgm:presLayoutVars>
          <dgm:bulletEnabled val="1"/>
        </dgm:presLayoutVars>
      </dgm:prSet>
      <dgm:spPr/>
    </dgm:pt>
    <dgm:pt modelId="{68ED7BA7-146B-4E26-9E4F-F7DCAD36A12C}" type="pres">
      <dgm:prSet presAssocID="{B5353E27-A8A5-4B66-980F-AC1405080A06}" presName="dummy" presStyleCnt="0"/>
      <dgm:spPr/>
    </dgm:pt>
    <dgm:pt modelId="{93FC4430-C869-4BCB-933B-2142F228C1A4}" type="pres">
      <dgm:prSet presAssocID="{E1494A95-53C0-4AFB-8005-274B2E7BF1EF}" presName="sibTrans" presStyleLbl="sibTrans2D1" presStyleIdx="3" presStyleCnt="5"/>
      <dgm:spPr/>
    </dgm:pt>
    <dgm:pt modelId="{0795ADAA-6651-4DA8-9631-3F2C14E42EDB}" type="pres">
      <dgm:prSet presAssocID="{CF8E0191-8211-4B3A-B71B-5BE3F657B508}" presName="node" presStyleLbl="node1" presStyleIdx="4" presStyleCnt="5">
        <dgm:presLayoutVars>
          <dgm:bulletEnabled val="1"/>
        </dgm:presLayoutVars>
      </dgm:prSet>
      <dgm:spPr/>
    </dgm:pt>
    <dgm:pt modelId="{949EF373-BF9A-4CC9-A946-4A6A895FEB15}" type="pres">
      <dgm:prSet presAssocID="{CF8E0191-8211-4B3A-B71B-5BE3F657B508}" presName="dummy" presStyleCnt="0"/>
      <dgm:spPr/>
    </dgm:pt>
    <dgm:pt modelId="{99E42DDD-33DB-46BF-825B-5FF2A1ED2B85}" type="pres">
      <dgm:prSet presAssocID="{37C50B51-25CE-4CBD-AF0C-9A0ABF7B7FA0}" presName="sibTrans" presStyleLbl="sibTrans2D1" presStyleIdx="4" presStyleCnt="5"/>
      <dgm:spPr/>
    </dgm:pt>
  </dgm:ptLst>
  <dgm:cxnLst>
    <dgm:cxn modelId="{365D620B-64C5-41A7-8FD0-DB777B836D85}" type="presOf" srcId="{B5353E27-A8A5-4B66-980F-AC1405080A06}" destId="{72C91819-5872-45E0-BCB3-13C7BEDC5178}" srcOrd="0" destOrd="0" presId="urn:microsoft.com/office/officeart/2005/8/layout/radial6"/>
    <dgm:cxn modelId="{A22AEF0F-E2A3-4363-B5AE-E02A9645B8FA}" type="presOf" srcId="{A7DB9261-9696-4C85-B63C-CD91A272DA38}" destId="{4C4CBDFE-94DB-4DEA-9FA0-D72141C5AEAB}" srcOrd="0" destOrd="0" presId="urn:microsoft.com/office/officeart/2005/8/layout/radial6"/>
    <dgm:cxn modelId="{3FB74D17-19C4-483A-BF42-398D372620F9}" srcId="{4412E603-CB90-4C29-A397-900C89BFA91A}" destId="{17F6A4E1-EAE9-4A2C-8D7F-C126E99D1091}" srcOrd="0" destOrd="0" parTransId="{C6A0B7B6-4DFB-449F-BD21-56F7B863BA0D}" sibTransId="{2D45DD0B-7100-44E6-9CF5-2FB0E07A10C6}"/>
    <dgm:cxn modelId="{FC848E31-C34F-4C5B-BE5C-39B584320A63}" srcId="{17F6A4E1-EAE9-4A2C-8D7F-C126E99D1091}" destId="{B5353E27-A8A5-4B66-980F-AC1405080A06}" srcOrd="3" destOrd="0" parTransId="{550DBD3E-2134-4957-84FA-4BF6B8EC35E2}" sibTransId="{E1494A95-53C0-4AFB-8005-274B2E7BF1EF}"/>
    <dgm:cxn modelId="{2878B245-5547-48AC-9275-00131AE98A76}" type="presOf" srcId="{37C50B51-25CE-4CBD-AF0C-9A0ABF7B7FA0}" destId="{99E42DDD-33DB-46BF-825B-5FF2A1ED2B85}" srcOrd="0" destOrd="0" presId="urn:microsoft.com/office/officeart/2005/8/layout/radial6"/>
    <dgm:cxn modelId="{74DFA36D-2236-45F7-9425-12794C442873}" srcId="{17F6A4E1-EAE9-4A2C-8D7F-C126E99D1091}" destId="{BC5FD33A-D02F-4885-BE98-F73202BB9C6F}" srcOrd="1" destOrd="0" parTransId="{D616F18E-D0CC-4A27-B5D2-4D4353DB6EDA}" sibTransId="{8F9CBA51-B110-488F-BEDD-E188FAD6DE4B}"/>
    <dgm:cxn modelId="{8833424F-A428-412B-B7DA-5FB2B1DFA653}" type="presOf" srcId="{4412E603-CB90-4C29-A397-900C89BFA91A}" destId="{52FB83C6-24CF-4A23-8AC9-DF7594C3F535}" srcOrd="0" destOrd="0" presId="urn:microsoft.com/office/officeart/2005/8/layout/radial6"/>
    <dgm:cxn modelId="{A51F4C6F-70E8-4944-8D0F-269C11325E4C}" type="presOf" srcId="{AA5A7F4F-7A3C-4398-9F75-A10197C84546}" destId="{FF47D9E8-AED4-4979-92A4-98316833B53E}" srcOrd="0" destOrd="0" presId="urn:microsoft.com/office/officeart/2005/8/layout/radial6"/>
    <dgm:cxn modelId="{7B5CB171-B0FA-431C-8240-AD45BAE890D0}" srcId="{17F6A4E1-EAE9-4A2C-8D7F-C126E99D1091}" destId="{A7DB9261-9696-4C85-B63C-CD91A272DA38}" srcOrd="0" destOrd="0" parTransId="{D6448FE5-EFF0-4635-B596-E201E280D9FE}" sibTransId="{79322D8B-1B85-4D0B-8F28-0C052AA81328}"/>
    <dgm:cxn modelId="{0840EA79-9F99-4242-BCF5-4DCE4BAA5E6D}" type="presOf" srcId="{79322D8B-1B85-4D0B-8F28-0C052AA81328}" destId="{C21A7890-ECA2-4AEA-9EE1-D922EE94D27E}" srcOrd="0" destOrd="0" presId="urn:microsoft.com/office/officeart/2005/8/layout/radial6"/>
    <dgm:cxn modelId="{EAB3EF8B-5D0C-4DB2-A4AB-8EEE8BEA8BC1}" type="presOf" srcId="{F1B35F72-A1B3-414C-AFD7-F925746B653B}" destId="{3A945EE6-FA74-486F-89D2-522E52B54A3D}" srcOrd="0" destOrd="0" presId="urn:microsoft.com/office/officeart/2005/8/layout/radial6"/>
    <dgm:cxn modelId="{2F0E4D91-40A7-426B-88E2-BFECEDBD2199}" type="presOf" srcId="{8F9CBA51-B110-488F-BEDD-E188FAD6DE4B}" destId="{38A07961-ABB8-4E8D-A8D3-1602B2BBF74A}" srcOrd="0" destOrd="0" presId="urn:microsoft.com/office/officeart/2005/8/layout/radial6"/>
    <dgm:cxn modelId="{D2C8449F-F9D0-4BA8-AB24-F7B9155AF39E}" type="presOf" srcId="{17F6A4E1-EAE9-4A2C-8D7F-C126E99D1091}" destId="{F0812CEE-C015-4345-86B3-75D72AF1E4AF}" srcOrd="0" destOrd="0" presId="urn:microsoft.com/office/officeart/2005/8/layout/radial6"/>
    <dgm:cxn modelId="{51CEF3A6-110A-498C-B545-70F09436E943}" type="presOf" srcId="{CF8E0191-8211-4B3A-B71B-5BE3F657B508}" destId="{0795ADAA-6651-4DA8-9631-3F2C14E42EDB}" srcOrd="0" destOrd="0" presId="urn:microsoft.com/office/officeart/2005/8/layout/radial6"/>
    <dgm:cxn modelId="{E9204FE4-812B-4F35-9F02-489B06368927}" type="presOf" srcId="{E1494A95-53C0-4AFB-8005-274B2E7BF1EF}" destId="{93FC4430-C869-4BCB-933B-2142F228C1A4}" srcOrd="0" destOrd="0" presId="urn:microsoft.com/office/officeart/2005/8/layout/radial6"/>
    <dgm:cxn modelId="{424B8DE4-8717-4237-902A-54C9526F833F}" type="presOf" srcId="{BC5FD33A-D02F-4885-BE98-F73202BB9C6F}" destId="{41772348-BDAD-49D4-9417-080E64E0974A}" srcOrd="0" destOrd="0" presId="urn:microsoft.com/office/officeart/2005/8/layout/radial6"/>
    <dgm:cxn modelId="{281D20E5-302A-4AFB-AAD6-28C4DB9E3D71}" srcId="{17F6A4E1-EAE9-4A2C-8D7F-C126E99D1091}" destId="{CF8E0191-8211-4B3A-B71B-5BE3F657B508}" srcOrd="4" destOrd="0" parTransId="{7A92189D-1327-42FA-A0FA-13F19B197E64}" sibTransId="{37C50B51-25CE-4CBD-AF0C-9A0ABF7B7FA0}"/>
    <dgm:cxn modelId="{638B9AF0-6105-47A3-B389-470FF9481D9B}" srcId="{17F6A4E1-EAE9-4A2C-8D7F-C126E99D1091}" destId="{F1B35F72-A1B3-414C-AFD7-F925746B653B}" srcOrd="2" destOrd="0" parTransId="{1CA9372E-BF57-486F-8EB1-A399BFF565FD}" sibTransId="{AA5A7F4F-7A3C-4398-9F75-A10197C84546}"/>
    <dgm:cxn modelId="{D6CFC453-8807-4786-8A58-D6EF75B0B7A3}" type="presParOf" srcId="{52FB83C6-24CF-4A23-8AC9-DF7594C3F535}" destId="{F0812CEE-C015-4345-86B3-75D72AF1E4AF}" srcOrd="0" destOrd="0" presId="urn:microsoft.com/office/officeart/2005/8/layout/radial6"/>
    <dgm:cxn modelId="{693F11F5-5321-4E78-BC0F-BEC8B9D83804}" type="presParOf" srcId="{52FB83C6-24CF-4A23-8AC9-DF7594C3F535}" destId="{4C4CBDFE-94DB-4DEA-9FA0-D72141C5AEAB}" srcOrd="1" destOrd="0" presId="urn:microsoft.com/office/officeart/2005/8/layout/radial6"/>
    <dgm:cxn modelId="{EC7770D0-8AD9-4CEF-96BA-451DD52F61C5}" type="presParOf" srcId="{52FB83C6-24CF-4A23-8AC9-DF7594C3F535}" destId="{98177435-1750-471C-93F9-2B8A7CD35C3C}" srcOrd="2" destOrd="0" presId="urn:microsoft.com/office/officeart/2005/8/layout/radial6"/>
    <dgm:cxn modelId="{B7353B54-2946-4E08-89E7-A1EC1DFD6955}" type="presParOf" srcId="{52FB83C6-24CF-4A23-8AC9-DF7594C3F535}" destId="{C21A7890-ECA2-4AEA-9EE1-D922EE94D27E}" srcOrd="3" destOrd="0" presId="urn:microsoft.com/office/officeart/2005/8/layout/radial6"/>
    <dgm:cxn modelId="{CCE2272D-65A8-47AA-91F2-28BF7BC5076F}" type="presParOf" srcId="{52FB83C6-24CF-4A23-8AC9-DF7594C3F535}" destId="{41772348-BDAD-49D4-9417-080E64E0974A}" srcOrd="4" destOrd="0" presId="urn:microsoft.com/office/officeart/2005/8/layout/radial6"/>
    <dgm:cxn modelId="{C20D3843-A379-41B9-A525-E3B67CD5553C}" type="presParOf" srcId="{52FB83C6-24CF-4A23-8AC9-DF7594C3F535}" destId="{0BEFA600-31A4-4B5A-95EE-FF176F43AADB}" srcOrd="5" destOrd="0" presId="urn:microsoft.com/office/officeart/2005/8/layout/radial6"/>
    <dgm:cxn modelId="{D913F227-DCF7-46DA-88A8-A59544C4BF45}" type="presParOf" srcId="{52FB83C6-24CF-4A23-8AC9-DF7594C3F535}" destId="{38A07961-ABB8-4E8D-A8D3-1602B2BBF74A}" srcOrd="6" destOrd="0" presId="urn:microsoft.com/office/officeart/2005/8/layout/radial6"/>
    <dgm:cxn modelId="{AF636809-E143-4D49-8326-AE8A79EF6EF0}" type="presParOf" srcId="{52FB83C6-24CF-4A23-8AC9-DF7594C3F535}" destId="{3A945EE6-FA74-486F-89D2-522E52B54A3D}" srcOrd="7" destOrd="0" presId="urn:microsoft.com/office/officeart/2005/8/layout/radial6"/>
    <dgm:cxn modelId="{87F2A39E-28C4-488B-8440-080AD63A5F22}" type="presParOf" srcId="{52FB83C6-24CF-4A23-8AC9-DF7594C3F535}" destId="{C4BEF4ED-C4ED-45C9-BE5B-CD5B4DC987A2}" srcOrd="8" destOrd="0" presId="urn:microsoft.com/office/officeart/2005/8/layout/radial6"/>
    <dgm:cxn modelId="{FCCAB5E5-3BCD-4992-930E-19966F05D2C9}" type="presParOf" srcId="{52FB83C6-24CF-4A23-8AC9-DF7594C3F535}" destId="{FF47D9E8-AED4-4979-92A4-98316833B53E}" srcOrd="9" destOrd="0" presId="urn:microsoft.com/office/officeart/2005/8/layout/radial6"/>
    <dgm:cxn modelId="{91597AB8-E1F3-42AC-9F6B-CEC6C1F5CE18}" type="presParOf" srcId="{52FB83C6-24CF-4A23-8AC9-DF7594C3F535}" destId="{72C91819-5872-45E0-BCB3-13C7BEDC5178}" srcOrd="10" destOrd="0" presId="urn:microsoft.com/office/officeart/2005/8/layout/radial6"/>
    <dgm:cxn modelId="{A74EB366-E63D-4A52-BB13-2E71DDA596B1}" type="presParOf" srcId="{52FB83C6-24CF-4A23-8AC9-DF7594C3F535}" destId="{68ED7BA7-146B-4E26-9E4F-F7DCAD36A12C}" srcOrd="11" destOrd="0" presId="urn:microsoft.com/office/officeart/2005/8/layout/radial6"/>
    <dgm:cxn modelId="{BE81B445-E82D-49A3-8F45-9DFC873AF6F3}" type="presParOf" srcId="{52FB83C6-24CF-4A23-8AC9-DF7594C3F535}" destId="{93FC4430-C869-4BCB-933B-2142F228C1A4}" srcOrd="12" destOrd="0" presId="urn:microsoft.com/office/officeart/2005/8/layout/radial6"/>
    <dgm:cxn modelId="{382D7204-A26B-4D33-B262-6FAA3488B89B}" type="presParOf" srcId="{52FB83C6-24CF-4A23-8AC9-DF7594C3F535}" destId="{0795ADAA-6651-4DA8-9631-3F2C14E42EDB}" srcOrd="13" destOrd="0" presId="urn:microsoft.com/office/officeart/2005/8/layout/radial6"/>
    <dgm:cxn modelId="{08EBAB2F-F6CB-4380-B458-7C62B17F5604}" type="presParOf" srcId="{52FB83C6-24CF-4A23-8AC9-DF7594C3F535}" destId="{949EF373-BF9A-4CC9-A946-4A6A895FEB15}" srcOrd="14" destOrd="0" presId="urn:microsoft.com/office/officeart/2005/8/layout/radial6"/>
    <dgm:cxn modelId="{DCBCD4DD-B764-4231-AD02-82E24B6DC2C6}" type="presParOf" srcId="{52FB83C6-24CF-4A23-8AC9-DF7594C3F535}" destId="{99E42DDD-33DB-46BF-825B-5FF2A1ED2B85}" srcOrd="15" destOrd="0" presId="urn:microsoft.com/office/officeart/2005/8/layout/radial6"/>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DA826B3-BF2B-4F01-ADC8-C7C4606D630D}" type="doc">
      <dgm:prSet loTypeId="urn:microsoft.com/office/officeart/2005/8/layout/radial4" loCatId="relationship" qsTypeId="urn:microsoft.com/office/officeart/2005/8/quickstyle/simple1" qsCatId="simple" csTypeId="urn:microsoft.com/office/officeart/2005/8/colors/accent0_1" csCatId="mainScheme" phldr="1"/>
      <dgm:spPr/>
      <dgm:t>
        <a:bodyPr/>
        <a:lstStyle/>
        <a:p>
          <a:endParaRPr lang="pl-PL"/>
        </a:p>
      </dgm:t>
    </dgm:pt>
    <dgm:pt modelId="{2FF41AC6-9A07-42D3-B363-73B84883A946}">
      <dgm:prSet phldrT="[Tekst]" custT="1"/>
      <dgm:spPr>
        <a:solidFill>
          <a:srgbClr val="C6E3FF"/>
        </a:solidFill>
        <a:ln>
          <a:solidFill>
            <a:srgbClr val="C6E3FF"/>
          </a:solidFill>
        </a:ln>
      </dgm:spPr>
      <dgm:t>
        <a:bodyPr/>
        <a:lstStyle/>
        <a:p>
          <a:pPr algn="ctr"/>
          <a:r>
            <a:rPr lang="pl-PL" sz="1000">
              <a:latin typeface="Calibri Light" panose="020F0302020204030204" pitchFamily="34" charset="0"/>
              <a:cs typeface="Calibri Light" panose="020F0302020204030204" pitchFamily="34" charset="0"/>
            </a:rPr>
            <a:t>Łączna wartość przedsięwzięć</a:t>
          </a:r>
        </a:p>
        <a:p>
          <a:pPr algn="ctr"/>
          <a:r>
            <a:rPr lang="pl-PL" sz="1000" b="1"/>
            <a:t>136 400 000,00 zł </a:t>
          </a:r>
          <a:endParaRPr lang="pl-PL" sz="1000" b="1">
            <a:latin typeface="Calibri Light" panose="020F0302020204030204" pitchFamily="34" charset="0"/>
            <a:cs typeface="Calibri Light" panose="020F0302020204030204" pitchFamily="34" charset="0"/>
          </a:endParaRPr>
        </a:p>
      </dgm:t>
    </dgm:pt>
    <dgm:pt modelId="{26703ADB-E446-4B0E-95E3-C79DEE45F845}" type="parTrans" cxnId="{E8CD9C61-CEB5-4E81-AEB7-515B1D7ACDA2}">
      <dgm:prSet/>
      <dgm:spPr/>
      <dgm:t>
        <a:bodyPr/>
        <a:lstStyle/>
        <a:p>
          <a:pPr algn="ctr"/>
          <a:endParaRPr lang="pl-PL" sz="1000">
            <a:latin typeface="+mj-lt"/>
          </a:endParaRPr>
        </a:p>
      </dgm:t>
    </dgm:pt>
    <dgm:pt modelId="{B63213EB-ECCF-4F49-8795-CED92586B6C8}" type="sibTrans" cxnId="{E8CD9C61-CEB5-4E81-AEB7-515B1D7ACDA2}">
      <dgm:prSet/>
      <dgm:spPr/>
      <dgm:t>
        <a:bodyPr/>
        <a:lstStyle/>
        <a:p>
          <a:pPr algn="ctr"/>
          <a:endParaRPr lang="pl-PL" sz="1000">
            <a:latin typeface="+mj-lt"/>
          </a:endParaRPr>
        </a:p>
      </dgm:t>
    </dgm:pt>
    <dgm:pt modelId="{A5E67C04-64FB-498B-AD20-BABE80B83040}">
      <dgm:prSet phldrT="[Tekst]" custT="1"/>
      <dgm:spPr>
        <a:solidFill>
          <a:srgbClr val="C6E3FF"/>
        </a:solidFill>
        <a:ln>
          <a:solidFill>
            <a:srgbClr val="C6E3FF"/>
          </a:solidFill>
        </a:ln>
      </dgm:spPr>
      <dgm:t>
        <a:bodyPr/>
        <a:lstStyle/>
        <a:p>
          <a:pPr algn="ctr"/>
          <a:r>
            <a:rPr lang="pl-PL" sz="1000">
              <a:latin typeface="Calibri Light" panose="020F0302020204030204" pitchFamily="34" charset="0"/>
              <a:cs typeface="Calibri Light" panose="020F0302020204030204" pitchFamily="34" charset="0"/>
            </a:rPr>
            <a:t>środki publiczne</a:t>
          </a:r>
        </a:p>
        <a:p>
          <a:pPr algn="ctr"/>
          <a:r>
            <a:rPr lang="pl-PL" sz="1000" b="1"/>
            <a:t>40 920 000,00 zł </a:t>
          </a:r>
          <a:endParaRPr lang="pl-PL" sz="1000" b="1">
            <a:latin typeface="Calibri Light" panose="020F0302020204030204" pitchFamily="34" charset="0"/>
            <a:cs typeface="Calibri Light" panose="020F0302020204030204" pitchFamily="34" charset="0"/>
          </a:endParaRPr>
        </a:p>
      </dgm:t>
    </dgm:pt>
    <dgm:pt modelId="{ADDB10C9-FC66-4ADA-ADB0-A16EF2B99754}" type="parTrans" cxnId="{422A100F-B105-4A6E-ABB0-65BA7791332A}">
      <dgm:prSet/>
      <dgm:spPr/>
      <dgm:t>
        <a:bodyPr/>
        <a:lstStyle/>
        <a:p>
          <a:pPr algn="ctr"/>
          <a:endParaRPr lang="pl-PL" sz="1000">
            <a:latin typeface="+mj-lt"/>
          </a:endParaRPr>
        </a:p>
      </dgm:t>
    </dgm:pt>
    <dgm:pt modelId="{8F40D5FF-BC6D-4CE2-A2C3-8C98EAF63EE9}" type="sibTrans" cxnId="{422A100F-B105-4A6E-ABB0-65BA7791332A}">
      <dgm:prSet/>
      <dgm:spPr/>
      <dgm:t>
        <a:bodyPr/>
        <a:lstStyle/>
        <a:p>
          <a:pPr algn="ctr"/>
          <a:endParaRPr lang="pl-PL" sz="1000">
            <a:latin typeface="+mj-lt"/>
          </a:endParaRPr>
        </a:p>
      </dgm:t>
    </dgm:pt>
    <dgm:pt modelId="{477906CA-68F2-41E3-B63F-6FAA6C82F0F8}">
      <dgm:prSet phldrT="[Tekst]" custT="1"/>
      <dgm:spPr>
        <a:solidFill>
          <a:srgbClr val="C6E3FF"/>
        </a:solidFill>
        <a:ln>
          <a:solidFill>
            <a:srgbClr val="C6E3FF"/>
          </a:solidFill>
        </a:ln>
      </dgm:spPr>
      <dgm:t>
        <a:bodyPr/>
        <a:lstStyle/>
        <a:p>
          <a:pPr algn="ctr"/>
          <a:r>
            <a:rPr lang="pl-PL" sz="1000">
              <a:latin typeface="Calibri Light" panose="020F0302020204030204" pitchFamily="34" charset="0"/>
              <a:cs typeface="Calibri Light" panose="020F0302020204030204" pitchFamily="34" charset="0"/>
            </a:rPr>
            <a:t>środki UE</a:t>
          </a:r>
        </a:p>
        <a:p>
          <a:pPr algn="ctr"/>
          <a:r>
            <a:rPr lang="pl-PL" sz="1000" b="1"/>
            <a:t>95 480 000,00 zł </a:t>
          </a:r>
          <a:endParaRPr lang="pl-PL" sz="1000" b="1">
            <a:latin typeface="Calibri Light" panose="020F0302020204030204" pitchFamily="34" charset="0"/>
            <a:cs typeface="Calibri Light" panose="020F0302020204030204" pitchFamily="34" charset="0"/>
          </a:endParaRPr>
        </a:p>
      </dgm:t>
    </dgm:pt>
    <dgm:pt modelId="{23125A32-1060-4D7A-A29E-DBAB38667A01}" type="parTrans" cxnId="{98204922-B938-43CE-A8C4-97A1C109E22F}">
      <dgm:prSet/>
      <dgm:spPr/>
      <dgm:t>
        <a:bodyPr/>
        <a:lstStyle/>
        <a:p>
          <a:pPr algn="ctr"/>
          <a:endParaRPr lang="pl-PL" sz="1000">
            <a:latin typeface="+mj-lt"/>
          </a:endParaRPr>
        </a:p>
      </dgm:t>
    </dgm:pt>
    <dgm:pt modelId="{22DC9C19-824B-425A-920A-D527A22133DE}" type="sibTrans" cxnId="{98204922-B938-43CE-A8C4-97A1C109E22F}">
      <dgm:prSet/>
      <dgm:spPr/>
      <dgm:t>
        <a:bodyPr/>
        <a:lstStyle/>
        <a:p>
          <a:pPr algn="ctr"/>
          <a:endParaRPr lang="pl-PL" sz="1000">
            <a:latin typeface="+mj-lt"/>
          </a:endParaRPr>
        </a:p>
      </dgm:t>
    </dgm:pt>
    <dgm:pt modelId="{35CA1F05-EECF-4EAC-9482-98267097C37B}">
      <dgm:prSet phldrT="[Tekst]"/>
      <dgm:spPr/>
      <dgm:t>
        <a:bodyPr/>
        <a:lstStyle/>
        <a:p>
          <a:pPr algn="ctr"/>
          <a:endParaRPr lang="pl-PL" sz="1000">
            <a:latin typeface="+mj-lt"/>
          </a:endParaRPr>
        </a:p>
      </dgm:t>
    </dgm:pt>
    <dgm:pt modelId="{EFF07F09-A5A9-44E1-8070-1324D37776B5}" type="parTrans" cxnId="{0B5B7416-BB5C-45E8-9FD3-C1ADA0444CB5}">
      <dgm:prSet/>
      <dgm:spPr/>
      <dgm:t>
        <a:bodyPr/>
        <a:lstStyle/>
        <a:p>
          <a:pPr algn="ctr"/>
          <a:endParaRPr lang="pl-PL" sz="1000">
            <a:latin typeface="+mj-lt"/>
          </a:endParaRPr>
        </a:p>
      </dgm:t>
    </dgm:pt>
    <dgm:pt modelId="{4B8CD547-3572-4DEC-A013-58D1D64CDEBE}" type="sibTrans" cxnId="{0B5B7416-BB5C-45E8-9FD3-C1ADA0444CB5}">
      <dgm:prSet/>
      <dgm:spPr/>
      <dgm:t>
        <a:bodyPr/>
        <a:lstStyle/>
        <a:p>
          <a:pPr algn="ctr"/>
          <a:endParaRPr lang="pl-PL" sz="1000">
            <a:latin typeface="+mj-lt"/>
          </a:endParaRPr>
        </a:p>
      </dgm:t>
    </dgm:pt>
    <dgm:pt modelId="{C50C23FE-B47A-4D6F-BFF7-4075B797A00F}">
      <dgm:prSet phldrT="[Tekst]" custT="1"/>
      <dgm:spPr>
        <a:solidFill>
          <a:srgbClr val="C6E3FF"/>
        </a:solidFill>
        <a:ln>
          <a:solidFill>
            <a:srgbClr val="C6E3FF"/>
          </a:solidFill>
        </a:ln>
      </dgm:spPr>
      <dgm:t>
        <a:bodyPr/>
        <a:lstStyle/>
        <a:p>
          <a:pPr algn="ctr"/>
          <a:r>
            <a:rPr lang="pl-PL" sz="1000" b="0">
              <a:latin typeface="Calibri Light" panose="020F0302020204030204" pitchFamily="34" charset="0"/>
              <a:cs typeface="Calibri Light" panose="020F0302020204030204" pitchFamily="34" charset="0"/>
            </a:rPr>
            <a:t>środki prywatne</a:t>
          </a:r>
        </a:p>
        <a:p>
          <a:pPr algn="ctr"/>
          <a:r>
            <a:rPr lang="pl-PL" sz="1000" b="1">
              <a:latin typeface="Calibri Light" panose="020F0302020204030204" pitchFamily="34" charset="0"/>
              <a:cs typeface="Calibri Light" panose="020F0302020204030204" pitchFamily="34" charset="0"/>
            </a:rPr>
            <a:t>0,00 zł</a:t>
          </a:r>
        </a:p>
      </dgm:t>
    </dgm:pt>
    <dgm:pt modelId="{6DD5C1F5-5459-493D-8F22-A36C5BBE73B9}" type="parTrans" cxnId="{C16D541C-A7FA-4C1E-A101-C6320065C1BD}">
      <dgm:prSet/>
      <dgm:spPr/>
      <dgm:t>
        <a:bodyPr/>
        <a:lstStyle/>
        <a:p>
          <a:pPr algn="ctr"/>
          <a:endParaRPr lang="pl-PL" sz="1000">
            <a:latin typeface="+mj-lt"/>
          </a:endParaRPr>
        </a:p>
      </dgm:t>
    </dgm:pt>
    <dgm:pt modelId="{7DC1EB3D-A45C-4370-A9FD-DD389B6D8196}" type="sibTrans" cxnId="{C16D541C-A7FA-4C1E-A101-C6320065C1BD}">
      <dgm:prSet/>
      <dgm:spPr/>
      <dgm:t>
        <a:bodyPr/>
        <a:lstStyle/>
        <a:p>
          <a:pPr algn="ctr"/>
          <a:endParaRPr lang="pl-PL" sz="1000">
            <a:latin typeface="+mj-lt"/>
          </a:endParaRPr>
        </a:p>
      </dgm:t>
    </dgm:pt>
    <dgm:pt modelId="{3A69E829-C1A3-424F-9CF3-6321EAF97991}" type="pres">
      <dgm:prSet presAssocID="{2DA826B3-BF2B-4F01-ADC8-C7C4606D630D}" presName="cycle" presStyleCnt="0">
        <dgm:presLayoutVars>
          <dgm:chMax val="1"/>
          <dgm:dir/>
          <dgm:animLvl val="ctr"/>
          <dgm:resizeHandles val="exact"/>
        </dgm:presLayoutVars>
      </dgm:prSet>
      <dgm:spPr/>
    </dgm:pt>
    <dgm:pt modelId="{CD6C31E3-0CEA-41DD-943E-C8DF5608FE46}" type="pres">
      <dgm:prSet presAssocID="{2FF41AC6-9A07-42D3-B363-73B84883A946}" presName="centerShape" presStyleLbl="node0" presStyleIdx="0" presStyleCnt="1" custScaleX="112804" custScaleY="104010"/>
      <dgm:spPr/>
    </dgm:pt>
    <dgm:pt modelId="{348FC21F-83D7-41D5-AB80-C9B3335D1E41}" type="pres">
      <dgm:prSet presAssocID="{ADDB10C9-FC66-4ADA-ADB0-A16EF2B99754}" presName="parTrans" presStyleLbl="bgSibTrans2D1" presStyleIdx="0" presStyleCnt="3"/>
      <dgm:spPr/>
    </dgm:pt>
    <dgm:pt modelId="{C2D4BCF7-FE5C-46A7-82B4-B6F61249BDE1}" type="pres">
      <dgm:prSet presAssocID="{A5E67C04-64FB-498B-AD20-BABE80B83040}" presName="node" presStyleLbl="node1" presStyleIdx="0" presStyleCnt="3" custRadScaleRad="112487" custRadScaleInc="2511">
        <dgm:presLayoutVars>
          <dgm:bulletEnabled val="1"/>
        </dgm:presLayoutVars>
      </dgm:prSet>
      <dgm:spPr/>
    </dgm:pt>
    <dgm:pt modelId="{97DDAADF-13E2-471E-B8B4-56548E687BFA}" type="pres">
      <dgm:prSet presAssocID="{23125A32-1060-4D7A-A29E-DBAB38667A01}" presName="parTrans" presStyleLbl="bgSibTrans2D1" presStyleIdx="1" presStyleCnt="3"/>
      <dgm:spPr/>
    </dgm:pt>
    <dgm:pt modelId="{94466F9A-E5C1-488D-A8E6-867501FED375}" type="pres">
      <dgm:prSet presAssocID="{477906CA-68F2-41E3-B63F-6FAA6C82F0F8}" presName="node" presStyleLbl="node1" presStyleIdx="1" presStyleCnt="3">
        <dgm:presLayoutVars>
          <dgm:bulletEnabled val="1"/>
        </dgm:presLayoutVars>
      </dgm:prSet>
      <dgm:spPr/>
    </dgm:pt>
    <dgm:pt modelId="{F47A877F-5B15-4F42-AC49-21FEA32F9899}" type="pres">
      <dgm:prSet presAssocID="{6DD5C1F5-5459-493D-8F22-A36C5BBE73B9}" presName="parTrans" presStyleLbl="bgSibTrans2D1" presStyleIdx="2" presStyleCnt="3"/>
      <dgm:spPr/>
    </dgm:pt>
    <dgm:pt modelId="{6CC36CCC-DEE9-4AF7-8070-664FFE3249A6}" type="pres">
      <dgm:prSet presAssocID="{C50C23FE-B47A-4D6F-BFF7-4075B797A00F}" presName="node" presStyleLbl="node1" presStyleIdx="2" presStyleCnt="3" custRadScaleRad="108553" custRadScaleInc="-3331">
        <dgm:presLayoutVars>
          <dgm:bulletEnabled val="1"/>
        </dgm:presLayoutVars>
      </dgm:prSet>
      <dgm:spPr/>
    </dgm:pt>
  </dgm:ptLst>
  <dgm:cxnLst>
    <dgm:cxn modelId="{C2611B03-D21B-42D3-BAB0-476BA757C8EB}" type="presOf" srcId="{C50C23FE-B47A-4D6F-BFF7-4075B797A00F}" destId="{6CC36CCC-DEE9-4AF7-8070-664FFE3249A6}" srcOrd="0" destOrd="0" presId="urn:microsoft.com/office/officeart/2005/8/layout/radial4"/>
    <dgm:cxn modelId="{422A100F-B105-4A6E-ABB0-65BA7791332A}" srcId="{2FF41AC6-9A07-42D3-B363-73B84883A946}" destId="{A5E67C04-64FB-498B-AD20-BABE80B83040}" srcOrd="0" destOrd="0" parTransId="{ADDB10C9-FC66-4ADA-ADB0-A16EF2B99754}" sibTransId="{8F40D5FF-BC6D-4CE2-A2C3-8C98EAF63EE9}"/>
    <dgm:cxn modelId="{0B5B7416-BB5C-45E8-9FD3-C1ADA0444CB5}" srcId="{2DA826B3-BF2B-4F01-ADC8-C7C4606D630D}" destId="{35CA1F05-EECF-4EAC-9482-98267097C37B}" srcOrd="1" destOrd="0" parTransId="{EFF07F09-A5A9-44E1-8070-1324D37776B5}" sibTransId="{4B8CD547-3572-4DEC-A013-58D1D64CDEBE}"/>
    <dgm:cxn modelId="{C16D541C-A7FA-4C1E-A101-C6320065C1BD}" srcId="{2FF41AC6-9A07-42D3-B363-73B84883A946}" destId="{C50C23FE-B47A-4D6F-BFF7-4075B797A00F}" srcOrd="2" destOrd="0" parTransId="{6DD5C1F5-5459-493D-8F22-A36C5BBE73B9}" sibTransId="{7DC1EB3D-A45C-4370-A9FD-DD389B6D8196}"/>
    <dgm:cxn modelId="{98204922-B938-43CE-A8C4-97A1C109E22F}" srcId="{2FF41AC6-9A07-42D3-B363-73B84883A946}" destId="{477906CA-68F2-41E3-B63F-6FAA6C82F0F8}" srcOrd="1" destOrd="0" parTransId="{23125A32-1060-4D7A-A29E-DBAB38667A01}" sibTransId="{22DC9C19-824B-425A-920A-D527A22133DE}"/>
    <dgm:cxn modelId="{E704DA36-3C74-4EE5-B898-25620AFF8B58}" type="presOf" srcId="{2FF41AC6-9A07-42D3-B363-73B84883A946}" destId="{CD6C31E3-0CEA-41DD-943E-C8DF5608FE46}" srcOrd="0" destOrd="0" presId="urn:microsoft.com/office/officeart/2005/8/layout/radial4"/>
    <dgm:cxn modelId="{199CBA3A-42E0-4121-80A6-D4E9E29489C0}" type="presOf" srcId="{6DD5C1F5-5459-493D-8F22-A36C5BBE73B9}" destId="{F47A877F-5B15-4F42-AC49-21FEA32F9899}" srcOrd="0" destOrd="0" presId="urn:microsoft.com/office/officeart/2005/8/layout/radial4"/>
    <dgm:cxn modelId="{E8CD9C61-CEB5-4E81-AEB7-515B1D7ACDA2}" srcId="{2DA826B3-BF2B-4F01-ADC8-C7C4606D630D}" destId="{2FF41AC6-9A07-42D3-B363-73B84883A946}" srcOrd="0" destOrd="0" parTransId="{26703ADB-E446-4B0E-95E3-C79DEE45F845}" sibTransId="{B63213EB-ECCF-4F49-8795-CED92586B6C8}"/>
    <dgm:cxn modelId="{0DBFE572-214D-4B1D-A18D-A5D8B3BC661A}" type="presOf" srcId="{ADDB10C9-FC66-4ADA-ADB0-A16EF2B99754}" destId="{348FC21F-83D7-41D5-AB80-C9B3335D1E41}" srcOrd="0" destOrd="0" presId="urn:microsoft.com/office/officeart/2005/8/layout/radial4"/>
    <dgm:cxn modelId="{2DBF9693-6B3A-4D45-BF71-FA66D205503F}" type="presOf" srcId="{A5E67C04-64FB-498B-AD20-BABE80B83040}" destId="{C2D4BCF7-FE5C-46A7-82B4-B6F61249BDE1}" srcOrd="0" destOrd="0" presId="urn:microsoft.com/office/officeart/2005/8/layout/radial4"/>
    <dgm:cxn modelId="{8FEB6BAA-3055-4F88-AEBB-582C51B776C8}" type="presOf" srcId="{2DA826B3-BF2B-4F01-ADC8-C7C4606D630D}" destId="{3A69E829-C1A3-424F-9CF3-6321EAF97991}" srcOrd="0" destOrd="0" presId="urn:microsoft.com/office/officeart/2005/8/layout/radial4"/>
    <dgm:cxn modelId="{09676DC5-97FF-4220-A56F-BF7A270DB445}" type="presOf" srcId="{477906CA-68F2-41E3-B63F-6FAA6C82F0F8}" destId="{94466F9A-E5C1-488D-A8E6-867501FED375}" srcOrd="0" destOrd="0" presId="urn:microsoft.com/office/officeart/2005/8/layout/radial4"/>
    <dgm:cxn modelId="{FE66ECDE-92BB-4F9E-A589-7258591CE35C}" type="presOf" srcId="{23125A32-1060-4D7A-A29E-DBAB38667A01}" destId="{97DDAADF-13E2-471E-B8B4-56548E687BFA}" srcOrd="0" destOrd="0" presId="urn:microsoft.com/office/officeart/2005/8/layout/radial4"/>
    <dgm:cxn modelId="{B707377E-0D06-4739-B291-57DDBDF033A4}" type="presParOf" srcId="{3A69E829-C1A3-424F-9CF3-6321EAF97991}" destId="{CD6C31E3-0CEA-41DD-943E-C8DF5608FE46}" srcOrd="0" destOrd="0" presId="urn:microsoft.com/office/officeart/2005/8/layout/radial4"/>
    <dgm:cxn modelId="{D990533F-04AA-4E5D-A8EE-EE6127C5E99B}" type="presParOf" srcId="{3A69E829-C1A3-424F-9CF3-6321EAF97991}" destId="{348FC21F-83D7-41D5-AB80-C9B3335D1E41}" srcOrd="1" destOrd="0" presId="urn:microsoft.com/office/officeart/2005/8/layout/radial4"/>
    <dgm:cxn modelId="{A4D5329F-066A-4BBD-A0A4-10A680CCE672}" type="presParOf" srcId="{3A69E829-C1A3-424F-9CF3-6321EAF97991}" destId="{C2D4BCF7-FE5C-46A7-82B4-B6F61249BDE1}" srcOrd="2" destOrd="0" presId="urn:microsoft.com/office/officeart/2005/8/layout/radial4"/>
    <dgm:cxn modelId="{DE3C31B9-69D8-48BE-9702-3CCE0309D8E7}" type="presParOf" srcId="{3A69E829-C1A3-424F-9CF3-6321EAF97991}" destId="{97DDAADF-13E2-471E-B8B4-56548E687BFA}" srcOrd="3" destOrd="0" presId="urn:microsoft.com/office/officeart/2005/8/layout/radial4"/>
    <dgm:cxn modelId="{9536F02F-461D-48C6-8178-E4CB04D5A8C7}" type="presParOf" srcId="{3A69E829-C1A3-424F-9CF3-6321EAF97991}" destId="{94466F9A-E5C1-488D-A8E6-867501FED375}" srcOrd="4" destOrd="0" presId="urn:microsoft.com/office/officeart/2005/8/layout/radial4"/>
    <dgm:cxn modelId="{9B544C77-AF5F-41E8-A4EA-FBD20EE337AD}" type="presParOf" srcId="{3A69E829-C1A3-424F-9CF3-6321EAF97991}" destId="{F47A877F-5B15-4F42-AC49-21FEA32F9899}" srcOrd="5" destOrd="0" presId="urn:microsoft.com/office/officeart/2005/8/layout/radial4"/>
    <dgm:cxn modelId="{7102D392-33B9-4A72-963A-71502E335268}" type="presParOf" srcId="{3A69E829-C1A3-424F-9CF3-6321EAF97991}" destId="{6CC36CCC-DEE9-4AF7-8070-664FFE3249A6}" srcOrd="6" destOrd="0" presId="urn:microsoft.com/office/officeart/2005/8/layout/radial4"/>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0700421-0976-4905-BB76-61927B810644}"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pl-PL"/>
        </a:p>
      </dgm:t>
    </dgm:pt>
    <dgm:pt modelId="{20162224-FB9B-4D75-9D82-9C7403AE69FC}">
      <dgm:prSet phldrT="[Tekst]" custT="1"/>
      <dgm:spPr>
        <a:solidFill>
          <a:srgbClr val="C6E3FF"/>
        </a:solidFill>
      </dgm:spPr>
      <dgm:t>
        <a:bodyPr/>
        <a:lstStyle/>
        <a:p>
          <a:r>
            <a:rPr lang="pl-PL" sz="1000" b="1">
              <a:latin typeface="+mj-lt"/>
            </a:rPr>
            <a:t>GMINA ŚMIGIEL</a:t>
          </a:r>
          <a:endParaRPr lang="pl-PL" sz="1000" b="1">
            <a:highlight>
              <a:srgbClr val="FFFF00"/>
            </a:highlight>
            <a:latin typeface="+mj-lt"/>
          </a:endParaRPr>
        </a:p>
      </dgm:t>
    </dgm:pt>
    <dgm:pt modelId="{B02F61CA-017D-41C3-AF4C-824201F0E838}" type="parTrans" cxnId="{4882A90D-528D-4B8E-8F04-EB5776B935AE}">
      <dgm:prSet/>
      <dgm:spPr/>
      <dgm:t>
        <a:bodyPr/>
        <a:lstStyle/>
        <a:p>
          <a:endParaRPr lang="pl-PL" sz="1000" b="1">
            <a:latin typeface="+mj-lt"/>
          </a:endParaRPr>
        </a:p>
      </dgm:t>
    </dgm:pt>
    <dgm:pt modelId="{BEFFE531-B242-4BEA-8EF9-8F8472D31D0A}" type="sibTrans" cxnId="{4882A90D-528D-4B8E-8F04-EB5776B935AE}">
      <dgm:prSet/>
      <dgm:spPr/>
      <dgm:t>
        <a:bodyPr/>
        <a:lstStyle/>
        <a:p>
          <a:endParaRPr lang="pl-PL" sz="1000" b="1">
            <a:latin typeface="+mj-lt"/>
          </a:endParaRPr>
        </a:p>
      </dgm:t>
    </dgm:pt>
    <dgm:pt modelId="{459E1EF8-E0AE-4FBF-B13B-061F651DD966}">
      <dgm:prSet phldrT="[Tekst]" custT="1"/>
      <dgm:spPr>
        <a:solidFill>
          <a:srgbClr val="C6E3FF"/>
        </a:solidFill>
      </dgm:spPr>
      <dgm:t>
        <a:bodyPr/>
        <a:lstStyle/>
        <a:p>
          <a:r>
            <a:rPr lang="pl-PL" sz="1000" b="1">
              <a:latin typeface="+mj-lt"/>
            </a:rPr>
            <a:t>Burmistrz Śmigla</a:t>
          </a:r>
        </a:p>
      </dgm:t>
    </dgm:pt>
    <dgm:pt modelId="{368FCEF4-447F-4F99-8DDB-9701061DC635}" type="parTrans" cxnId="{E918E91D-1C5E-4DAB-A098-55FA50062673}">
      <dgm:prSet/>
      <dgm:spPr/>
      <dgm:t>
        <a:bodyPr/>
        <a:lstStyle/>
        <a:p>
          <a:endParaRPr lang="pl-PL" sz="1000" b="1">
            <a:latin typeface="+mj-lt"/>
          </a:endParaRPr>
        </a:p>
      </dgm:t>
    </dgm:pt>
    <dgm:pt modelId="{173BB7F8-18F1-4BF0-A914-E8652F7E2DE1}" type="sibTrans" cxnId="{E918E91D-1C5E-4DAB-A098-55FA50062673}">
      <dgm:prSet/>
      <dgm:spPr/>
      <dgm:t>
        <a:bodyPr/>
        <a:lstStyle/>
        <a:p>
          <a:endParaRPr lang="pl-PL" sz="1000" b="1">
            <a:latin typeface="+mj-lt"/>
          </a:endParaRPr>
        </a:p>
      </dgm:t>
    </dgm:pt>
    <dgm:pt modelId="{E90402F0-9E7D-4BDF-84E4-6DF1085A58E8}">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Urząd Miejski Śmigla</a:t>
          </a:r>
        </a:p>
      </dgm:t>
    </dgm:pt>
    <dgm:pt modelId="{FFC489CE-9E7E-41C8-9931-60155C041517}" type="parTrans" cxnId="{6C917801-552C-4456-87D5-A214360325CF}">
      <dgm:prSet/>
      <dgm:spPr/>
      <dgm:t>
        <a:bodyPr/>
        <a:lstStyle/>
        <a:p>
          <a:endParaRPr lang="pl-PL" sz="1000" b="1">
            <a:latin typeface="+mj-lt"/>
          </a:endParaRPr>
        </a:p>
      </dgm:t>
    </dgm:pt>
    <dgm:pt modelId="{5BDA0E69-1846-434E-8044-8851ABA15A56}" type="sibTrans" cxnId="{6C917801-552C-4456-87D5-A214360325CF}">
      <dgm:prSet/>
      <dgm:spPr/>
      <dgm:t>
        <a:bodyPr/>
        <a:lstStyle/>
        <a:p>
          <a:endParaRPr lang="pl-PL" sz="1000" b="1">
            <a:latin typeface="+mj-lt"/>
          </a:endParaRPr>
        </a:p>
      </dgm:t>
    </dgm:pt>
    <dgm:pt modelId="{5837141A-25E4-411B-A7D4-1D76BF622C99}">
      <dgm:prSet phldrT="[Tekst]" custT="1"/>
      <dgm:spPr>
        <a:solidFill>
          <a:srgbClr val="C6E3FF"/>
        </a:solidFill>
      </dgm:spPr>
      <dgm:t>
        <a:bodyPr/>
        <a:lstStyle/>
        <a:p>
          <a:r>
            <a:rPr lang="pl-PL" sz="1000" b="1">
              <a:latin typeface="+mj-lt"/>
            </a:rPr>
            <a:t>Komitet Rewitalizacji</a:t>
          </a:r>
        </a:p>
      </dgm:t>
    </dgm:pt>
    <dgm:pt modelId="{44924602-4892-47F6-BB5F-5B9D4DEEDD6A}" type="parTrans" cxnId="{AE99871D-4C01-4A25-9D19-B2906198F803}">
      <dgm:prSet/>
      <dgm:spPr/>
      <dgm:t>
        <a:bodyPr/>
        <a:lstStyle/>
        <a:p>
          <a:endParaRPr lang="pl-PL" sz="1000" b="1">
            <a:latin typeface="+mj-lt"/>
          </a:endParaRPr>
        </a:p>
      </dgm:t>
    </dgm:pt>
    <dgm:pt modelId="{7F687E40-E462-4324-8195-17E3D011E1A9}" type="sibTrans" cxnId="{AE99871D-4C01-4A25-9D19-B2906198F803}">
      <dgm:prSet/>
      <dgm:spPr/>
      <dgm:t>
        <a:bodyPr/>
        <a:lstStyle/>
        <a:p>
          <a:endParaRPr lang="pl-PL" sz="1000" b="1">
            <a:latin typeface="+mj-lt"/>
          </a:endParaRPr>
        </a:p>
      </dgm:t>
    </dgm:pt>
    <dgm:pt modelId="{FE5D1388-F589-4883-A0A2-C7EF9C6222A7}">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Zespół ds. rewitalizacji</a:t>
          </a:r>
        </a:p>
      </dgm:t>
    </dgm:pt>
    <dgm:pt modelId="{EA5E4BCB-7D2F-4723-B461-2C8A4AF2928A}" type="parTrans" cxnId="{30126922-1019-4E0A-B44A-D6043CC6C834}">
      <dgm:prSet/>
      <dgm:spPr/>
      <dgm:t>
        <a:bodyPr/>
        <a:lstStyle/>
        <a:p>
          <a:endParaRPr lang="pl-PL" sz="1000" b="1">
            <a:latin typeface="+mj-lt"/>
          </a:endParaRPr>
        </a:p>
      </dgm:t>
    </dgm:pt>
    <dgm:pt modelId="{E7C2268E-4425-4378-B9D7-0BD804084266}" type="sibTrans" cxnId="{30126922-1019-4E0A-B44A-D6043CC6C834}">
      <dgm:prSet/>
      <dgm:spPr/>
      <dgm:t>
        <a:bodyPr/>
        <a:lstStyle/>
        <a:p>
          <a:endParaRPr lang="pl-PL" sz="1000" b="1">
            <a:latin typeface="+mj-lt"/>
          </a:endParaRPr>
        </a:p>
      </dgm:t>
    </dgm:pt>
    <dgm:pt modelId="{3A6D7E41-677C-4FAE-924B-F5BE115DA9EB}">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mieszkańcy</a:t>
          </a:r>
        </a:p>
      </dgm:t>
    </dgm:pt>
    <dgm:pt modelId="{8F084984-FB90-42B8-8A22-086A52F4A508}" type="parTrans" cxnId="{C0109CDA-B2D6-47C6-8B0A-87E7A2AE53DF}">
      <dgm:prSet/>
      <dgm:spPr/>
      <dgm:t>
        <a:bodyPr/>
        <a:lstStyle/>
        <a:p>
          <a:endParaRPr lang="pl-PL" sz="1000" b="1">
            <a:latin typeface="+mj-lt"/>
          </a:endParaRPr>
        </a:p>
      </dgm:t>
    </dgm:pt>
    <dgm:pt modelId="{7EE4C60D-7271-4680-8BD5-0CB7F4EAA40E}" type="sibTrans" cxnId="{C0109CDA-B2D6-47C6-8B0A-87E7A2AE53DF}">
      <dgm:prSet/>
      <dgm:spPr/>
      <dgm:t>
        <a:bodyPr/>
        <a:lstStyle/>
        <a:p>
          <a:endParaRPr lang="pl-PL" sz="1000" b="1">
            <a:latin typeface="+mj-lt"/>
          </a:endParaRPr>
        </a:p>
      </dgm:t>
    </dgm:pt>
    <dgm:pt modelId="{A7E8064F-60C9-49B1-969B-3FA282F47038}">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przedsiębiorcy</a:t>
          </a:r>
        </a:p>
      </dgm:t>
    </dgm:pt>
    <dgm:pt modelId="{376BDA3C-F64F-4FFA-B757-BCBE6BAE8FF0}" type="parTrans" cxnId="{81B7B4D1-3C92-4A20-B7E7-181D43CAF2EE}">
      <dgm:prSet/>
      <dgm:spPr/>
      <dgm:t>
        <a:bodyPr/>
        <a:lstStyle/>
        <a:p>
          <a:endParaRPr lang="pl-PL" sz="1000" b="1">
            <a:latin typeface="+mj-lt"/>
          </a:endParaRPr>
        </a:p>
      </dgm:t>
    </dgm:pt>
    <dgm:pt modelId="{2F8F9827-C928-45FF-BCAB-8492D8377E61}" type="sibTrans" cxnId="{81B7B4D1-3C92-4A20-B7E7-181D43CAF2EE}">
      <dgm:prSet/>
      <dgm:spPr/>
      <dgm:t>
        <a:bodyPr/>
        <a:lstStyle/>
        <a:p>
          <a:endParaRPr lang="pl-PL" sz="1000" b="1">
            <a:latin typeface="+mj-lt"/>
          </a:endParaRPr>
        </a:p>
      </dgm:t>
    </dgm:pt>
    <dgm:pt modelId="{E8CE4A8B-AFD5-418B-AD50-22FC8243D279}">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zarządcy nieruchomości/</a:t>
          </a:r>
          <a:br>
            <a:rPr lang="pl-PL" sz="1000" b="0">
              <a:latin typeface="Calibri" panose="020F0502020204030204" pitchFamily="34" charset="0"/>
              <a:cs typeface="Calibri" panose="020F0502020204030204" pitchFamily="34" charset="0"/>
            </a:rPr>
          </a:br>
          <a:r>
            <a:rPr lang="pl-PL" sz="1000" b="0">
              <a:latin typeface="Calibri" panose="020F0502020204030204" pitchFamily="34" charset="0"/>
              <a:cs typeface="Calibri" panose="020F0502020204030204" pitchFamily="34" charset="0"/>
            </a:rPr>
            <a:t>użytkownicy wieczyści</a:t>
          </a:r>
        </a:p>
      </dgm:t>
    </dgm:pt>
    <dgm:pt modelId="{5AB5EA8A-51FD-4358-A62B-F7E62C384D46}" type="parTrans" cxnId="{4A1D9422-E740-497F-89BF-2E06BD02667D}">
      <dgm:prSet/>
      <dgm:spPr/>
      <dgm:t>
        <a:bodyPr/>
        <a:lstStyle/>
        <a:p>
          <a:endParaRPr lang="pl-PL" sz="1000" b="1">
            <a:latin typeface="+mj-lt"/>
          </a:endParaRPr>
        </a:p>
      </dgm:t>
    </dgm:pt>
    <dgm:pt modelId="{59D80487-CC5E-4373-A26A-CE825F5D2A8F}" type="sibTrans" cxnId="{4A1D9422-E740-497F-89BF-2E06BD02667D}">
      <dgm:prSet/>
      <dgm:spPr/>
      <dgm:t>
        <a:bodyPr/>
        <a:lstStyle/>
        <a:p>
          <a:endParaRPr lang="pl-PL" sz="1000" b="1">
            <a:latin typeface="+mj-lt"/>
          </a:endParaRPr>
        </a:p>
      </dgm:t>
    </dgm:pt>
    <dgm:pt modelId="{4826D46A-7F4E-4818-AEA8-041A3C8EC609}">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przedstawiciele organizacji pozarządowych</a:t>
          </a:r>
        </a:p>
      </dgm:t>
    </dgm:pt>
    <dgm:pt modelId="{FBF62ADD-02DE-4D16-84CF-E12586214BE0}" type="parTrans" cxnId="{B134CFDC-D233-4682-998A-21486DA52410}">
      <dgm:prSet/>
      <dgm:spPr/>
      <dgm:t>
        <a:bodyPr/>
        <a:lstStyle/>
        <a:p>
          <a:endParaRPr lang="pl-PL" sz="1000" b="1">
            <a:latin typeface="+mj-lt"/>
          </a:endParaRPr>
        </a:p>
      </dgm:t>
    </dgm:pt>
    <dgm:pt modelId="{E8AB9ACE-927C-482A-984A-74C9EC30D447}" type="sibTrans" cxnId="{B134CFDC-D233-4682-998A-21486DA52410}">
      <dgm:prSet/>
      <dgm:spPr/>
      <dgm:t>
        <a:bodyPr/>
        <a:lstStyle/>
        <a:p>
          <a:endParaRPr lang="pl-PL" sz="1000" b="1">
            <a:latin typeface="+mj-lt"/>
          </a:endParaRPr>
        </a:p>
      </dgm:t>
    </dgm:pt>
    <dgm:pt modelId="{7A494536-AC4F-444C-965A-CDF84F1191C2}">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pozostali interesariusze</a:t>
          </a:r>
        </a:p>
      </dgm:t>
    </dgm:pt>
    <dgm:pt modelId="{FA2216A5-F837-48DA-8232-5E7A9D3E8860}" type="parTrans" cxnId="{2F96FA54-FF9D-48BD-8BD3-EDEC48CD5BF5}">
      <dgm:prSet/>
      <dgm:spPr/>
      <dgm:t>
        <a:bodyPr/>
        <a:lstStyle/>
        <a:p>
          <a:endParaRPr lang="pl-PL" sz="1000" b="1">
            <a:latin typeface="+mj-lt"/>
          </a:endParaRPr>
        </a:p>
      </dgm:t>
    </dgm:pt>
    <dgm:pt modelId="{CD332197-CF62-4194-B7EC-211274F8E03B}" type="sibTrans" cxnId="{2F96FA54-FF9D-48BD-8BD3-EDEC48CD5BF5}">
      <dgm:prSet/>
      <dgm:spPr/>
      <dgm:t>
        <a:bodyPr/>
        <a:lstStyle/>
        <a:p>
          <a:endParaRPr lang="pl-PL" sz="1000" b="1">
            <a:latin typeface="+mj-lt"/>
          </a:endParaRPr>
        </a:p>
      </dgm:t>
    </dgm:pt>
    <dgm:pt modelId="{1608D584-D394-4339-A7D5-939AFABD2FF5}" type="pres">
      <dgm:prSet presAssocID="{70700421-0976-4905-BB76-61927B810644}" presName="hierChild1" presStyleCnt="0">
        <dgm:presLayoutVars>
          <dgm:orgChart val="1"/>
          <dgm:chPref val="1"/>
          <dgm:dir/>
          <dgm:animOne val="branch"/>
          <dgm:animLvl val="lvl"/>
          <dgm:resizeHandles/>
        </dgm:presLayoutVars>
      </dgm:prSet>
      <dgm:spPr/>
    </dgm:pt>
    <dgm:pt modelId="{40A03134-5E53-4F81-85BE-AC31C67E2518}" type="pres">
      <dgm:prSet presAssocID="{20162224-FB9B-4D75-9D82-9C7403AE69FC}" presName="hierRoot1" presStyleCnt="0">
        <dgm:presLayoutVars>
          <dgm:hierBranch val="init"/>
        </dgm:presLayoutVars>
      </dgm:prSet>
      <dgm:spPr/>
    </dgm:pt>
    <dgm:pt modelId="{86324FFB-491C-4731-8A0C-AF57A21DF216}" type="pres">
      <dgm:prSet presAssocID="{20162224-FB9B-4D75-9D82-9C7403AE69FC}" presName="rootComposite1" presStyleCnt="0"/>
      <dgm:spPr/>
    </dgm:pt>
    <dgm:pt modelId="{2A7480ED-2073-43F3-B553-975A2A6B94BC}" type="pres">
      <dgm:prSet presAssocID="{20162224-FB9B-4D75-9D82-9C7403AE69FC}" presName="rootText1" presStyleLbl="node0" presStyleIdx="0" presStyleCnt="1" custScaleY="58558">
        <dgm:presLayoutVars>
          <dgm:chPref val="3"/>
        </dgm:presLayoutVars>
      </dgm:prSet>
      <dgm:spPr/>
    </dgm:pt>
    <dgm:pt modelId="{2DC9B437-9D89-4160-B289-C48BD07EF4DA}" type="pres">
      <dgm:prSet presAssocID="{20162224-FB9B-4D75-9D82-9C7403AE69FC}" presName="rootConnector1" presStyleLbl="node1" presStyleIdx="0" presStyleCnt="0"/>
      <dgm:spPr/>
    </dgm:pt>
    <dgm:pt modelId="{722A038C-1410-45C6-BF74-5241B3405E81}" type="pres">
      <dgm:prSet presAssocID="{20162224-FB9B-4D75-9D82-9C7403AE69FC}" presName="hierChild2" presStyleCnt="0"/>
      <dgm:spPr/>
    </dgm:pt>
    <dgm:pt modelId="{B2D453E4-72A8-40F4-8FAA-F6639A0A8C72}" type="pres">
      <dgm:prSet presAssocID="{368FCEF4-447F-4F99-8DDB-9701061DC635}" presName="Name37" presStyleLbl="parChTrans1D2" presStyleIdx="0" presStyleCnt="2"/>
      <dgm:spPr/>
    </dgm:pt>
    <dgm:pt modelId="{D1960803-9431-4481-BAE9-FAEED7264163}" type="pres">
      <dgm:prSet presAssocID="{459E1EF8-E0AE-4FBF-B13B-061F651DD966}" presName="hierRoot2" presStyleCnt="0">
        <dgm:presLayoutVars>
          <dgm:hierBranch val="hang"/>
        </dgm:presLayoutVars>
      </dgm:prSet>
      <dgm:spPr/>
    </dgm:pt>
    <dgm:pt modelId="{919FD217-419C-4D41-B94D-B588CBB91821}" type="pres">
      <dgm:prSet presAssocID="{459E1EF8-E0AE-4FBF-B13B-061F651DD966}" presName="rootComposite" presStyleCnt="0"/>
      <dgm:spPr/>
    </dgm:pt>
    <dgm:pt modelId="{BF3E1C87-31A6-4E21-96B1-A26BEB2D9628}" type="pres">
      <dgm:prSet presAssocID="{459E1EF8-E0AE-4FBF-B13B-061F651DD966}" presName="rootText" presStyleLbl="node2" presStyleIdx="0" presStyleCnt="2" custScaleY="58558">
        <dgm:presLayoutVars>
          <dgm:chPref val="3"/>
        </dgm:presLayoutVars>
      </dgm:prSet>
      <dgm:spPr/>
    </dgm:pt>
    <dgm:pt modelId="{552E32A5-1BEB-4135-A4A9-423CFFB668A9}" type="pres">
      <dgm:prSet presAssocID="{459E1EF8-E0AE-4FBF-B13B-061F651DD966}" presName="rootConnector" presStyleLbl="node2" presStyleIdx="0" presStyleCnt="2"/>
      <dgm:spPr/>
    </dgm:pt>
    <dgm:pt modelId="{C7E4CF28-DD0B-4184-B910-0A2868C6B040}" type="pres">
      <dgm:prSet presAssocID="{459E1EF8-E0AE-4FBF-B13B-061F651DD966}" presName="hierChild4" presStyleCnt="0"/>
      <dgm:spPr/>
    </dgm:pt>
    <dgm:pt modelId="{4896117A-952E-4D7F-A684-5F492B208A57}" type="pres">
      <dgm:prSet presAssocID="{FFC489CE-9E7E-41C8-9931-60155C041517}" presName="Name48" presStyleLbl="parChTrans1D3" presStyleIdx="0" presStyleCnt="7"/>
      <dgm:spPr/>
    </dgm:pt>
    <dgm:pt modelId="{EA0213E5-8152-4931-8AC9-37070B5C9228}" type="pres">
      <dgm:prSet presAssocID="{E90402F0-9E7D-4BDF-84E4-6DF1085A58E8}" presName="hierRoot2" presStyleCnt="0">
        <dgm:presLayoutVars>
          <dgm:hierBranch val="init"/>
        </dgm:presLayoutVars>
      </dgm:prSet>
      <dgm:spPr/>
    </dgm:pt>
    <dgm:pt modelId="{9A4B544F-72A8-4C8E-AADF-18D4015D7AFE}" type="pres">
      <dgm:prSet presAssocID="{E90402F0-9E7D-4BDF-84E4-6DF1085A58E8}" presName="rootComposite" presStyleCnt="0"/>
      <dgm:spPr/>
    </dgm:pt>
    <dgm:pt modelId="{73EA774F-D52A-4F75-8BA1-5154973FF823}" type="pres">
      <dgm:prSet presAssocID="{E90402F0-9E7D-4BDF-84E4-6DF1085A58E8}" presName="rootText" presStyleLbl="node3" presStyleIdx="0" presStyleCnt="7" custScaleY="58558">
        <dgm:presLayoutVars>
          <dgm:chPref val="3"/>
        </dgm:presLayoutVars>
      </dgm:prSet>
      <dgm:spPr/>
    </dgm:pt>
    <dgm:pt modelId="{9DD1BE65-9686-4391-BB09-59BB7CF1F6CA}" type="pres">
      <dgm:prSet presAssocID="{E90402F0-9E7D-4BDF-84E4-6DF1085A58E8}" presName="rootConnector" presStyleLbl="node3" presStyleIdx="0" presStyleCnt="7"/>
      <dgm:spPr/>
    </dgm:pt>
    <dgm:pt modelId="{9CD9D196-D419-4801-BE5F-C84934C5CE85}" type="pres">
      <dgm:prSet presAssocID="{E90402F0-9E7D-4BDF-84E4-6DF1085A58E8}" presName="hierChild4" presStyleCnt="0"/>
      <dgm:spPr/>
    </dgm:pt>
    <dgm:pt modelId="{E7423016-608F-4B26-AFC1-FDD44A77B509}" type="pres">
      <dgm:prSet presAssocID="{E90402F0-9E7D-4BDF-84E4-6DF1085A58E8}" presName="hierChild5" presStyleCnt="0"/>
      <dgm:spPr/>
    </dgm:pt>
    <dgm:pt modelId="{182ADC9D-B2B5-41A6-A5A4-A0572166211B}" type="pres">
      <dgm:prSet presAssocID="{EA5E4BCB-7D2F-4723-B461-2C8A4AF2928A}" presName="Name48" presStyleLbl="parChTrans1D3" presStyleIdx="1" presStyleCnt="7"/>
      <dgm:spPr/>
    </dgm:pt>
    <dgm:pt modelId="{976D29B4-23CB-498C-9550-E1E44CCD8ADF}" type="pres">
      <dgm:prSet presAssocID="{FE5D1388-F589-4883-A0A2-C7EF9C6222A7}" presName="hierRoot2" presStyleCnt="0">
        <dgm:presLayoutVars>
          <dgm:hierBranch val="init"/>
        </dgm:presLayoutVars>
      </dgm:prSet>
      <dgm:spPr/>
    </dgm:pt>
    <dgm:pt modelId="{E48D49FC-BDB3-4DF0-A6AD-B865F83AF47B}" type="pres">
      <dgm:prSet presAssocID="{FE5D1388-F589-4883-A0A2-C7EF9C6222A7}" presName="rootComposite" presStyleCnt="0"/>
      <dgm:spPr/>
    </dgm:pt>
    <dgm:pt modelId="{5283C5D8-CB87-42D7-AC12-96C0025C9F8B}" type="pres">
      <dgm:prSet presAssocID="{FE5D1388-F589-4883-A0A2-C7EF9C6222A7}" presName="rootText" presStyleLbl="node3" presStyleIdx="1" presStyleCnt="7" custScaleY="112210">
        <dgm:presLayoutVars>
          <dgm:chPref val="3"/>
        </dgm:presLayoutVars>
      </dgm:prSet>
      <dgm:spPr/>
    </dgm:pt>
    <dgm:pt modelId="{1CAACBBA-809B-4998-BE15-1845B7462BD2}" type="pres">
      <dgm:prSet presAssocID="{FE5D1388-F589-4883-A0A2-C7EF9C6222A7}" presName="rootConnector" presStyleLbl="node3" presStyleIdx="1" presStyleCnt="7"/>
      <dgm:spPr/>
    </dgm:pt>
    <dgm:pt modelId="{D3F32B70-FC8B-420E-B68D-0ED4F596BA39}" type="pres">
      <dgm:prSet presAssocID="{FE5D1388-F589-4883-A0A2-C7EF9C6222A7}" presName="hierChild4" presStyleCnt="0"/>
      <dgm:spPr/>
    </dgm:pt>
    <dgm:pt modelId="{E300BD32-2CA8-498E-B224-47CC2D17AF14}" type="pres">
      <dgm:prSet presAssocID="{FE5D1388-F589-4883-A0A2-C7EF9C6222A7}" presName="hierChild5" presStyleCnt="0"/>
      <dgm:spPr/>
    </dgm:pt>
    <dgm:pt modelId="{99DB061F-F31F-48E4-B892-2D72F98FE827}" type="pres">
      <dgm:prSet presAssocID="{459E1EF8-E0AE-4FBF-B13B-061F651DD966}" presName="hierChild5" presStyleCnt="0"/>
      <dgm:spPr/>
    </dgm:pt>
    <dgm:pt modelId="{12F0B1FC-2931-4EEA-967E-F12636205FF0}" type="pres">
      <dgm:prSet presAssocID="{44924602-4892-47F6-BB5F-5B9D4DEEDD6A}" presName="Name37" presStyleLbl="parChTrans1D2" presStyleIdx="1" presStyleCnt="2"/>
      <dgm:spPr/>
    </dgm:pt>
    <dgm:pt modelId="{2A2D118A-F426-4A83-9FD9-30083F26A731}" type="pres">
      <dgm:prSet presAssocID="{5837141A-25E4-411B-A7D4-1D76BF622C99}" presName="hierRoot2" presStyleCnt="0">
        <dgm:presLayoutVars>
          <dgm:hierBranch val="init"/>
        </dgm:presLayoutVars>
      </dgm:prSet>
      <dgm:spPr/>
    </dgm:pt>
    <dgm:pt modelId="{4552FE8C-2512-49C7-85C0-F28851E64D18}" type="pres">
      <dgm:prSet presAssocID="{5837141A-25E4-411B-A7D4-1D76BF622C99}" presName="rootComposite" presStyleCnt="0"/>
      <dgm:spPr/>
    </dgm:pt>
    <dgm:pt modelId="{DC94F72A-9F77-47FE-81ED-7F91141E2203}" type="pres">
      <dgm:prSet presAssocID="{5837141A-25E4-411B-A7D4-1D76BF622C99}" presName="rootText" presStyleLbl="node2" presStyleIdx="1" presStyleCnt="2" custScaleY="58558">
        <dgm:presLayoutVars>
          <dgm:chPref val="3"/>
        </dgm:presLayoutVars>
      </dgm:prSet>
      <dgm:spPr/>
    </dgm:pt>
    <dgm:pt modelId="{E18DDF02-77C7-46E1-9928-DA5C8785E303}" type="pres">
      <dgm:prSet presAssocID="{5837141A-25E4-411B-A7D4-1D76BF622C99}" presName="rootConnector" presStyleLbl="node2" presStyleIdx="1" presStyleCnt="2"/>
      <dgm:spPr/>
    </dgm:pt>
    <dgm:pt modelId="{6E2C63A5-1E06-4E91-BB93-933B09D33D12}" type="pres">
      <dgm:prSet presAssocID="{5837141A-25E4-411B-A7D4-1D76BF622C99}" presName="hierChild4" presStyleCnt="0"/>
      <dgm:spPr/>
    </dgm:pt>
    <dgm:pt modelId="{12B8BBE8-FBE7-4B9E-952C-8CF5BD4FF42A}" type="pres">
      <dgm:prSet presAssocID="{8F084984-FB90-42B8-8A22-086A52F4A508}" presName="Name37" presStyleLbl="parChTrans1D3" presStyleIdx="2" presStyleCnt="7"/>
      <dgm:spPr/>
    </dgm:pt>
    <dgm:pt modelId="{B5071C1A-D15B-4BA5-A0F9-DDA241A73B2A}" type="pres">
      <dgm:prSet presAssocID="{3A6D7E41-677C-4FAE-924B-F5BE115DA9EB}" presName="hierRoot2" presStyleCnt="0">
        <dgm:presLayoutVars>
          <dgm:hierBranch val="init"/>
        </dgm:presLayoutVars>
      </dgm:prSet>
      <dgm:spPr/>
    </dgm:pt>
    <dgm:pt modelId="{77F24E3F-423C-41CD-A4A7-E7D26FC40F53}" type="pres">
      <dgm:prSet presAssocID="{3A6D7E41-677C-4FAE-924B-F5BE115DA9EB}" presName="rootComposite" presStyleCnt="0"/>
      <dgm:spPr/>
    </dgm:pt>
    <dgm:pt modelId="{295DA61E-88FC-4E1B-B668-E9628D414054}" type="pres">
      <dgm:prSet presAssocID="{3A6D7E41-677C-4FAE-924B-F5BE115DA9EB}" presName="rootText" presStyleLbl="node3" presStyleIdx="2" presStyleCnt="7" custScaleY="58558">
        <dgm:presLayoutVars>
          <dgm:chPref val="3"/>
        </dgm:presLayoutVars>
      </dgm:prSet>
      <dgm:spPr/>
    </dgm:pt>
    <dgm:pt modelId="{C92D759F-5A13-49EA-82CF-2463DAA1882E}" type="pres">
      <dgm:prSet presAssocID="{3A6D7E41-677C-4FAE-924B-F5BE115DA9EB}" presName="rootConnector" presStyleLbl="node3" presStyleIdx="2" presStyleCnt="7"/>
      <dgm:spPr/>
    </dgm:pt>
    <dgm:pt modelId="{5661C9E3-4207-4028-B949-81B2794A78B2}" type="pres">
      <dgm:prSet presAssocID="{3A6D7E41-677C-4FAE-924B-F5BE115DA9EB}" presName="hierChild4" presStyleCnt="0"/>
      <dgm:spPr/>
    </dgm:pt>
    <dgm:pt modelId="{E5A1B77A-65B8-4479-9E10-E6B86A1F5FC4}" type="pres">
      <dgm:prSet presAssocID="{3A6D7E41-677C-4FAE-924B-F5BE115DA9EB}" presName="hierChild5" presStyleCnt="0"/>
      <dgm:spPr/>
    </dgm:pt>
    <dgm:pt modelId="{7A9E916D-FD8F-4219-8E4C-A2239A2BEBD4}" type="pres">
      <dgm:prSet presAssocID="{376BDA3C-F64F-4FFA-B757-BCBE6BAE8FF0}" presName="Name37" presStyleLbl="parChTrans1D3" presStyleIdx="3" presStyleCnt="7"/>
      <dgm:spPr/>
    </dgm:pt>
    <dgm:pt modelId="{1485FD32-F107-4636-BF79-DF35106D5D68}" type="pres">
      <dgm:prSet presAssocID="{A7E8064F-60C9-49B1-969B-3FA282F47038}" presName="hierRoot2" presStyleCnt="0">
        <dgm:presLayoutVars>
          <dgm:hierBranch val="init"/>
        </dgm:presLayoutVars>
      </dgm:prSet>
      <dgm:spPr/>
    </dgm:pt>
    <dgm:pt modelId="{6F30E654-1ADC-4601-991C-CDA71BC69D70}" type="pres">
      <dgm:prSet presAssocID="{A7E8064F-60C9-49B1-969B-3FA282F47038}" presName="rootComposite" presStyleCnt="0"/>
      <dgm:spPr/>
    </dgm:pt>
    <dgm:pt modelId="{6A5ECBFA-17D3-4EB0-80BB-7ED2FB7B8F73}" type="pres">
      <dgm:prSet presAssocID="{A7E8064F-60C9-49B1-969B-3FA282F47038}" presName="rootText" presStyleLbl="node3" presStyleIdx="3" presStyleCnt="7" custScaleY="58558">
        <dgm:presLayoutVars>
          <dgm:chPref val="3"/>
        </dgm:presLayoutVars>
      </dgm:prSet>
      <dgm:spPr/>
    </dgm:pt>
    <dgm:pt modelId="{AE347CE0-9691-40FF-87A9-ED0C30F16CF5}" type="pres">
      <dgm:prSet presAssocID="{A7E8064F-60C9-49B1-969B-3FA282F47038}" presName="rootConnector" presStyleLbl="node3" presStyleIdx="3" presStyleCnt="7"/>
      <dgm:spPr/>
    </dgm:pt>
    <dgm:pt modelId="{B59C9B9E-F3AA-49AC-8B49-B28AB6A84081}" type="pres">
      <dgm:prSet presAssocID="{A7E8064F-60C9-49B1-969B-3FA282F47038}" presName="hierChild4" presStyleCnt="0"/>
      <dgm:spPr/>
    </dgm:pt>
    <dgm:pt modelId="{610774F9-86E9-4801-9C75-7E78416BE3DD}" type="pres">
      <dgm:prSet presAssocID="{A7E8064F-60C9-49B1-969B-3FA282F47038}" presName="hierChild5" presStyleCnt="0"/>
      <dgm:spPr/>
    </dgm:pt>
    <dgm:pt modelId="{0FEEDE72-A101-4D31-A42F-25CA2F2C0432}" type="pres">
      <dgm:prSet presAssocID="{5AB5EA8A-51FD-4358-A62B-F7E62C384D46}" presName="Name37" presStyleLbl="parChTrans1D3" presStyleIdx="4" presStyleCnt="7"/>
      <dgm:spPr/>
    </dgm:pt>
    <dgm:pt modelId="{70203AC4-83C3-4846-A009-FDCDE34AAAE0}" type="pres">
      <dgm:prSet presAssocID="{E8CE4A8B-AFD5-418B-AD50-22FC8243D279}" presName="hierRoot2" presStyleCnt="0">
        <dgm:presLayoutVars>
          <dgm:hierBranch val="init"/>
        </dgm:presLayoutVars>
      </dgm:prSet>
      <dgm:spPr/>
    </dgm:pt>
    <dgm:pt modelId="{4BBC15F7-E4FE-4ADC-B056-46AF596FDB75}" type="pres">
      <dgm:prSet presAssocID="{E8CE4A8B-AFD5-418B-AD50-22FC8243D279}" presName="rootComposite" presStyleCnt="0"/>
      <dgm:spPr/>
    </dgm:pt>
    <dgm:pt modelId="{62DB81D9-92C1-4BA2-9C87-D01E3DB64D79}" type="pres">
      <dgm:prSet presAssocID="{E8CE4A8B-AFD5-418B-AD50-22FC8243D279}" presName="rootText" presStyleLbl="node3" presStyleIdx="4" presStyleCnt="7" custScaleY="58558">
        <dgm:presLayoutVars>
          <dgm:chPref val="3"/>
        </dgm:presLayoutVars>
      </dgm:prSet>
      <dgm:spPr/>
    </dgm:pt>
    <dgm:pt modelId="{5397AFE1-A104-49A3-A961-79D975D9D1BD}" type="pres">
      <dgm:prSet presAssocID="{E8CE4A8B-AFD5-418B-AD50-22FC8243D279}" presName="rootConnector" presStyleLbl="node3" presStyleIdx="4" presStyleCnt="7"/>
      <dgm:spPr/>
    </dgm:pt>
    <dgm:pt modelId="{DD83497C-E143-4B26-829F-9B779FDCF0A6}" type="pres">
      <dgm:prSet presAssocID="{E8CE4A8B-AFD5-418B-AD50-22FC8243D279}" presName="hierChild4" presStyleCnt="0"/>
      <dgm:spPr/>
    </dgm:pt>
    <dgm:pt modelId="{A38E646A-850A-4B8E-8F9E-555AF9D6AA5E}" type="pres">
      <dgm:prSet presAssocID="{E8CE4A8B-AFD5-418B-AD50-22FC8243D279}" presName="hierChild5" presStyleCnt="0"/>
      <dgm:spPr/>
    </dgm:pt>
    <dgm:pt modelId="{C83C4B01-4230-4FCD-9F8D-B8CE1DECEE8A}" type="pres">
      <dgm:prSet presAssocID="{FBF62ADD-02DE-4D16-84CF-E12586214BE0}" presName="Name37" presStyleLbl="parChTrans1D3" presStyleIdx="5" presStyleCnt="7"/>
      <dgm:spPr/>
    </dgm:pt>
    <dgm:pt modelId="{7045CC97-7BE0-4DD3-B8AA-20260F06BEAA}" type="pres">
      <dgm:prSet presAssocID="{4826D46A-7F4E-4818-AEA8-041A3C8EC609}" presName="hierRoot2" presStyleCnt="0">
        <dgm:presLayoutVars>
          <dgm:hierBranch val="init"/>
        </dgm:presLayoutVars>
      </dgm:prSet>
      <dgm:spPr/>
    </dgm:pt>
    <dgm:pt modelId="{9406C825-660A-486E-B2E3-DC2241B8C8D1}" type="pres">
      <dgm:prSet presAssocID="{4826D46A-7F4E-4818-AEA8-041A3C8EC609}" presName="rootComposite" presStyleCnt="0"/>
      <dgm:spPr/>
    </dgm:pt>
    <dgm:pt modelId="{E0A359F8-21BA-465F-9AE1-14E624001F44}" type="pres">
      <dgm:prSet presAssocID="{4826D46A-7F4E-4818-AEA8-041A3C8EC609}" presName="rootText" presStyleLbl="node3" presStyleIdx="5" presStyleCnt="7" custScaleY="58558">
        <dgm:presLayoutVars>
          <dgm:chPref val="3"/>
        </dgm:presLayoutVars>
      </dgm:prSet>
      <dgm:spPr/>
    </dgm:pt>
    <dgm:pt modelId="{5DE6CAE1-CF04-4CF3-B40D-437083FE72BF}" type="pres">
      <dgm:prSet presAssocID="{4826D46A-7F4E-4818-AEA8-041A3C8EC609}" presName="rootConnector" presStyleLbl="node3" presStyleIdx="5" presStyleCnt="7"/>
      <dgm:spPr/>
    </dgm:pt>
    <dgm:pt modelId="{9AEAFB96-5265-4EBF-9310-258B937409EA}" type="pres">
      <dgm:prSet presAssocID="{4826D46A-7F4E-4818-AEA8-041A3C8EC609}" presName="hierChild4" presStyleCnt="0"/>
      <dgm:spPr/>
    </dgm:pt>
    <dgm:pt modelId="{67968B68-294F-4B7B-853C-3693AC21F68D}" type="pres">
      <dgm:prSet presAssocID="{4826D46A-7F4E-4818-AEA8-041A3C8EC609}" presName="hierChild5" presStyleCnt="0"/>
      <dgm:spPr/>
    </dgm:pt>
    <dgm:pt modelId="{1545B737-7FD4-4017-93FA-CEB59A2D2415}" type="pres">
      <dgm:prSet presAssocID="{FA2216A5-F837-48DA-8232-5E7A9D3E8860}" presName="Name37" presStyleLbl="parChTrans1D3" presStyleIdx="6" presStyleCnt="7"/>
      <dgm:spPr/>
    </dgm:pt>
    <dgm:pt modelId="{34B9FBF6-E318-48A3-A610-8A3B67569852}" type="pres">
      <dgm:prSet presAssocID="{7A494536-AC4F-444C-965A-CDF84F1191C2}" presName="hierRoot2" presStyleCnt="0">
        <dgm:presLayoutVars>
          <dgm:hierBranch val="init"/>
        </dgm:presLayoutVars>
      </dgm:prSet>
      <dgm:spPr/>
    </dgm:pt>
    <dgm:pt modelId="{C8E90AAD-EAA1-4D73-B5DF-EC1B05BF2F6A}" type="pres">
      <dgm:prSet presAssocID="{7A494536-AC4F-444C-965A-CDF84F1191C2}" presName="rootComposite" presStyleCnt="0"/>
      <dgm:spPr/>
    </dgm:pt>
    <dgm:pt modelId="{CF4C3BC1-ACB6-4ACF-9AEC-71D4CED7F6C2}" type="pres">
      <dgm:prSet presAssocID="{7A494536-AC4F-444C-965A-CDF84F1191C2}" presName="rootText" presStyleLbl="node3" presStyleIdx="6" presStyleCnt="7" custScaleY="58558">
        <dgm:presLayoutVars>
          <dgm:chPref val="3"/>
        </dgm:presLayoutVars>
      </dgm:prSet>
      <dgm:spPr/>
    </dgm:pt>
    <dgm:pt modelId="{0D9B1B3B-79E3-4893-BC56-204800F875B2}" type="pres">
      <dgm:prSet presAssocID="{7A494536-AC4F-444C-965A-CDF84F1191C2}" presName="rootConnector" presStyleLbl="node3" presStyleIdx="6" presStyleCnt="7"/>
      <dgm:spPr/>
    </dgm:pt>
    <dgm:pt modelId="{DC0210EC-FC68-4D3A-80AB-30AB9E3BBAE2}" type="pres">
      <dgm:prSet presAssocID="{7A494536-AC4F-444C-965A-CDF84F1191C2}" presName="hierChild4" presStyleCnt="0"/>
      <dgm:spPr/>
    </dgm:pt>
    <dgm:pt modelId="{5994D0F7-0613-4830-9A45-2E63626BEF34}" type="pres">
      <dgm:prSet presAssocID="{7A494536-AC4F-444C-965A-CDF84F1191C2}" presName="hierChild5" presStyleCnt="0"/>
      <dgm:spPr/>
    </dgm:pt>
    <dgm:pt modelId="{986830F2-C730-41F1-B843-0E23528D9D18}" type="pres">
      <dgm:prSet presAssocID="{5837141A-25E4-411B-A7D4-1D76BF622C99}" presName="hierChild5" presStyleCnt="0"/>
      <dgm:spPr/>
    </dgm:pt>
    <dgm:pt modelId="{E4CE77D8-4C60-4489-A745-5C5902DD3030}" type="pres">
      <dgm:prSet presAssocID="{20162224-FB9B-4D75-9D82-9C7403AE69FC}" presName="hierChild3" presStyleCnt="0"/>
      <dgm:spPr/>
    </dgm:pt>
  </dgm:ptLst>
  <dgm:cxnLst>
    <dgm:cxn modelId="{6C917801-552C-4456-87D5-A214360325CF}" srcId="{459E1EF8-E0AE-4FBF-B13B-061F651DD966}" destId="{E90402F0-9E7D-4BDF-84E4-6DF1085A58E8}" srcOrd="0" destOrd="0" parTransId="{FFC489CE-9E7E-41C8-9931-60155C041517}" sibTransId="{5BDA0E69-1846-434E-8044-8851ABA15A56}"/>
    <dgm:cxn modelId="{9B83C50A-C7F5-4C0D-A63D-44BF2837CB9B}" type="presOf" srcId="{459E1EF8-E0AE-4FBF-B13B-061F651DD966}" destId="{552E32A5-1BEB-4135-A4A9-423CFFB668A9}" srcOrd="1" destOrd="0" presId="urn:microsoft.com/office/officeart/2005/8/layout/orgChart1"/>
    <dgm:cxn modelId="{4882A90D-528D-4B8E-8F04-EB5776B935AE}" srcId="{70700421-0976-4905-BB76-61927B810644}" destId="{20162224-FB9B-4D75-9D82-9C7403AE69FC}" srcOrd="0" destOrd="0" parTransId="{B02F61CA-017D-41C3-AF4C-824201F0E838}" sibTransId="{BEFFE531-B242-4BEA-8EF9-8F8472D31D0A}"/>
    <dgm:cxn modelId="{74750410-CE3A-4885-8170-98C025A9AA3B}" type="presOf" srcId="{E90402F0-9E7D-4BDF-84E4-6DF1085A58E8}" destId="{73EA774F-D52A-4F75-8BA1-5154973FF823}" srcOrd="0" destOrd="0" presId="urn:microsoft.com/office/officeart/2005/8/layout/orgChart1"/>
    <dgm:cxn modelId="{E87AB616-47CE-4D95-8C3A-959EE0473B93}" type="presOf" srcId="{5AB5EA8A-51FD-4358-A62B-F7E62C384D46}" destId="{0FEEDE72-A101-4D31-A42F-25CA2F2C0432}" srcOrd="0" destOrd="0" presId="urn:microsoft.com/office/officeart/2005/8/layout/orgChart1"/>
    <dgm:cxn modelId="{AE99871D-4C01-4A25-9D19-B2906198F803}" srcId="{20162224-FB9B-4D75-9D82-9C7403AE69FC}" destId="{5837141A-25E4-411B-A7D4-1D76BF622C99}" srcOrd="1" destOrd="0" parTransId="{44924602-4892-47F6-BB5F-5B9D4DEEDD6A}" sibTransId="{7F687E40-E462-4324-8195-17E3D011E1A9}"/>
    <dgm:cxn modelId="{E918E91D-1C5E-4DAB-A098-55FA50062673}" srcId="{20162224-FB9B-4D75-9D82-9C7403AE69FC}" destId="{459E1EF8-E0AE-4FBF-B13B-061F651DD966}" srcOrd="0" destOrd="0" parTransId="{368FCEF4-447F-4F99-8DDB-9701061DC635}" sibTransId="{173BB7F8-18F1-4BF0-A914-E8652F7E2DE1}"/>
    <dgm:cxn modelId="{30126922-1019-4E0A-B44A-D6043CC6C834}" srcId="{459E1EF8-E0AE-4FBF-B13B-061F651DD966}" destId="{FE5D1388-F589-4883-A0A2-C7EF9C6222A7}" srcOrd="1" destOrd="0" parTransId="{EA5E4BCB-7D2F-4723-B461-2C8A4AF2928A}" sibTransId="{E7C2268E-4425-4378-B9D7-0BD804084266}"/>
    <dgm:cxn modelId="{4A1D9422-E740-497F-89BF-2E06BD02667D}" srcId="{5837141A-25E4-411B-A7D4-1D76BF622C99}" destId="{E8CE4A8B-AFD5-418B-AD50-22FC8243D279}" srcOrd="2" destOrd="0" parTransId="{5AB5EA8A-51FD-4358-A62B-F7E62C384D46}" sibTransId="{59D80487-CC5E-4373-A26A-CE825F5D2A8F}"/>
    <dgm:cxn modelId="{8A1F4636-4FF0-4539-B908-CC2535308D62}" type="presOf" srcId="{3A6D7E41-677C-4FAE-924B-F5BE115DA9EB}" destId="{C92D759F-5A13-49EA-82CF-2463DAA1882E}" srcOrd="1" destOrd="0" presId="urn:microsoft.com/office/officeart/2005/8/layout/orgChart1"/>
    <dgm:cxn modelId="{702AEC5D-1501-4EDF-A555-12C13B394D03}" type="presOf" srcId="{5837141A-25E4-411B-A7D4-1D76BF622C99}" destId="{DC94F72A-9F77-47FE-81ED-7F91141E2203}" srcOrd="0" destOrd="0" presId="urn:microsoft.com/office/officeart/2005/8/layout/orgChart1"/>
    <dgm:cxn modelId="{DAFDAB5F-E464-43E8-BCFC-0F549FEC1F3B}" type="presOf" srcId="{FFC489CE-9E7E-41C8-9931-60155C041517}" destId="{4896117A-952E-4D7F-A684-5F492B208A57}" srcOrd="0" destOrd="0" presId="urn:microsoft.com/office/officeart/2005/8/layout/orgChart1"/>
    <dgm:cxn modelId="{8AB22462-EF89-4B72-BAD7-64AA6B799104}" type="presOf" srcId="{4826D46A-7F4E-4818-AEA8-041A3C8EC609}" destId="{5DE6CAE1-CF04-4CF3-B40D-437083FE72BF}" srcOrd="1" destOrd="0" presId="urn:microsoft.com/office/officeart/2005/8/layout/orgChart1"/>
    <dgm:cxn modelId="{05C60B44-5CAE-4ACC-B316-09727C814EBF}" type="presOf" srcId="{44924602-4892-47F6-BB5F-5B9D4DEEDD6A}" destId="{12F0B1FC-2931-4EEA-967E-F12636205FF0}" srcOrd="0" destOrd="0" presId="urn:microsoft.com/office/officeart/2005/8/layout/orgChart1"/>
    <dgm:cxn modelId="{F9391645-DAE0-4F21-8113-DAE4559E3B0B}" type="presOf" srcId="{FE5D1388-F589-4883-A0A2-C7EF9C6222A7}" destId="{1CAACBBA-809B-4998-BE15-1845B7462BD2}" srcOrd="1" destOrd="0" presId="urn:microsoft.com/office/officeart/2005/8/layout/orgChart1"/>
    <dgm:cxn modelId="{B44CDD45-84D7-4DFA-9F7A-CF0FFA51AA50}" type="presOf" srcId="{FBF62ADD-02DE-4D16-84CF-E12586214BE0}" destId="{C83C4B01-4230-4FCD-9F8D-B8CE1DECEE8A}" srcOrd="0" destOrd="0" presId="urn:microsoft.com/office/officeart/2005/8/layout/orgChart1"/>
    <dgm:cxn modelId="{FBC2766B-2965-49D7-A2A5-92AD757E5536}" type="presOf" srcId="{FE5D1388-F589-4883-A0A2-C7EF9C6222A7}" destId="{5283C5D8-CB87-42D7-AC12-96C0025C9F8B}" srcOrd="0" destOrd="0" presId="urn:microsoft.com/office/officeart/2005/8/layout/orgChart1"/>
    <dgm:cxn modelId="{C8F0A94C-F540-42E3-A1F0-2CA4522D1C4D}" type="presOf" srcId="{E8CE4A8B-AFD5-418B-AD50-22FC8243D279}" destId="{5397AFE1-A104-49A3-A961-79D975D9D1BD}" srcOrd="1" destOrd="0" presId="urn:microsoft.com/office/officeart/2005/8/layout/orgChart1"/>
    <dgm:cxn modelId="{4CD46B6D-B881-49C4-A423-5ED71BFCE01B}" type="presOf" srcId="{A7E8064F-60C9-49B1-969B-3FA282F47038}" destId="{6A5ECBFA-17D3-4EB0-80BB-7ED2FB7B8F73}" srcOrd="0" destOrd="0" presId="urn:microsoft.com/office/officeart/2005/8/layout/orgChart1"/>
    <dgm:cxn modelId="{6EAE1052-71CC-494A-9903-9D8A2AB43EE1}" type="presOf" srcId="{459E1EF8-E0AE-4FBF-B13B-061F651DD966}" destId="{BF3E1C87-31A6-4E21-96B1-A26BEB2D9628}" srcOrd="0" destOrd="0" presId="urn:microsoft.com/office/officeart/2005/8/layout/orgChart1"/>
    <dgm:cxn modelId="{2F96FA54-FF9D-48BD-8BD3-EDEC48CD5BF5}" srcId="{5837141A-25E4-411B-A7D4-1D76BF622C99}" destId="{7A494536-AC4F-444C-965A-CDF84F1191C2}" srcOrd="4" destOrd="0" parTransId="{FA2216A5-F837-48DA-8232-5E7A9D3E8860}" sibTransId="{CD332197-CF62-4194-B7EC-211274F8E03B}"/>
    <dgm:cxn modelId="{9E23917A-9D0A-41B6-8ED7-68EFC1471B25}" type="presOf" srcId="{3A6D7E41-677C-4FAE-924B-F5BE115DA9EB}" destId="{295DA61E-88FC-4E1B-B668-E9628D414054}" srcOrd="0" destOrd="0" presId="urn:microsoft.com/office/officeart/2005/8/layout/orgChart1"/>
    <dgm:cxn modelId="{789E6E7B-687F-436C-9F11-D0B93AFD6C91}" type="presOf" srcId="{8F084984-FB90-42B8-8A22-086A52F4A508}" destId="{12B8BBE8-FBE7-4B9E-952C-8CF5BD4FF42A}" srcOrd="0" destOrd="0" presId="urn:microsoft.com/office/officeart/2005/8/layout/orgChart1"/>
    <dgm:cxn modelId="{CF1C6589-EEBE-4CC5-A1DC-52E2BF56C846}" type="presOf" srcId="{20162224-FB9B-4D75-9D82-9C7403AE69FC}" destId="{2DC9B437-9D89-4160-B289-C48BD07EF4DA}" srcOrd="1" destOrd="0" presId="urn:microsoft.com/office/officeart/2005/8/layout/orgChart1"/>
    <dgm:cxn modelId="{D8545A8F-05CC-44FF-8B77-8A22B9FE47C3}" type="presOf" srcId="{7A494536-AC4F-444C-965A-CDF84F1191C2}" destId="{0D9B1B3B-79E3-4893-BC56-204800F875B2}" srcOrd="1" destOrd="0" presId="urn:microsoft.com/office/officeart/2005/8/layout/orgChart1"/>
    <dgm:cxn modelId="{E5431598-BDB5-4524-B457-92083D806EA9}" type="presOf" srcId="{70700421-0976-4905-BB76-61927B810644}" destId="{1608D584-D394-4339-A7D5-939AFABD2FF5}" srcOrd="0" destOrd="0" presId="urn:microsoft.com/office/officeart/2005/8/layout/orgChart1"/>
    <dgm:cxn modelId="{6AB4C3AA-944E-4C0F-BD19-C9DC739EBAB0}" type="presOf" srcId="{4826D46A-7F4E-4818-AEA8-041A3C8EC609}" destId="{E0A359F8-21BA-465F-9AE1-14E624001F44}" srcOrd="0" destOrd="0" presId="urn:microsoft.com/office/officeart/2005/8/layout/orgChart1"/>
    <dgm:cxn modelId="{88E807AF-E052-432C-9340-434A81D61BA2}" type="presOf" srcId="{20162224-FB9B-4D75-9D82-9C7403AE69FC}" destId="{2A7480ED-2073-43F3-B553-975A2A6B94BC}" srcOrd="0" destOrd="0" presId="urn:microsoft.com/office/officeart/2005/8/layout/orgChart1"/>
    <dgm:cxn modelId="{29D53DB2-9D64-4363-B44E-9C3921017ECA}" type="presOf" srcId="{EA5E4BCB-7D2F-4723-B461-2C8A4AF2928A}" destId="{182ADC9D-B2B5-41A6-A5A4-A0572166211B}" srcOrd="0" destOrd="0" presId="urn:microsoft.com/office/officeart/2005/8/layout/orgChart1"/>
    <dgm:cxn modelId="{B7B1D5B2-B40E-40A6-92DF-B0841C688CFC}" type="presOf" srcId="{5837141A-25E4-411B-A7D4-1D76BF622C99}" destId="{E18DDF02-77C7-46E1-9928-DA5C8785E303}" srcOrd="1" destOrd="0" presId="urn:microsoft.com/office/officeart/2005/8/layout/orgChart1"/>
    <dgm:cxn modelId="{626A16B7-3348-4DC7-A034-A53B48B5449E}" type="presOf" srcId="{FA2216A5-F837-48DA-8232-5E7A9D3E8860}" destId="{1545B737-7FD4-4017-93FA-CEB59A2D2415}" srcOrd="0" destOrd="0" presId="urn:microsoft.com/office/officeart/2005/8/layout/orgChart1"/>
    <dgm:cxn modelId="{E7DBB4C4-C72A-48ED-9348-FE715B0867F8}" type="presOf" srcId="{376BDA3C-F64F-4FFA-B757-BCBE6BAE8FF0}" destId="{7A9E916D-FD8F-4219-8E4C-A2239A2BEBD4}" srcOrd="0" destOrd="0" presId="urn:microsoft.com/office/officeart/2005/8/layout/orgChart1"/>
    <dgm:cxn modelId="{E5EA64C7-AA07-46BB-964E-C7287881EFE3}" type="presOf" srcId="{368FCEF4-447F-4F99-8DDB-9701061DC635}" destId="{B2D453E4-72A8-40F4-8FAA-F6639A0A8C72}" srcOrd="0" destOrd="0" presId="urn:microsoft.com/office/officeart/2005/8/layout/orgChart1"/>
    <dgm:cxn modelId="{0ECA9BCF-B31A-47D0-8DB5-4002E0678069}" type="presOf" srcId="{E8CE4A8B-AFD5-418B-AD50-22FC8243D279}" destId="{62DB81D9-92C1-4BA2-9C87-D01E3DB64D79}" srcOrd="0" destOrd="0" presId="urn:microsoft.com/office/officeart/2005/8/layout/orgChart1"/>
    <dgm:cxn modelId="{81B7B4D1-3C92-4A20-B7E7-181D43CAF2EE}" srcId="{5837141A-25E4-411B-A7D4-1D76BF622C99}" destId="{A7E8064F-60C9-49B1-969B-3FA282F47038}" srcOrd="1" destOrd="0" parTransId="{376BDA3C-F64F-4FFA-B757-BCBE6BAE8FF0}" sibTransId="{2F8F9827-C928-45FF-BCAB-8492D8377E61}"/>
    <dgm:cxn modelId="{C0109CDA-B2D6-47C6-8B0A-87E7A2AE53DF}" srcId="{5837141A-25E4-411B-A7D4-1D76BF622C99}" destId="{3A6D7E41-677C-4FAE-924B-F5BE115DA9EB}" srcOrd="0" destOrd="0" parTransId="{8F084984-FB90-42B8-8A22-086A52F4A508}" sibTransId="{7EE4C60D-7271-4680-8BD5-0CB7F4EAA40E}"/>
    <dgm:cxn modelId="{B134CFDC-D233-4682-998A-21486DA52410}" srcId="{5837141A-25E4-411B-A7D4-1D76BF622C99}" destId="{4826D46A-7F4E-4818-AEA8-041A3C8EC609}" srcOrd="3" destOrd="0" parTransId="{FBF62ADD-02DE-4D16-84CF-E12586214BE0}" sibTransId="{E8AB9ACE-927C-482A-984A-74C9EC30D447}"/>
    <dgm:cxn modelId="{7FC0ABDE-D745-4738-BCED-CA337C4F152A}" type="presOf" srcId="{7A494536-AC4F-444C-965A-CDF84F1191C2}" destId="{CF4C3BC1-ACB6-4ACF-9AEC-71D4CED7F6C2}" srcOrd="0" destOrd="0" presId="urn:microsoft.com/office/officeart/2005/8/layout/orgChart1"/>
    <dgm:cxn modelId="{982448E0-8843-42EF-8475-BEBEDA75003C}" type="presOf" srcId="{E90402F0-9E7D-4BDF-84E4-6DF1085A58E8}" destId="{9DD1BE65-9686-4391-BB09-59BB7CF1F6CA}" srcOrd="1" destOrd="0" presId="urn:microsoft.com/office/officeart/2005/8/layout/orgChart1"/>
    <dgm:cxn modelId="{8C3100EF-D84B-4C37-A366-84E8915282EC}" type="presOf" srcId="{A7E8064F-60C9-49B1-969B-3FA282F47038}" destId="{AE347CE0-9691-40FF-87A9-ED0C30F16CF5}" srcOrd="1" destOrd="0" presId="urn:microsoft.com/office/officeart/2005/8/layout/orgChart1"/>
    <dgm:cxn modelId="{0A444C61-8115-4AFE-8E5E-943C0DF29AAE}" type="presParOf" srcId="{1608D584-D394-4339-A7D5-939AFABD2FF5}" destId="{40A03134-5E53-4F81-85BE-AC31C67E2518}" srcOrd="0" destOrd="0" presId="urn:microsoft.com/office/officeart/2005/8/layout/orgChart1"/>
    <dgm:cxn modelId="{46FEC0E3-FA73-4C9D-B057-AD62CD1B61DB}" type="presParOf" srcId="{40A03134-5E53-4F81-85BE-AC31C67E2518}" destId="{86324FFB-491C-4731-8A0C-AF57A21DF216}" srcOrd="0" destOrd="0" presId="urn:microsoft.com/office/officeart/2005/8/layout/orgChart1"/>
    <dgm:cxn modelId="{CF9EBB28-B7D4-4AE0-B9CE-FDFE9E6BC978}" type="presParOf" srcId="{86324FFB-491C-4731-8A0C-AF57A21DF216}" destId="{2A7480ED-2073-43F3-B553-975A2A6B94BC}" srcOrd="0" destOrd="0" presId="urn:microsoft.com/office/officeart/2005/8/layout/orgChart1"/>
    <dgm:cxn modelId="{B80FC73E-C9EA-46B0-8068-A7848A222498}" type="presParOf" srcId="{86324FFB-491C-4731-8A0C-AF57A21DF216}" destId="{2DC9B437-9D89-4160-B289-C48BD07EF4DA}" srcOrd="1" destOrd="0" presId="urn:microsoft.com/office/officeart/2005/8/layout/orgChart1"/>
    <dgm:cxn modelId="{AC304B75-FB02-4086-82BD-DDEE78718224}" type="presParOf" srcId="{40A03134-5E53-4F81-85BE-AC31C67E2518}" destId="{722A038C-1410-45C6-BF74-5241B3405E81}" srcOrd="1" destOrd="0" presId="urn:microsoft.com/office/officeart/2005/8/layout/orgChart1"/>
    <dgm:cxn modelId="{452B50EE-23F9-4D0F-9A87-0467ABD86029}" type="presParOf" srcId="{722A038C-1410-45C6-BF74-5241B3405E81}" destId="{B2D453E4-72A8-40F4-8FAA-F6639A0A8C72}" srcOrd="0" destOrd="0" presId="urn:microsoft.com/office/officeart/2005/8/layout/orgChart1"/>
    <dgm:cxn modelId="{07E762C2-4445-441B-9D22-33931F323A6D}" type="presParOf" srcId="{722A038C-1410-45C6-BF74-5241B3405E81}" destId="{D1960803-9431-4481-BAE9-FAEED7264163}" srcOrd="1" destOrd="0" presId="urn:microsoft.com/office/officeart/2005/8/layout/orgChart1"/>
    <dgm:cxn modelId="{06477BFC-840F-4E60-A2D7-7ABB58A5AFE6}" type="presParOf" srcId="{D1960803-9431-4481-BAE9-FAEED7264163}" destId="{919FD217-419C-4D41-B94D-B588CBB91821}" srcOrd="0" destOrd="0" presId="urn:microsoft.com/office/officeart/2005/8/layout/orgChart1"/>
    <dgm:cxn modelId="{B9A9154D-6F24-46D6-B4F2-AFC6600E8D23}" type="presParOf" srcId="{919FD217-419C-4D41-B94D-B588CBB91821}" destId="{BF3E1C87-31A6-4E21-96B1-A26BEB2D9628}" srcOrd="0" destOrd="0" presId="urn:microsoft.com/office/officeart/2005/8/layout/orgChart1"/>
    <dgm:cxn modelId="{04107423-9A3D-4136-9CF6-3D470BF94F0A}" type="presParOf" srcId="{919FD217-419C-4D41-B94D-B588CBB91821}" destId="{552E32A5-1BEB-4135-A4A9-423CFFB668A9}" srcOrd="1" destOrd="0" presId="urn:microsoft.com/office/officeart/2005/8/layout/orgChart1"/>
    <dgm:cxn modelId="{1C377FC8-3349-45EE-B29E-DA3518718E4C}" type="presParOf" srcId="{D1960803-9431-4481-BAE9-FAEED7264163}" destId="{C7E4CF28-DD0B-4184-B910-0A2868C6B040}" srcOrd="1" destOrd="0" presId="urn:microsoft.com/office/officeart/2005/8/layout/orgChart1"/>
    <dgm:cxn modelId="{2F8732D7-240D-4C0B-9F5E-4781A9C50259}" type="presParOf" srcId="{C7E4CF28-DD0B-4184-B910-0A2868C6B040}" destId="{4896117A-952E-4D7F-A684-5F492B208A57}" srcOrd="0" destOrd="0" presId="urn:microsoft.com/office/officeart/2005/8/layout/orgChart1"/>
    <dgm:cxn modelId="{5BDE7EB3-DFF9-4F4B-ACCD-782507307A88}" type="presParOf" srcId="{C7E4CF28-DD0B-4184-B910-0A2868C6B040}" destId="{EA0213E5-8152-4931-8AC9-37070B5C9228}" srcOrd="1" destOrd="0" presId="urn:microsoft.com/office/officeart/2005/8/layout/orgChart1"/>
    <dgm:cxn modelId="{54E5E640-E4BD-4802-A809-5CD15622B7EA}" type="presParOf" srcId="{EA0213E5-8152-4931-8AC9-37070B5C9228}" destId="{9A4B544F-72A8-4C8E-AADF-18D4015D7AFE}" srcOrd="0" destOrd="0" presId="urn:microsoft.com/office/officeart/2005/8/layout/orgChart1"/>
    <dgm:cxn modelId="{B76D61A5-2462-4BFE-AB31-E6D4E2343E86}" type="presParOf" srcId="{9A4B544F-72A8-4C8E-AADF-18D4015D7AFE}" destId="{73EA774F-D52A-4F75-8BA1-5154973FF823}" srcOrd="0" destOrd="0" presId="urn:microsoft.com/office/officeart/2005/8/layout/orgChart1"/>
    <dgm:cxn modelId="{60A7E72A-416D-41E4-A072-7E2F979C18FB}" type="presParOf" srcId="{9A4B544F-72A8-4C8E-AADF-18D4015D7AFE}" destId="{9DD1BE65-9686-4391-BB09-59BB7CF1F6CA}" srcOrd="1" destOrd="0" presId="urn:microsoft.com/office/officeart/2005/8/layout/orgChart1"/>
    <dgm:cxn modelId="{0045CF1B-3A6F-4D4F-B972-341BA84BD798}" type="presParOf" srcId="{EA0213E5-8152-4931-8AC9-37070B5C9228}" destId="{9CD9D196-D419-4801-BE5F-C84934C5CE85}" srcOrd="1" destOrd="0" presId="urn:microsoft.com/office/officeart/2005/8/layout/orgChart1"/>
    <dgm:cxn modelId="{31D43A1B-4060-453F-8FAB-508CB185B752}" type="presParOf" srcId="{EA0213E5-8152-4931-8AC9-37070B5C9228}" destId="{E7423016-608F-4B26-AFC1-FDD44A77B509}" srcOrd="2" destOrd="0" presId="urn:microsoft.com/office/officeart/2005/8/layout/orgChart1"/>
    <dgm:cxn modelId="{618FA2F4-EAC3-4516-AD28-AD6BC66176E5}" type="presParOf" srcId="{C7E4CF28-DD0B-4184-B910-0A2868C6B040}" destId="{182ADC9D-B2B5-41A6-A5A4-A0572166211B}" srcOrd="2" destOrd="0" presId="urn:microsoft.com/office/officeart/2005/8/layout/orgChart1"/>
    <dgm:cxn modelId="{7C2319C0-5CC7-4792-93DB-F1690C041FE3}" type="presParOf" srcId="{C7E4CF28-DD0B-4184-B910-0A2868C6B040}" destId="{976D29B4-23CB-498C-9550-E1E44CCD8ADF}" srcOrd="3" destOrd="0" presId="urn:microsoft.com/office/officeart/2005/8/layout/orgChart1"/>
    <dgm:cxn modelId="{57245FF7-F065-4246-A82C-0F121A525A5A}" type="presParOf" srcId="{976D29B4-23CB-498C-9550-E1E44CCD8ADF}" destId="{E48D49FC-BDB3-4DF0-A6AD-B865F83AF47B}" srcOrd="0" destOrd="0" presId="urn:microsoft.com/office/officeart/2005/8/layout/orgChart1"/>
    <dgm:cxn modelId="{819D5E20-A816-4C16-A8BB-98E92B99BAAB}" type="presParOf" srcId="{E48D49FC-BDB3-4DF0-A6AD-B865F83AF47B}" destId="{5283C5D8-CB87-42D7-AC12-96C0025C9F8B}" srcOrd="0" destOrd="0" presId="urn:microsoft.com/office/officeart/2005/8/layout/orgChart1"/>
    <dgm:cxn modelId="{70D06DA6-5018-40C1-BD05-EE908905631A}" type="presParOf" srcId="{E48D49FC-BDB3-4DF0-A6AD-B865F83AF47B}" destId="{1CAACBBA-809B-4998-BE15-1845B7462BD2}" srcOrd="1" destOrd="0" presId="urn:microsoft.com/office/officeart/2005/8/layout/orgChart1"/>
    <dgm:cxn modelId="{739650DB-FD7D-437A-9E64-8AD0345CACA0}" type="presParOf" srcId="{976D29B4-23CB-498C-9550-E1E44CCD8ADF}" destId="{D3F32B70-FC8B-420E-B68D-0ED4F596BA39}" srcOrd="1" destOrd="0" presId="urn:microsoft.com/office/officeart/2005/8/layout/orgChart1"/>
    <dgm:cxn modelId="{AF031C25-C2FE-4568-A5D6-A9631413AAC0}" type="presParOf" srcId="{976D29B4-23CB-498C-9550-E1E44CCD8ADF}" destId="{E300BD32-2CA8-498E-B224-47CC2D17AF14}" srcOrd="2" destOrd="0" presId="urn:microsoft.com/office/officeart/2005/8/layout/orgChart1"/>
    <dgm:cxn modelId="{982D38D5-D540-413C-8A32-91086430B086}" type="presParOf" srcId="{D1960803-9431-4481-BAE9-FAEED7264163}" destId="{99DB061F-F31F-48E4-B892-2D72F98FE827}" srcOrd="2" destOrd="0" presId="urn:microsoft.com/office/officeart/2005/8/layout/orgChart1"/>
    <dgm:cxn modelId="{A6544733-5509-4F6F-B41E-04C9291F762F}" type="presParOf" srcId="{722A038C-1410-45C6-BF74-5241B3405E81}" destId="{12F0B1FC-2931-4EEA-967E-F12636205FF0}" srcOrd="2" destOrd="0" presId="urn:microsoft.com/office/officeart/2005/8/layout/orgChart1"/>
    <dgm:cxn modelId="{735358BA-B3E8-452C-912A-217C96172609}" type="presParOf" srcId="{722A038C-1410-45C6-BF74-5241B3405E81}" destId="{2A2D118A-F426-4A83-9FD9-30083F26A731}" srcOrd="3" destOrd="0" presId="urn:microsoft.com/office/officeart/2005/8/layout/orgChart1"/>
    <dgm:cxn modelId="{A98A4391-4614-46D1-BC26-59801CF24ED2}" type="presParOf" srcId="{2A2D118A-F426-4A83-9FD9-30083F26A731}" destId="{4552FE8C-2512-49C7-85C0-F28851E64D18}" srcOrd="0" destOrd="0" presId="urn:microsoft.com/office/officeart/2005/8/layout/orgChart1"/>
    <dgm:cxn modelId="{45255EC5-DCED-44F5-A574-03AE73885602}" type="presParOf" srcId="{4552FE8C-2512-49C7-85C0-F28851E64D18}" destId="{DC94F72A-9F77-47FE-81ED-7F91141E2203}" srcOrd="0" destOrd="0" presId="urn:microsoft.com/office/officeart/2005/8/layout/orgChart1"/>
    <dgm:cxn modelId="{D2EEF5E3-4E37-4C3B-9147-9E2234DE3A0F}" type="presParOf" srcId="{4552FE8C-2512-49C7-85C0-F28851E64D18}" destId="{E18DDF02-77C7-46E1-9928-DA5C8785E303}" srcOrd="1" destOrd="0" presId="urn:microsoft.com/office/officeart/2005/8/layout/orgChart1"/>
    <dgm:cxn modelId="{6356435E-FDF2-4909-854B-EC6F7CFCE172}" type="presParOf" srcId="{2A2D118A-F426-4A83-9FD9-30083F26A731}" destId="{6E2C63A5-1E06-4E91-BB93-933B09D33D12}" srcOrd="1" destOrd="0" presId="urn:microsoft.com/office/officeart/2005/8/layout/orgChart1"/>
    <dgm:cxn modelId="{48ED86BD-3056-4DCC-8760-4BBE727BD7A8}" type="presParOf" srcId="{6E2C63A5-1E06-4E91-BB93-933B09D33D12}" destId="{12B8BBE8-FBE7-4B9E-952C-8CF5BD4FF42A}" srcOrd="0" destOrd="0" presId="urn:microsoft.com/office/officeart/2005/8/layout/orgChart1"/>
    <dgm:cxn modelId="{E205241F-22B7-4FD8-B9AA-65CFC1D54C56}" type="presParOf" srcId="{6E2C63A5-1E06-4E91-BB93-933B09D33D12}" destId="{B5071C1A-D15B-4BA5-A0F9-DDA241A73B2A}" srcOrd="1" destOrd="0" presId="urn:microsoft.com/office/officeart/2005/8/layout/orgChart1"/>
    <dgm:cxn modelId="{9F444D25-4801-48EA-8637-220395D9BC55}" type="presParOf" srcId="{B5071C1A-D15B-4BA5-A0F9-DDA241A73B2A}" destId="{77F24E3F-423C-41CD-A4A7-E7D26FC40F53}" srcOrd="0" destOrd="0" presId="urn:microsoft.com/office/officeart/2005/8/layout/orgChart1"/>
    <dgm:cxn modelId="{026BF9C9-563D-422F-BEBE-9589C0D40DEA}" type="presParOf" srcId="{77F24E3F-423C-41CD-A4A7-E7D26FC40F53}" destId="{295DA61E-88FC-4E1B-B668-E9628D414054}" srcOrd="0" destOrd="0" presId="urn:microsoft.com/office/officeart/2005/8/layout/orgChart1"/>
    <dgm:cxn modelId="{5EB1C686-FB57-4F9B-AC95-E9E65C4E0595}" type="presParOf" srcId="{77F24E3F-423C-41CD-A4A7-E7D26FC40F53}" destId="{C92D759F-5A13-49EA-82CF-2463DAA1882E}" srcOrd="1" destOrd="0" presId="urn:microsoft.com/office/officeart/2005/8/layout/orgChart1"/>
    <dgm:cxn modelId="{C2CC10F6-245A-4922-B2A0-655B49E3794F}" type="presParOf" srcId="{B5071C1A-D15B-4BA5-A0F9-DDA241A73B2A}" destId="{5661C9E3-4207-4028-B949-81B2794A78B2}" srcOrd="1" destOrd="0" presId="urn:microsoft.com/office/officeart/2005/8/layout/orgChart1"/>
    <dgm:cxn modelId="{99B20F49-8F7E-487F-9469-419E8002A24C}" type="presParOf" srcId="{B5071C1A-D15B-4BA5-A0F9-DDA241A73B2A}" destId="{E5A1B77A-65B8-4479-9E10-E6B86A1F5FC4}" srcOrd="2" destOrd="0" presId="urn:microsoft.com/office/officeart/2005/8/layout/orgChart1"/>
    <dgm:cxn modelId="{C3CA3B79-0F31-43B8-BC5C-07BB90FCD30F}" type="presParOf" srcId="{6E2C63A5-1E06-4E91-BB93-933B09D33D12}" destId="{7A9E916D-FD8F-4219-8E4C-A2239A2BEBD4}" srcOrd="2" destOrd="0" presId="urn:microsoft.com/office/officeart/2005/8/layout/orgChart1"/>
    <dgm:cxn modelId="{1DF6393C-BB28-4A83-B811-7E4168FF0742}" type="presParOf" srcId="{6E2C63A5-1E06-4E91-BB93-933B09D33D12}" destId="{1485FD32-F107-4636-BF79-DF35106D5D68}" srcOrd="3" destOrd="0" presId="urn:microsoft.com/office/officeart/2005/8/layout/orgChart1"/>
    <dgm:cxn modelId="{44E2E15A-C8B5-4D40-8954-93FA3ED26E1F}" type="presParOf" srcId="{1485FD32-F107-4636-BF79-DF35106D5D68}" destId="{6F30E654-1ADC-4601-991C-CDA71BC69D70}" srcOrd="0" destOrd="0" presId="urn:microsoft.com/office/officeart/2005/8/layout/orgChart1"/>
    <dgm:cxn modelId="{CF6824D2-3A83-48B9-A284-D3A75FDD7907}" type="presParOf" srcId="{6F30E654-1ADC-4601-991C-CDA71BC69D70}" destId="{6A5ECBFA-17D3-4EB0-80BB-7ED2FB7B8F73}" srcOrd="0" destOrd="0" presId="urn:microsoft.com/office/officeart/2005/8/layout/orgChart1"/>
    <dgm:cxn modelId="{396C100A-3A4B-4B3F-B790-9DECB7D0E377}" type="presParOf" srcId="{6F30E654-1ADC-4601-991C-CDA71BC69D70}" destId="{AE347CE0-9691-40FF-87A9-ED0C30F16CF5}" srcOrd="1" destOrd="0" presId="urn:microsoft.com/office/officeart/2005/8/layout/orgChart1"/>
    <dgm:cxn modelId="{9B18E41C-49BF-4266-BD3A-A60DF8F25AEA}" type="presParOf" srcId="{1485FD32-F107-4636-BF79-DF35106D5D68}" destId="{B59C9B9E-F3AA-49AC-8B49-B28AB6A84081}" srcOrd="1" destOrd="0" presId="urn:microsoft.com/office/officeart/2005/8/layout/orgChart1"/>
    <dgm:cxn modelId="{4C0136CF-B0C9-4AC4-9AD0-3EB0D1236F43}" type="presParOf" srcId="{1485FD32-F107-4636-BF79-DF35106D5D68}" destId="{610774F9-86E9-4801-9C75-7E78416BE3DD}" srcOrd="2" destOrd="0" presId="urn:microsoft.com/office/officeart/2005/8/layout/orgChart1"/>
    <dgm:cxn modelId="{B096760E-170D-4586-894B-40B835CE324C}" type="presParOf" srcId="{6E2C63A5-1E06-4E91-BB93-933B09D33D12}" destId="{0FEEDE72-A101-4D31-A42F-25CA2F2C0432}" srcOrd="4" destOrd="0" presId="urn:microsoft.com/office/officeart/2005/8/layout/orgChart1"/>
    <dgm:cxn modelId="{1C37B60D-CBAA-4AD5-B7B6-D46BBC3EC16C}" type="presParOf" srcId="{6E2C63A5-1E06-4E91-BB93-933B09D33D12}" destId="{70203AC4-83C3-4846-A009-FDCDE34AAAE0}" srcOrd="5" destOrd="0" presId="urn:microsoft.com/office/officeart/2005/8/layout/orgChart1"/>
    <dgm:cxn modelId="{97AAD91D-CCAB-43AE-9438-685B6520E581}" type="presParOf" srcId="{70203AC4-83C3-4846-A009-FDCDE34AAAE0}" destId="{4BBC15F7-E4FE-4ADC-B056-46AF596FDB75}" srcOrd="0" destOrd="0" presId="urn:microsoft.com/office/officeart/2005/8/layout/orgChart1"/>
    <dgm:cxn modelId="{1865DB22-A456-4D29-A7C3-923D65AC525E}" type="presParOf" srcId="{4BBC15F7-E4FE-4ADC-B056-46AF596FDB75}" destId="{62DB81D9-92C1-4BA2-9C87-D01E3DB64D79}" srcOrd="0" destOrd="0" presId="urn:microsoft.com/office/officeart/2005/8/layout/orgChart1"/>
    <dgm:cxn modelId="{FA7F2F6D-96F7-4465-84D6-12B7888CCFD2}" type="presParOf" srcId="{4BBC15F7-E4FE-4ADC-B056-46AF596FDB75}" destId="{5397AFE1-A104-49A3-A961-79D975D9D1BD}" srcOrd="1" destOrd="0" presId="urn:microsoft.com/office/officeart/2005/8/layout/orgChart1"/>
    <dgm:cxn modelId="{8528ACD9-1963-4582-B132-0EBA8E4E5674}" type="presParOf" srcId="{70203AC4-83C3-4846-A009-FDCDE34AAAE0}" destId="{DD83497C-E143-4B26-829F-9B779FDCF0A6}" srcOrd="1" destOrd="0" presId="urn:microsoft.com/office/officeart/2005/8/layout/orgChart1"/>
    <dgm:cxn modelId="{0FFA1164-1E62-40AD-BF05-E4089875A6BF}" type="presParOf" srcId="{70203AC4-83C3-4846-A009-FDCDE34AAAE0}" destId="{A38E646A-850A-4B8E-8F9E-555AF9D6AA5E}" srcOrd="2" destOrd="0" presId="urn:microsoft.com/office/officeart/2005/8/layout/orgChart1"/>
    <dgm:cxn modelId="{C4A11AE2-8D9F-44AE-881C-ABED0742AEBD}" type="presParOf" srcId="{6E2C63A5-1E06-4E91-BB93-933B09D33D12}" destId="{C83C4B01-4230-4FCD-9F8D-B8CE1DECEE8A}" srcOrd="6" destOrd="0" presId="urn:microsoft.com/office/officeart/2005/8/layout/orgChart1"/>
    <dgm:cxn modelId="{C1DA76D0-E255-4B2C-98A2-C8F07EB33E24}" type="presParOf" srcId="{6E2C63A5-1E06-4E91-BB93-933B09D33D12}" destId="{7045CC97-7BE0-4DD3-B8AA-20260F06BEAA}" srcOrd="7" destOrd="0" presId="urn:microsoft.com/office/officeart/2005/8/layout/orgChart1"/>
    <dgm:cxn modelId="{F0D11AD4-DE45-4355-A66E-EA666C585F5D}" type="presParOf" srcId="{7045CC97-7BE0-4DD3-B8AA-20260F06BEAA}" destId="{9406C825-660A-486E-B2E3-DC2241B8C8D1}" srcOrd="0" destOrd="0" presId="urn:microsoft.com/office/officeart/2005/8/layout/orgChart1"/>
    <dgm:cxn modelId="{23AD6658-B27A-4957-9E55-3A17E98FA65B}" type="presParOf" srcId="{9406C825-660A-486E-B2E3-DC2241B8C8D1}" destId="{E0A359F8-21BA-465F-9AE1-14E624001F44}" srcOrd="0" destOrd="0" presId="urn:microsoft.com/office/officeart/2005/8/layout/orgChart1"/>
    <dgm:cxn modelId="{61902329-C5D0-4B51-8A4F-70D0A39979F4}" type="presParOf" srcId="{9406C825-660A-486E-B2E3-DC2241B8C8D1}" destId="{5DE6CAE1-CF04-4CF3-B40D-437083FE72BF}" srcOrd="1" destOrd="0" presId="urn:microsoft.com/office/officeart/2005/8/layout/orgChart1"/>
    <dgm:cxn modelId="{201E8375-5AA3-45DF-BD1A-9B1809838798}" type="presParOf" srcId="{7045CC97-7BE0-4DD3-B8AA-20260F06BEAA}" destId="{9AEAFB96-5265-4EBF-9310-258B937409EA}" srcOrd="1" destOrd="0" presId="urn:microsoft.com/office/officeart/2005/8/layout/orgChart1"/>
    <dgm:cxn modelId="{C293E4F4-4706-48E3-97D6-0C4243BBA2AA}" type="presParOf" srcId="{7045CC97-7BE0-4DD3-B8AA-20260F06BEAA}" destId="{67968B68-294F-4B7B-853C-3693AC21F68D}" srcOrd="2" destOrd="0" presId="urn:microsoft.com/office/officeart/2005/8/layout/orgChart1"/>
    <dgm:cxn modelId="{1814C537-2F5A-49C0-8FCE-A6093C058962}" type="presParOf" srcId="{6E2C63A5-1E06-4E91-BB93-933B09D33D12}" destId="{1545B737-7FD4-4017-93FA-CEB59A2D2415}" srcOrd="8" destOrd="0" presId="urn:microsoft.com/office/officeart/2005/8/layout/orgChart1"/>
    <dgm:cxn modelId="{CDB416F8-0B92-478A-8D05-8B20A3BCCA00}" type="presParOf" srcId="{6E2C63A5-1E06-4E91-BB93-933B09D33D12}" destId="{34B9FBF6-E318-48A3-A610-8A3B67569852}" srcOrd="9" destOrd="0" presId="urn:microsoft.com/office/officeart/2005/8/layout/orgChart1"/>
    <dgm:cxn modelId="{9BE72739-5549-4F9D-9F7E-12157B3972F1}" type="presParOf" srcId="{34B9FBF6-E318-48A3-A610-8A3B67569852}" destId="{C8E90AAD-EAA1-4D73-B5DF-EC1B05BF2F6A}" srcOrd="0" destOrd="0" presId="urn:microsoft.com/office/officeart/2005/8/layout/orgChart1"/>
    <dgm:cxn modelId="{2B3BBD55-C12B-4B9D-8DE1-41AE8FCDC825}" type="presParOf" srcId="{C8E90AAD-EAA1-4D73-B5DF-EC1B05BF2F6A}" destId="{CF4C3BC1-ACB6-4ACF-9AEC-71D4CED7F6C2}" srcOrd="0" destOrd="0" presId="urn:microsoft.com/office/officeart/2005/8/layout/orgChart1"/>
    <dgm:cxn modelId="{43AB5C69-15CD-431E-9CFE-147C080C93A0}" type="presParOf" srcId="{C8E90AAD-EAA1-4D73-B5DF-EC1B05BF2F6A}" destId="{0D9B1B3B-79E3-4893-BC56-204800F875B2}" srcOrd="1" destOrd="0" presId="urn:microsoft.com/office/officeart/2005/8/layout/orgChart1"/>
    <dgm:cxn modelId="{FD29526B-0542-491B-A42F-174CA41F85DD}" type="presParOf" srcId="{34B9FBF6-E318-48A3-A610-8A3B67569852}" destId="{DC0210EC-FC68-4D3A-80AB-30AB9E3BBAE2}" srcOrd="1" destOrd="0" presId="urn:microsoft.com/office/officeart/2005/8/layout/orgChart1"/>
    <dgm:cxn modelId="{D95B725A-ABCB-4852-97E2-2D1C4EA90E3B}" type="presParOf" srcId="{34B9FBF6-E318-48A3-A610-8A3B67569852}" destId="{5994D0F7-0613-4830-9A45-2E63626BEF34}" srcOrd="2" destOrd="0" presId="urn:microsoft.com/office/officeart/2005/8/layout/orgChart1"/>
    <dgm:cxn modelId="{F53D4FE6-FBA4-4762-B8BC-614C9DED4371}" type="presParOf" srcId="{2A2D118A-F426-4A83-9FD9-30083F26A731}" destId="{986830F2-C730-41F1-B843-0E23528D9D18}" srcOrd="2" destOrd="0" presId="urn:microsoft.com/office/officeart/2005/8/layout/orgChart1"/>
    <dgm:cxn modelId="{1172AEB5-0744-46A7-A347-F0ED51F8F666}" type="presParOf" srcId="{40A03134-5E53-4F81-85BE-AC31C67E2518}" destId="{E4CE77D8-4C60-4489-A745-5C5902DD3030}" srcOrd="2" destOrd="0" presId="urn:microsoft.com/office/officeart/2005/8/layout/orgChart1"/>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2F9FD34-C9CD-4FEF-A1BF-1F8C2EC83B48}" type="doc">
      <dgm:prSet loTypeId="urn:microsoft.com/office/officeart/2005/8/layout/vList6" loCatId="list" qsTypeId="urn:microsoft.com/office/officeart/2005/8/quickstyle/simple5" qsCatId="simple" csTypeId="urn:microsoft.com/office/officeart/2005/8/colors/accent1_2" csCatId="accent1" phldr="1"/>
      <dgm:spPr/>
      <dgm:t>
        <a:bodyPr/>
        <a:lstStyle/>
        <a:p>
          <a:endParaRPr lang="pl-PL"/>
        </a:p>
      </dgm:t>
    </dgm:pt>
    <dgm:pt modelId="{5124D133-0543-4773-B65A-69DCA7FA86FC}">
      <dgm:prSet phldrT="[Tekst]" custT="1"/>
      <dgm:spPr>
        <a:solidFill>
          <a:srgbClr val="C6E3FF"/>
        </a:solidFill>
        <a:ln>
          <a:solidFill>
            <a:srgbClr val="C6E3FF"/>
          </a:solidFill>
        </a:ln>
      </dgm:spPr>
      <dgm:t>
        <a:bodyPr/>
        <a:lstStyle/>
        <a:p>
          <a:r>
            <a:rPr lang="pl-PL" sz="1100">
              <a:solidFill>
                <a:sysClr val="windowText" lastClr="000000"/>
              </a:solidFill>
              <a:latin typeface="+mn-lt"/>
            </a:rPr>
            <a:t>I. Określenie zasad wyznaczania składu oraz zasad działania Komitetu Rewitalizacji</a:t>
          </a:r>
        </a:p>
      </dgm:t>
    </dgm:pt>
    <dgm:pt modelId="{CCB6DB35-5424-494C-998F-4690D907E6C3}" type="parTrans" cxnId="{90E9D676-CE9C-4001-A4A3-8119C6088A93}">
      <dgm:prSet/>
      <dgm:spPr/>
      <dgm:t>
        <a:bodyPr/>
        <a:lstStyle/>
        <a:p>
          <a:endParaRPr lang="pl-PL" sz="1100">
            <a:latin typeface="+mn-lt"/>
          </a:endParaRPr>
        </a:p>
      </dgm:t>
    </dgm:pt>
    <dgm:pt modelId="{C3E084D8-2B24-493E-B23A-AED3B4E7817C}" type="sibTrans" cxnId="{90E9D676-CE9C-4001-A4A3-8119C6088A93}">
      <dgm:prSet/>
      <dgm:spPr/>
      <dgm:t>
        <a:bodyPr/>
        <a:lstStyle/>
        <a:p>
          <a:endParaRPr lang="pl-PL" sz="1100">
            <a:latin typeface="+mn-lt"/>
          </a:endParaRPr>
        </a:p>
      </dgm:t>
    </dgm:pt>
    <dgm:pt modelId="{DA7A62DC-F134-425A-B72E-8CB5276B39D3}">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Projekt uchwały</a:t>
          </a:r>
        </a:p>
      </dgm:t>
    </dgm:pt>
    <dgm:pt modelId="{AA49E241-0B13-4FDB-BC35-3A472CAEB135}" type="parTrans" cxnId="{FB722077-6F68-47EF-B959-915CF37D8950}">
      <dgm:prSet/>
      <dgm:spPr/>
      <dgm:t>
        <a:bodyPr/>
        <a:lstStyle/>
        <a:p>
          <a:endParaRPr lang="pl-PL" sz="1100">
            <a:latin typeface="+mn-lt"/>
          </a:endParaRPr>
        </a:p>
      </dgm:t>
    </dgm:pt>
    <dgm:pt modelId="{F1C8160E-4319-4870-A7E0-A92DD02E9386}" type="sibTrans" cxnId="{FB722077-6F68-47EF-B959-915CF37D8950}">
      <dgm:prSet/>
      <dgm:spPr/>
      <dgm:t>
        <a:bodyPr/>
        <a:lstStyle/>
        <a:p>
          <a:endParaRPr lang="pl-PL" sz="1100">
            <a:latin typeface="+mn-lt"/>
          </a:endParaRPr>
        </a:p>
      </dgm:t>
    </dgm:pt>
    <dgm:pt modelId="{F7774F70-6DAD-4581-8E35-47CAA9E2D8EF}">
      <dgm:prSet phldrT="[Tekst]" custT="1"/>
      <dgm:spPr>
        <a:solidFill>
          <a:srgbClr val="C6E3FF"/>
        </a:solidFill>
        <a:ln>
          <a:solidFill>
            <a:srgbClr val="C6E3FF"/>
          </a:solidFill>
        </a:ln>
      </dgm:spPr>
      <dgm:t>
        <a:bodyPr/>
        <a:lstStyle/>
        <a:p>
          <a:r>
            <a:rPr lang="pl-PL" sz="1100">
              <a:solidFill>
                <a:sysClr val="windowText" lastClr="000000"/>
              </a:solidFill>
              <a:latin typeface="+mn-lt"/>
            </a:rPr>
            <a:t>II. Powołanie Komitetu Rewitalizacji</a:t>
          </a:r>
        </a:p>
      </dgm:t>
    </dgm:pt>
    <dgm:pt modelId="{4C590D9F-9F94-4331-9C1E-34EA55C2EE90}" type="parTrans" cxnId="{742333A6-1FB5-4FCB-96DB-4BED7C4E6A4B}">
      <dgm:prSet/>
      <dgm:spPr/>
      <dgm:t>
        <a:bodyPr/>
        <a:lstStyle/>
        <a:p>
          <a:endParaRPr lang="pl-PL" sz="1100">
            <a:latin typeface="+mn-lt"/>
          </a:endParaRPr>
        </a:p>
      </dgm:t>
    </dgm:pt>
    <dgm:pt modelId="{EB3B833B-D751-408A-A784-83B488B9360E}" type="sibTrans" cxnId="{742333A6-1FB5-4FCB-96DB-4BED7C4E6A4B}">
      <dgm:prSet/>
      <dgm:spPr/>
      <dgm:t>
        <a:bodyPr/>
        <a:lstStyle/>
        <a:p>
          <a:endParaRPr lang="pl-PL" sz="1100">
            <a:latin typeface="+mn-lt"/>
          </a:endParaRPr>
        </a:p>
      </dgm:t>
    </dgm:pt>
    <dgm:pt modelId="{3299AABF-C868-4DD0-8F67-6DAF73278710}">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Nabór kandydatów na członków Komitetu Rewitalizacji</a:t>
          </a:r>
        </a:p>
      </dgm:t>
    </dgm:pt>
    <dgm:pt modelId="{AD196492-A6B9-40DD-A79D-80417BA6DED6}" type="parTrans" cxnId="{D085D0FF-28B6-4409-A9BE-A5DA6D33BE64}">
      <dgm:prSet/>
      <dgm:spPr/>
      <dgm:t>
        <a:bodyPr/>
        <a:lstStyle/>
        <a:p>
          <a:endParaRPr lang="pl-PL" sz="1100">
            <a:latin typeface="+mn-lt"/>
          </a:endParaRPr>
        </a:p>
      </dgm:t>
    </dgm:pt>
    <dgm:pt modelId="{DAF75219-5692-492B-8EBE-26255A941E9F}" type="sibTrans" cxnId="{D085D0FF-28B6-4409-A9BE-A5DA6D33BE64}">
      <dgm:prSet/>
      <dgm:spPr/>
      <dgm:t>
        <a:bodyPr/>
        <a:lstStyle/>
        <a:p>
          <a:endParaRPr lang="pl-PL" sz="1100">
            <a:latin typeface="+mn-lt"/>
          </a:endParaRPr>
        </a:p>
      </dgm:t>
    </dgm:pt>
    <dgm:pt modelId="{AF544AC7-C28F-45B6-B298-C1343E6384AE}">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Konsultacje społeczne projektu uchwały</a:t>
          </a:r>
        </a:p>
      </dgm:t>
    </dgm:pt>
    <dgm:pt modelId="{E96D72E5-05B5-429E-8584-D19F9B1A3BB6}" type="parTrans" cxnId="{EFAAF6C5-FEE3-47DD-A0AA-DE1B337FA189}">
      <dgm:prSet/>
      <dgm:spPr/>
      <dgm:t>
        <a:bodyPr/>
        <a:lstStyle/>
        <a:p>
          <a:endParaRPr lang="pl-PL" sz="1100">
            <a:latin typeface="+mn-lt"/>
          </a:endParaRPr>
        </a:p>
      </dgm:t>
    </dgm:pt>
    <dgm:pt modelId="{94040139-ACF3-4A29-A1EC-40C5DD2D71A8}" type="sibTrans" cxnId="{EFAAF6C5-FEE3-47DD-A0AA-DE1B337FA189}">
      <dgm:prSet/>
      <dgm:spPr/>
      <dgm:t>
        <a:bodyPr/>
        <a:lstStyle/>
        <a:p>
          <a:endParaRPr lang="pl-PL" sz="1100">
            <a:latin typeface="+mn-lt"/>
          </a:endParaRPr>
        </a:p>
      </dgm:t>
    </dgm:pt>
    <dgm:pt modelId="{52A0C0BB-B237-49A2-BEDC-A363DF170444}">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Podjęcie uchwały</a:t>
          </a:r>
        </a:p>
      </dgm:t>
    </dgm:pt>
    <dgm:pt modelId="{3C4AD013-B1CC-47BB-9A20-7F2ACE849C17}" type="parTrans" cxnId="{65C83191-368D-45BE-992E-CFDEDE4924F9}">
      <dgm:prSet/>
      <dgm:spPr/>
      <dgm:t>
        <a:bodyPr/>
        <a:lstStyle/>
        <a:p>
          <a:endParaRPr lang="pl-PL" sz="1100">
            <a:latin typeface="+mn-lt"/>
          </a:endParaRPr>
        </a:p>
      </dgm:t>
    </dgm:pt>
    <dgm:pt modelId="{904D69D3-604B-4ABA-8691-93DCA296D67D}" type="sibTrans" cxnId="{65C83191-368D-45BE-992E-CFDEDE4924F9}">
      <dgm:prSet/>
      <dgm:spPr/>
      <dgm:t>
        <a:bodyPr/>
        <a:lstStyle/>
        <a:p>
          <a:endParaRPr lang="pl-PL" sz="1100">
            <a:latin typeface="+mn-lt"/>
          </a:endParaRPr>
        </a:p>
      </dgm:t>
    </dgm:pt>
    <dgm:pt modelId="{816507DF-C4FC-4517-97F3-F5F4C1AAF696}">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Zarządzenie Burmistrza Śmigla w sprawie powołania Komitetu Rewitalizacji</a:t>
          </a:r>
        </a:p>
      </dgm:t>
    </dgm:pt>
    <dgm:pt modelId="{0D7738A7-1F76-4DA9-ACE7-B772C0B52570}" type="parTrans" cxnId="{BC324061-5F39-4764-B96A-5EAAE24740ED}">
      <dgm:prSet/>
      <dgm:spPr/>
      <dgm:t>
        <a:bodyPr/>
        <a:lstStyle/>
        <a:p>
          <a:endParaRPr lang="pl-PL" sz="1100">
            <a:latin typeface="+mn-lt"/>
          </a:endParaRPr>
        </a:p>
      </dgm:t>
    </dgm:pt>
    <dgm:pt modelId="{4A671A3E-95D1-4960-A209-AFE58CE47D9F}" type="sibTrans" cxnId="{BC324061-5F39-4764-B96A-5EAAE24740ED}">
      <dgm:prSet/>
      <dgm:spPr/>
      <dgm:t>
        <a:bodyPr/>
        <a:lstStyle/>
        <a:p>
          <a:endParaRPr lang="pl-PL" sz="1100">
            <a:latin typeface="+mn-lt"/>
          </a:endParaRPr>
        </a:p>
      </dgm:t>
    </dgm:pt>
    <dgm:pt modelId="{351F61F6-7539-414A-B282-4DE9525015A3}" type="pres">
      <dgm:prSet presAssocID="{72F9FD34-C9CD-4FEF-A1BF-1F8C2EC83B48}" presName="Name0" presStyleCnt="0">
        <dgm:presLayoutVars>
          <dgm:dir/>
          <dgm:animLvl val="lvl"/>
          <dgm:resizeHandles/>
        </dgm:presLayoutVars>
      </dgm:prSet>
      <dgm:spPr/>
    </dgm:pt>
    <dgm:pt modelId="{39307AB3-6C99-4C64-8509-99E2C258B2EA}" type="pres">
      <dgm:prSet presAssocID="{5124D133-0543-4773-B65A-69DCA7FA86FC}" presName="linNode" presStyleCnt="0"/>
      <dgm:spPr/>
    </dgm:pt>
    <dgm:pt modelId="{804D1758-C2A6-475D-864E-F0E355B81803}" type="pres">
      <dgm:prSet presAssocID="{5124D133-0543-4773-B65A-69DCA7FA86FC}" presName="parentShp" presStyleLbl="node1" presStyleIdx="0" presStyleCnt="2">
        <dgm:presLayoutVars>
          <dgm:bulletEnabled val="1"/>
        </dgm:presLayoutVars>
      </dgm:prSet>
      <dgm:spPr/>
    </dgm:pt>
    <dgm:pt modelId="{09D65ED4-7D52-4C18-8729-C7377FC1CB01}" type="pres">
      <dgm:prSet presAssocID="{5124D133-0543-4773-B65A-69DCA7FA86FC}" presName="childShp" presStyleLbl="bgAccFollowNode1" presStyleIdx="0" presStyleCnt="2">
        <dgm:presLayoutVars>
          <dgm:bulletEnabled val="1"/>
        </dgm:presLayoutVars>
      </dgm:prSet>
      <dgm:spPr/>
    </dgm:pt>
    <dgm:pt modelId="{3A4B5DCC-D0AB-428E-B764-071FBAA2216E}" type="pres">
      <dgm:prSet presAssocID="{C3E084D8-2B24-493E-B23A-AED3B4E7817C}" presName="spacing" presStyleCnt="0"/>
      <dgm:spPr/>
    </dgm:pt>
    <dgm:pt modelId="{86385D66-51EB-45EA-9D40-9581F9D60128}" type="pres">
      <dgm:prSet presAssocID="{F7774F70-6DAD-4581-8E35-47CAA9E2D8EF}" presName="linNode" presStyleCnt="0"/>
      <dgm:spPr/>
    </dgm:pt>
    <dgm:pt modelId="{C89D4FED-AD1D-47B3-94E5-8418BCDA5A15}" type="pres">
      <dgm:prSet presAssocID="{F7774F70-6DAD-4581-8E35-47CAA9E2D8EF}" presName="parentShp" presStyleLbl="node1" presStyleIdx="1" presStyleCnt="2">
        <dgm:presLayoutVars>
          <dgm:bulletEnabled val="1"/>
        </dgm:presLayoutVars>
      </dgm:prSet>
      <dgm:spPr/>
    </dgm:pt>
    <dgm:pt modelId="{0506244F-A93F-4DD6-919B-192F147EE368}" type="pres">
      <dgm:prSet presAssocID="{F7774F70-6DAD-4581-8E35-47CAA9E2D8EF}" presName="childShp" presStyleLbl="bgAccFollowNode1" presStyleIdx="1" presStyleCnt="2">
        <dgm:presLayoutVars>
          <dgm:bulletEnabled val="1"/>
        </dgm:presLayoutVars>
      </dgm:prSet>
      <dgm:spPr/>
    </dgm:pt>
  </dgm:ptLst>
  <dgm:cxnLst>
    <dgm:cxn modelId="{BC324061-5F39-4764-B96A-5EAAE24740ED}" srcId="{F7774F70-6DAD-4581-8E35-47CAA9E2D8EF}" destId="{816507DF-C4FC-4517-97F3-F5F4C1AAF696}" srcOrd="1" destOrd="0" parTransId="{0D7738A7-1F76-4DA9-ACE7-B772C0B52570}" sibTransId="{4A671A3E-95D1-4960-A209-AFE58CE47D9F}"/>
    <dgm:cxn modelId="{39AE944E-E66D-429E-9A5A-6B11064F6EAB}" type="presOf" srcId="{AF544AC7-C28F-45B6-B298-C1343E6384AE}" destId="{09D65ED4-7D52-4C18-8729-C7377FC1CB01}" srcOrd="0" destOrd="1" presId="urn:microsoft.com/office/officeart/2005/8/layout/vList6"/>
    <dgm:cxn modelId="{90E9D676-CE9C-4001-A4A3-8119C6088A93}" srcId="{72F9FD34-C9CD-4FEF-A1BF-1F8C2EC83B48}" destId="{5124D133-0543-4773-B65A-69DCA7FA86FC}" srcOrd="0" destOrd="0" parTransId="{CCB6DB35-5424-494C-998F-4690D907E6C3}" sibTransId="{C3E084D8-2B24-493E-B23A-AED3B4E7817C}"/>
    <dgm:cxn modelId="{FB722077-6F68-47EF-B959-915CF37D8950}" srcId="{5124D133-0543-4773-B65A-69DCA7FA86FC}" destId="{DA7A62DC-F134-425A-B72E-8CB5276B39D3}" srcOrd="0" destOrd="0" parTransId="{AA49E241-0B13-4FDB-BC35-3A472CAEB135}" sibTransId="{F1C8160E-4319-4870-A7E0-A92DD02E9386}"/>
    <dgm:cxn modelId="{EF129B7A-7930-4778-A91C-5473351FCE93}" type="presOf" srcId="{5124D133-0543-4773-B65A-69DCA7FA86FC}" destId="{804D1758-C2A6-475D-864E-F0E355B81803}" srcOrd="0" destOrd="0" presId="urn:microsoft.com/office/officeart/2005/8/layout/vList6"/>
    <dgm:cxn modelId="{65C83191-368D-45BE-992E-CFDEDE4924F9}" srcId="{5124D133-0543-4773-B65A-69DCA7FA86FC}" destId="{52A0C0BB-B237-49A2-BEDC-A363DF170444}" srcOrd="2" destOrd="0" parTransId="{3C4AD013-B1CC-47BB-9A20-7F2ACE849C17}" sibTransId="{904D69D3-604B-4ABA-8691-93DCA296D67D}"/>
    <dgm:cxn modelId="{AD678F9F-0393-4DBA-BEA2-48E9615A90F4}" type="presOf" srcId="{816507DF-C4FC-4517-97F3-F5F4C1AAF696}" destId="{0506244F-A93F-4DD6-919B-192F147EE368}" srcOrd="0" destOrd="1" presId="urn:microsoft.com/office/officeart/2005/8/layout/vList6"/>
    <dgm:cxn modelId="{742333A6-1FB5-4FCB-96DB-4BED7C4E6A4B}" srcId="{72F9FD34-C9CD-4FEF-A1BF-1F8C2EC83B48}" destId="{F7774F70-6DAD-4581-8E35-47CAA9E2D8EF}" srcOrd="1" destOrd="0" parTransId="{4C590D9F-9F94-4331-9C1E-34EA55C2EE90}" sibTransId="{EB3B833B-D751-408A-A784-83B488B9360E}"/>
    <dgm:cxn modelId="{C8452BB8-1B72-4ABE-A8C9-B92692C95EB2}" type="presOf" srcId="{3299AABF-C868-4DD0-8F67-6DAF73278710}" destId="{0506244F-A93F-4DD6-919B-192F147EE368}" srcOrd="0" destOrd="0" presId="urn:microsoft.com/office/officeart/2005/8/layout/vList6"/>
    <dgm:cxn modelId="{83B838C4-39FB-4011-AB8D-8D4907BCC97A}" type="presOf" srcId="{DA7A62DC-F134-425A-B72E-8CB5276B39D3}" destId="{09D65ED4-7D52-4C18-8729-C7377FC1CB01}" srcOrd="0" destOrd="0" presId="urn:microsoft.com/office/officeart/2005/8/layout/vList6"/>
    <dgm:cxn modelId="{EFAAF6C5-FEE3-47DD-A0AA-DE1B337FA189}" srcId="{5124D133-0543-4773-B65A-69DCA7FA86FC}" destId="{AF544AC7-C28F-45B6-B298-C1343E6384AE}" srcOrd="1" destOrd="0" parTransId="{E96D72E5-05B5-429E-8584-D19F9B1A3BB6}" sibTransId="{94040139-ACF3-4A29-A1EC-40C5DD2D71A8}"/>
    <dgm:cxn modelId="{76336FCA-03D2-4E1A-AC54-D34A8F678527}" type="presOf" srcId="{72F9FD34-C9CD-4FEF-A1BF-1F8C2EC83B48}" destId="{351F61F6-7539-414A-B282-4DE9525015A3}" srcOrd="0" destOrd="0" presId="urn:microsoft.com/office/officeart/2005/8/layout/vList6"/>
    <dgm:cxn modelId="{B07403D5-050D-438A-8B9C-F8EA36B65A1E}" type="presOf" srcId="{52A0C0BB-B237-49A2-BEDC-A363DF170444}" destId="{09D65ED4-7D52-4C18-8729-C7377FC1CB01}" srcOrd="0" destOrd="2" presId="urn:microsoft.com/office/officeart/2005/8/layout/vList6"/>
    <dgm:cxn modelId="{B8EA2BF2-C8C9-4987-8CAF-C0CFAE0E3B2B}" type="presOf" srcId="{F7774F70-6DAD-4581-8E35-47CAA9E2D8EF}" destId="{C89D4FED-AD1D-47B3-94E5-8418BCDA5A15}" srcOrd="0" destOrd="0" presId="urn:microsoft.com/office/officeart/2005/8/layout/vList6"/>
    <dgm:cxn modelId="{D085D0FF-28B6-4409-A9BE-A5DA6D33BE64}" srcId="{F7774F70-6DAD-4581-8E35-47CAA9E2D8EF}" destId="{3299AABF-C868-4DD0-8F67-6DAF73278710}" srcOrd="0" destOrd="0" parTransId="{AD196492-A6B9-40DD-A79D-80417BA6DED6}" sibTransId="{DAF75219-5692-492B-8EBE-26255A941E9F}"/>
    <dgm:cxn modelId="{A83347C8-F5E7-4B69-894C-CB4F41914ABC}" type="presParOf" srcId="{351F61F6-7539-414A-B282-4DE9525015A3}" destId="{39307AB3-6C99-4C64-8509-99E2C258B2EA}" srcOrd="0" destOrd="0" presId="urn:microsoft.com/office/officeart/2005/8/layout/vList6"/>
    <dgm:cxn modelId="{4B7D596A-4CED-4C7C-A655-CCAB261C19B0}" type="presParOf" srcId="{39307AB3-6C99-4C64-8509-99E2C258B2EA}" destId="{804D1758-C2A6-475D-864E-F0E355B81803}" srcOrd="0" destOrd="0" presId="urn:microsoft.com/office/officeart/2005/8/layout/vList6"/>
    <dgm:cxn modelId="{56C11D24-84C7-4153-8449-B3E1CA86A6BD}" type="presParOf" srcId="{39307AB3-6C99-4C64-8509-99E2C258B2EA}" destId="{09D65ED4-7D52-4C18-8729-C7377FC1CB01}" srcOrd="1" destOrd="0" presId="urn:microsoft.com/office/officeart/2005/8/layout/vList6"/>
    <dgm:cxn modelId="{3D734A26-3400-4A31-80BD-A2C895A95036}" type="presParOf" srcId="{351F61F6-7539-414A-B282-4DE9525015A3}" destId="{3A4B5DCC-D0AB-428E-B764-071FBAA2216E}" srcOrd="1" destOrd="0" presId="urn:microsoft.com/office/officeart/2005/8/layout/vList6"/>
    <dgm:cxn modelId="{9978B770-3CEE-4F85-A5E4-8891EA99A22A}" type="presParOf" srcId="{351F61F6-7539-414A-B282-4DE9525015A3}" destId="{86385D66-51EB-45EA-9D40-9581F9D60128}" srcOrd="2" destOrd="0" presId="urn:microsoft.com/office/officeart/2005/8/layout/vList6"/>
    <dgm:cxn modelId="{FF87450B-4A10-4FFA-B1FC-666757A9ADF8}" type="presParOf" srcId="{86385D66-51EB-45EA-9D40-9581F9D60128}" destId="{C89D4FED-AD1D-47B3-94E5-8418BCDA5A15}" srcOrd="0" destOrd="0" presId="urn:microsoft.com/office/officeart/2005/8/layout/vList6"/>
    <dgm:cxn modelId="{F769A18E-353A-4578-87EE-C5A328547918}" type="presParOf" srcId="{86385D66-51EB-45EA-9D40-9581F9D60128}" destId="{0506244F-A93F-4DD6-919B-192F147EE368}" srcOrd="1" destOrd="0" presId="urn:microsoft.com/office/officeart/2005/8/layout/vList6"/>
  </dgm:cxnLst>
  <dgm:bg/>
  <dgm:whole>
    <a:ln>
      <a:noFill/>
    </a:ln>
  </dgm:whole>
  <dgm:extLst>
    <a:ext uri="http://schemas.microsoft.com/office/drawing/2008/diagram">
      <dsp:dataModelExt xmlns:dsp="http://schemas.microsoft.com/office/drawing/2008/diagram" relId="rId7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3C97B5E-13C4-44D0-9F9B-C3A927809A9B}" type="doc">
      <dgm:prSet loTypeId="urn:microsoft.com/office/officeart/2008/layout/CircleAccentTimeline" loCatId="process" qsTypeId="urn:microsoft.com/office/officeart/2005/8/quickstyle/simple1" qsCatId="simple" csTypeId="urn:microsoft.com/office/officeart/2005/8/colors/accent4_2" csCatId="accent4" phldr="1"/>
      <dgm:spPr/>
      <dgm:t>
        <a:bodyPr/>
        <a:lstStyle/>
        <a:p>
          <a:endParaRPr lang="pl-PL"/>
        </a:p>
      </dgm:t>
    </dgm:pt>
    <dgm:pt modelId="{59B87450-CFD9-4E07-86C2-6F36A194152F}">
      <dgm:prSet phldrT="[Tekst]" custT="1"/>
      <dgm:spPr/>
      <dgm:t>
        <a:bodyPr/>
        <a:lstStyle/>
        <a:p>
          <a:r>
            <a:rPr lang="pl-PL" sz="900">
              <a:solidFill>
                <a:sysClr val="windowText" lastClr="000000"/>
              </a:solidFill>
            </a:rPr>
            <a:t>Sporządzenie okresowego raportu z realizacji GPR</a:t>
          </a:r>
        </a:p>
      </dgm:t>
    </dgm:pt>
    <dgm:pt modelId="{EA912962-8825-4B5D-AF8F-2227C0785B66}" type="parTrans" cxnId="{0C36EF13-E2D1-4033-8A4F-B13E1303AA66}">
      <dgm:prSet/>
      <dgm:spPr/>
      <dgm:t>
        <a:bodyPr/>
        <a:lstStyle/>
        <a:p>
          <a:endParaRPr lang="pl-PL" sz="2000">
            <a:solidFill>
              <a:sysClr val="windowText" lastClr="000000"/>
            </a:solidFill>
          </a:endParaRPr>
        </a:p>
      </dgm:t>
    </dgm:pt>
    <dgm:pt modelId="{B43B8752-CB3F-41EF-BDE4-A961CDFF9CD9}" type="sibTrans" cxnId="{0C36EF13-E2D1-4033-8A4F-B13E1303AA66}">
      <dgm:prSet custT="1"/>
      <dgm:spPr/>
      <dgm:t>
        <a:bodyPr/>
        <a:lstStyle/>
        <a:p>
          <a:endParaRPr lang="pl-PL" sz="600">
            <a:solidFill>
              <a:sysClr val="windowText" lastClr="000000"/>
            </a:solidFill>
          </a:endParaRPr>
        </a:p>
      </dgm:t>
    </dgm:pt>
    <dgm:pt modelId="{890D35FD-ABA3-42F9-AC06-43E672BEF560}">
      <dgm:prSet phldrT="[Tekst]" custT="1"/>
      <dgm:spPr/>
      <dgm:t>
        <a:bodyPr/>
        <a:lstStyle/>
        <a:p>
          <a:r>
            <a:rPr lang="pl-PL" sz="900">
              <a:solidFill>
                <a:sysClr val="windowText" lastClr="000000"/>
              </a:solidFill>
            </a:rPr>
            <a:t>Złożenie propozycji przedsięwzięcia przez społeczność lokalną</a:t>
          </a:r>
        </a:p>
      </dgm:t>
    </dgm:pt>
    <dgm:pt modelId="{B219E8B3-C045-4696-AE96-932ACFDCAA45}" type="parTrans" cxnId="{31E394C8-DE75-45A6-9639-DFA21F2F8D7A}">
      <dgm:prSet/>
      <dgm:spPr/>
      <dgm:t>
        <a:bodyPr/>
        <a:lstStyle/>
        <a:p>
          <a:endParaRPr lang="pl-PL" sz="2000">
            <a:solidFill>
              <a:sysClr val="windowText" lastClr="000000"/>
            </a:solidFill>
          </a:endParaRPr>
        </a:p>
      </dgm:t>
    </dgm:pt>
    <dgm:pt modelId="{DE340242-305B-4328-9ECD-5429A23F083D}" type="sibTrans" cxnId="{31E394C8-DE75-45A6-9639-DFA21F2F8D7A}">
      <dgm:prSet custT="1"/>
      <dgm:spPr/>
      <dgm:t>
        <a:bodyPr/>
        <a:lstStyle/>
        <a:p>
          <a:endParaRPr lang="pl-PL" sz="600">
            <a:solidFill>
              <a:sysClr val="windowText" lastClr="000000"/>
            </a:solidFill>
          </a:endParaRPr>
        </a:p>
      </dgm:t>
    </dgm:pt>
    <dgm:pt modelId="{6D00567A-17FF-4774-9229-53F499A2070B}">
      <dgm:prSet phldrT="[Tekst]" custT="1"/>
      <dgm:spPr/>
      <dgm:t>
        <a:bodyPr/>
        <a:lstStyle/>
        <a:p>
          <a:r>
            <a:rPr lang="pl-PL" sz="900">
              <a:solidFill>
                <a:sysClr val="windowText" lastClr="000000"/>
              </a:solidFill>
            </a:rPr>
            <a:t>Stwierdzenie konieczności wprowadzenia zmian</a:t>
          </a:r>
        </a:p>
      </dgm:t>
    </dgm:pt>
    <dgm:pt modelId="{FAA1DF0F-687A-40F9-B150-E2B2F04DDE8E}" type="parTrans" cxnId="{A9F88445-41A6-47A6-B18F-56DB9F227415}">
      <dgm:prSet/>
      <dgm:spPr/>
      <dgm:t>
        <a:bodyPr/>
        <a:lstStyle/>
        <a:p>
          <a:endParaRPr lang="pl-PL" sz="2000">
            <a:solidFill>
              <a:sysClr val="windowText" lastClr="000000"/>
            </a:solidFill>
          </a:endParaRPr>
        </a:p>
      </dgm:t>
    </dgm:pt>
    <dgm:pt modelId="{EBDAD17B-9E2F-41A8-9855-6D193FB31926}" type="sibTrans" cxnId="{A9F88445-41A6-47A6-B18F-56DB9F227415}">
      <dgm:prSet custT="1"/>
      <dgm:spPr/>
      <dgm:t>
        <a:bodyPr/>
        <a:lstStyle/>
        <a:p>
          <a:endParaRPr lang="pl-PL" sz="600">
            <a:solidFill>
              <a:sysClr val="windowText" lastClr="000000"/>
            </a:solidFill>
          </a:endParaRPr>
        </a:p>
      </dgm:t>
    </dgm:pt>
    <dgm:pt modelId="{69746B8D-D4BF-4347-86EC-6FA160F85982}">
      <dgm:prSet phldrT="[Tekst]" custT="1"/>
      <dgm:spPr/>
      <dgm:t>
        <a:bodyPr/>
        <a:lstStyle/>
        <a:p>
          <a:r>
            <a:rPr lang="pl-PL" sz="800">
              <a:solidFill>
                <a:sysClr val="windowText" lastClr="000000"/>
              </a:solidFill>
            </a:rPr>
            <a:t>Pozytywne rozpatrzenie propozycji</a:t>
          </a:r>
        </a:p>
      </dgm:t>
    </dgm:pt>
    <dgm:pt modelId="{F9953AC7-50E1-4856-AEE5-9D06F9AF691D}" type="parTrans" cxnId="{FE96ABBF-BC09-4814-B17E-9A90F4C5EC98}">
      <dgm:prSet/>
      <dgm:spPr/>
      <dgm:t>
        <a:bodyPr/>
        <a:lstStyle/>
        <a:p>
          <a:endParaRPr lang="pl-PL" sz="2000">
            <a:solidFill>
              <a:sysClr val="windowText" lastClr="000000"/>
            </a:solidFill>
          </a:endParaRPr>
        </a:p>
      </dgm:t>
    </dgm:pt>
    <dgm:pt modelId="{A24FAB27-DADD-41E3-B1CA-5D3161B41681}" type="sibTrans" cxnId="{FE96ABBF-BC09-4814-B17E-9A90F4C5EC98}">
      <dgm:prSet custT="1"/>
      <dgm:spPr/>
      <dgm:t>
        <a:bodyPr/>
        <a:lstStyle/>
        <a:p>
          <a:endParaRPr lang="pl-PL" sz="600">
            <a:solidFill>
              <a:sysClr val="windowText" lastClr="000000"/>
            </a:solidFill>
          </a:endParaRPr>
        </a:p>
      </dgm:t>
    </dgm:pt>
    <dgm:pt modelId="{43D95D8F-35D2-4A57-BFBD-7C6B8972C08F}">
      <dgm:prSet phldrT="[Tekst]" custT="1"/>
      <dgm:spPr/>
      <dgm:t>
        <a:bodyPr/>
        <a:lstStyle/>
        <a:p>
          <a:r>
            <a:rPr lang="pl-PL" sz="800">
              <a:solidFill>
                <a:sysClr val="windowText" lastClr="000000"/>
              </a:solidFill>
            </a:rPr>
            <a:t>Wniosek do Rady  Miejskiej Śmigla o przystąpienie do aktualizacji GPR</a:t>
          </a:r>
        </a:p>
      </dgm:t>
    </dgm:pt>
    <dgm:pt modelId="{082BEAAF-3A57-4DA1-9AF9-710870CF4F0C}" type="parTrans" cxnId="{0EEEFD94-14CB-4711-9046-2D2BC260BD9D}">
      <dgm:prSet/>
      <dgm:spPr/>
      <dgm:t>
        <a:bodyPr/>
        <a:lstStyle/>
        <a:p>
          <a:endParaRPr lang="pl-PL" sz="2000">
            <a:solidFill>
              <a:sysClr val="windowText" lastClr="000000"/>
            </a:solidFill>
          </a:endParaRPr>
        </a:p>
      </dgm:t>
    </dgm:pt>
    <dgm:pt modelId="{F7E6EFC6-CF8A-40B0-BA9C-E1ECFD5D7037}" type="sibTrans" cxnId="{0EEEFD94-14CB-4711-9046-2D2BC260BD9D}">
      <dgm:prSet custT="1"/>
      <dgm:spPr/>
      <dgm:t>
        <a:bodyPr/>
        <a:lstStyle/>
        <a:p>
          <a:endParaRPr lang="pl-PL" sz="600">
            <a:solidFill>
              <a:sysClr val="windowText" lastClr="000000"/>
            </a:solidFill>
          </a:endParaRPr>
        </a:p>
      </dgm:t>
    </dgm:pt>
    <dgm:pt modelId="{562EB8FC-49D1-41BD-A78A-CCFE6633F1DD}">
      <dgm:prSet custT="1"/>
      <dgm:spPr/>
      <dgm:t>
        <a:bodyPr/>
        <a:lstStyle/>
        <a:p>
          <a:r>
            <a:rPr lang="pl-PL" sz="900">
              <a:solidFill>
                <a:sysClr val="windowText" lastClr="000000"/>
              </a:solidFill>
            </a:rPr>
            <a:t>Aktualizacja Gminnego Programu Rewitalizacji</a:t>
          </a:r>
        </a:p>
      </dgm:t>
    </dgm:pt>
    <dgm:pt modelId="{971E5387-A2F7-47C4-B581-05C652122753}" type="parTrans" cxnId="{163006EA-E780-49A2-8DF6-1D4E51A380E6}">
      <dgm:prSet/>
      <dgm:spPr/>
      <dgm:t>
        <a:bodyPr/>
        <a:lstStyle/>
        <a:p>
          <a:endParaRPr lang="pl-PL" sz="2000">
            <a:solidFill>
              <a:sysClr val="windowText" lastClr="000000"/>
            </a:solidFill>
          </a:endParaRPr>
        </a:p>
      </dgm:t>
    </dgm:pt>
    <dgm:pt modelId="{B48E3048-679D-4E18-BDC3-CE09387021E6}" type="sibTrans" cxnId="{163006EA-E780-49A2-8DF6-1D4E51A380E6}">
      <dgm:prSet custT="1"/>
      <dgm:spPr/>
      <dgm:t>
        <a:bodyPr/>
        <a:lstStyle/>
        <a:p>
          <a:endParaRPr lang="pl-PL" sz="600">
            <a:solidFill>
              <a:sysClr val="windowText" lastClr="000000"/>
            </a:solidFill>
          </a:endParaRPr>
        </a:p>
      </dgm:t>
    </dgm:pt>
    <dgm:pt modelId="{8F8A988F-AF73-4F9B-9388-63CAEF236E4F}" type="pres">
      <dgm:prSet presAssocID="{E3C97B5E-13C4-44D0-9F9B-C3A927809A9B}" presName="Name0" presStyleCnt="0">
        <dgm:presLayoutVars>
          <dgm:dir/>
        </dgm:presLayoutVars>
      </dgm:prSet>
      <dgm:spPr/>
    </dgm:pt>
    <dgm:pt modelId="{8A983ADD-E584-44A3-B754-91F9758770AF}" type="pres">
      <dgm:prSet presAssocID="{59B87450-CFD9-4E07-86C2-6F36A194152F}" presName="parComposite" presStyleCnt="0"/>
      <dgm:spPr/>
    </dgm:pt>
    <dgm:pt modelId="{7DF615AF-DF5C-419F-9306-B8BB4F11595F}" type="pres">
      <dgm:prSet presAssocID="{59B87450-CFD9-4E07-86C2-6F36A194152F}" presName="parBigCircle" presStyleLbl="node0" presStyleIdx="0" presStyleCnt="4"/>
      <dgm:spPr>
        <a:solidFill>
          <a:srgbClr val="C6E3FF"/>
        </a:solidFill>
        <a:ln>
          <a:solidFill>
            <a:schemeClr val="bg1">
              <a:lumMod val="95000"/>
            </a:schemeClr>
          </a:solidFill>
        </a:ln>
      </dgm:spPr>
    </dgm:pt>
    <dgm:pt modelId="{E7A017E7-13E6-4154-86E5-F573318A0BB2}" type="pres">
      <dgm:prSet presAssocID="{59B87450-CFD9-4E07-86C2-6F36A194152F}" presName="parTx" presStyleLbl="revTx" presStyleIdx="0" presStyleCnt="8"/>
      <dgm:spPr/>
    </dgm:pt>
    <dgm:pt modelId="{1F4EB7ED-155A-46E7-8ECA-36A1F9B352A7}" type="pres">
      <dgm:prSet presAssocID="{59B87450-CFD9-4E07-86C2-6F36A194152F}" presName="bSpace" presStyleCnt="0"/>
      <dgm:spPr/>
    </dgm:pt>
    <dgm:pt modelId="{B6AD0806-1B05-4C76-9A90-A58806A32187}" type="pres">
      <dgm:prSet presAssocID="{59B87450-CFD9-4E07-86C2-6F36A194152F}" presName="parBackupNorm" presStyleCnt="0"/>
      <dgm:spPr/>
    </dgm:pt>
    <dgm:pt modelId="{001346B0-2899-43C3-835F-24CF0A747531}" type="pres">
      <dgm:prSet presAssocID="{B43B8752-CB3F-41EF-BDE4-A961CDFF9CD9}" presName="parSpace" presStyleCnt="0"/>
      <dgm:spPr/>
    </dgm:pt>
    <dgm:pt modelId="{E420239F-FEDC-41DD-B697-9D7AD8BAF935}" type="pres">
      <dgm:prSet presAssocID="{890D35FD-ABA3-42F9-AC06-43E672BEF560}" presName="parComposite" presStyleCnt="0"/>
      <dgm:spPr/>
    </dgm:pt>
    <dgm:pt modelId="{E73393EF-75D7-49CA-902E-4B6594BFD045}" type="pres">
      <dgm:prSet presAssocID="{890D35FD-ABA3-42F9-AC06-43E672BEF560}" presName="parBigCircle" presStyleLbl="node0" presStyleIdx="1" presStyleCnt="4"/>
      <dgm:spPr>
        <a:solidFill>
          <a:srgbClr val="C6E3FF"/>
        </a:solidFill>
        <a:ln>
          <a:solidFill>
            <a:schemeClr val="bg1">
              <a:lumMod val="95000"/>
            </a:schemeClr>
          </a:solidFill>
        </a:ln>
      </dgm:spPr>
    </dgm:pt>
    <dgm:pt modelId="{B4B21A89-678A-463B-B484-2296C822010F}" type="pres">
      <dgm:prSet presAssocID="{890D35FD-ABA3-42F9-AC06-43E672BEF560}" presName="parTx" presStyleLbl="revTx" presStyleIdx="1" presStyleCnt="8"/>
      <dgm:spPr/>
    </dgm:pt>
    <dgm:pt modelId="{6F8EDEC1-D920-4ACE-ADA0-EB055E8BFADD}" type="pres">
      <dgm:prSet presAssocID="{890D35FD-ABA3-42F9-AC06-43E672BEF560}" presName="bSpace" presStyleCnt="0"/>
      <dgm:spPr/>
    </dgm:pt>
    <dgm:pt modelId="{AC5B5E6F-7485-4560-AE19-464F4F80AD9B}" type="pres">
      <dgm:prSet presAssocID="{890D35FD-ABA3-42F9-AC06-43E672BEF560}" presName="parBackupNorm" presStyleCnt="0"/>
      <dgm:spPr/>
    </dgm:pt>
    <dgm:pt modelId="{3715EC18-9D08-4BB0-A9AA-AED8C0A92A41}" type="pres">
      <dgm:prSet presAssocID="{DE340242-305B-4328-9ECD-5429A23F083D}" presName="parSpace" presStyleCnt="0"/>
      <dgm:spPr/>
    </dgm:pt>
    <dgm:pt modelId="{627CA632-61AE-4AB7-B691-154A1A5A523A}" type="pres">
      <dgm:prSet presAssocID="{6D00567A-17FF-4774-9229-53F499A2070B}" presName="parComposite" presStyleCnt="0"/>
      <dgm:spPr/>
    </dgm:pt>
    <dgm:pt modelId="{D363A2A2-62D5-43D0-AF3C-A487CD8D22E6}" type="pres">
      <dgm:prSet presAssocID="{6D00567A-17FF-4774-9229-53F499A2070B}" presName="parBigCircle" presStyleLbl="node0" presStyleIdx="2" presStyleCnt="4"/>
      <dgm:spPr>
        <a:solidFill>
          <a:srgbClr val="C6E3FF"/>
        </a:solidFill>
        <a:ln>
          <a:solidFill>
            <a:schemeClr val="bg1">
              <a:lumMod val="95000"/>
            </a:schemeClr>
          </a:solidFill>
        </a:ln>
      </dgm:spPr>
    </dgm:pt>
    <dgm:pt modelId="{79C2FA4D-BA3F-4C3E-A53A-7A5171721094}" type="pres">
      <dgm:prSet presAssocID="{6D00567A-17FF-4774-9229-53F499A2070B}" presName="parTx" presStyleLbl="revTx" presStyleIdx="2" presStyleCnt="8"/>
      <dgm:spPr/>
    </dgm:pt>
    <dgm:pt modelId="{A8C51CD6-F2FA-42EE-933E-93EC14737353}" type="pres">
      <dgm:prSet presAssocID="{6D00567A-17FF-4774-9229-53F499A2070B}" presName="bSpace" presStyleCnt="0"/>
      <dgm:spPr/>
    </dgm:pt>
    <dgm:pt modelId="{EDF2FDE8-CA67-4AF6-A612-02D2D94BC4F4}" type="pres">
      <dgm:prSet presAssocID="{6D00567A-17FF-4774-9229-53F499A2070B}" presName="parBackupNorm" presStyleCnt="0"/>
      <dgm:spPr/>
    </dgm:pt>
    <dgm:pt modelId="{12A0D803-4655-4CDC-A305-ACDDE9948936}" type="pres">
      <dgm:prSet presAssocID="{EBDAD17B-9E2F-41A8-9855-6D193FB31926}" presName="parSpace" presStyleCnt="0"/>
      <dgm:spPr/>
    </dgm:pt>
    <dgm:pt modelId="{B26D71CB-31FA-4461-AB55-34B433A8B818}" type="pres">
      <dgm:prSet presAssocID="{69746B8D-D4BF-4347-86EC-6FA160F85982}" presName="desBackupLeftNorm" presStyleCnt="0"/>
      <dgm:spPr/>
    </dgm:pt>
    <dgm:pt modelId="{F49474C8-D8B2-4460-BF66-FE847752C8E8}" type="pres">
      <dgm:prSet presAssocID="{69746B8D-D4BF-4347-86EC-6FA160F85982}" presName="desComposite" presStyleCnt="0"/>
      <dgm:spPr/>
    </dgm:pt>
    <dgm:pt modelId="{1BEBAB1B-E853-45EB-BC0F-8CC8CD9FE1A5}" type="pres">
      <dgm:prSet presAssocID="{69746B8D-D4BF-4347-86EC-6FA160F85982}" presName="desCircle" presStyleLbl="node1" presStyleIdx="0" presStyleCnt="2"/>
      <dgm:spPr>
        <a:solidFill>
          <a:srgbClr val="C6E3FF"/>
        </a:solidFill>
        <a:ln>
          <a:solidFill>
            <a:schemeClr val="bg1">
              <a:lumMod val="95000"/>
            </a:schemeClr>
          </a:solidFill>
        </a:ln>
      </dgm:spPr>
    </dgm:pt>
    <dgm:pt modelId="{10702640-1A71-4490-8D11-447784EF5F01}" type="pres">
      <dgm:prSet presAssocID="{69746B8D-D4BF-4347-86EC-6FA160F85982}" presName="chTx" presStyleLbl="revTx" presStyleIdx="3" presStyleCnt="8"/>
      <dgm:spPr/>
    </dgm:pt>
    <dgm:pt modelId="{5B1DD4EF-626F-4F70-9290-2D2273F5DD7D}" type="pres">
      <dgm:prSet presAssocID="{69746B8D-D4BF-4347-86EC-6FA160F85982}" presName="desTx" presStyleLbl="revTx" presStyleIdx="4" presStyleCnt="8">
        <dgm:presLayoutVars>
          <dgm:bulletEnabled val="1"/>
        </dgm:presLayoutVars>
      </dgm:prSet>
      <dgm:spPr/>
    </dgm:pt>
    <dgm:pt modelId="{3130F98C-F99C-4ABA-8782-BBEA386CFF8A}" type="pres">
      <dgm:prSet presAssocID="{69746B8D-D4BF-4347-86EC-6FA160F85982}" presName="desBackupRightNorm" presStyleCnt="0"/>
      <dgm:spPr/>
    </dgm:pt>
    <dgm:pt modelId="{094DBE50-F407-4C91-9254-F36E2BFF9995}" type="pres">
      <dgm:prSet presAssocID="{A24FAB27-DADD-41E3-B1CA-5D3161B41681}" presName="desSpace" presStyleCnt="0"/>
      <dgm:spPr/>
    </dgm:pt>
    <dgm:pt modelId="{44A0722B-47C8-45F9-8F13-B949E3B2521E}" type="pres">
      <dgm:prSet presAssocID="{43D95D8F-35D2-4A57-BFBD-7C6B8972C08F}" presName="desBackupLeftNorm" presStyleCnt="0"/>
      <dgm:spPr/>
    </dgm:pt>
    <dgm:pt modelId="{87BAAFD9-1AE3-431A-B3B4-C2E35C99D01F}" type="pres">
      <dgm:prSet presAssocID="{43D95D8F-35D2-4A57-BFBD-7C6B8972C08F}" presName="desComposite" presStyleCnt="0"/>
      <dgm:spPr/>
    </dgm:pt>
    <dgm:pt modelId="{5A9FF98A-5E7F-463F-9FB7-A39CC7A369EF}" type="pres">
      <dgm:prSet presAssocID="{43D95D8F-35D2-4A57-BFBD-7C6B8972C08F}" presName="desCircle" presStyleLbl="node1" presStyleIdx="1" presStyleCnt="2"/>
      <dgm:spPr>
        <a:solidFill>
          <a:srgbClr val="C6E3FF"/>
        </a:solidFill>
        <a:ln>
          <a:solidFill>
            <a:schemeClr val="bg1">
              <a:lumMod val="95000"/>
            </a:schemeClr>
          </a:solidFill>
        </a:ln>
      </dgm:spPr>
    </dgm:pt>
    <dgm:pt modelId="{6CB41895-5F60-4B31-9859-ED038C786D2B}" type="pres">
      <dgm:prSet presAssocID="{43D95D8F-35D2-4A57-BFBD-7C6B8972C08F}" presName="chTx" presStyleLbl="revTx" presStyleIdx="5" presStyleCnt="8" custScaleX="97509" custLinFactNeighborX="7129" custLinFactNeighborY="12114"/>
      <dgm:spPr/>
    </dgm:pt>
    <dgm:pt modelId="{B4436FE6-5963-4BD3-BEFE-2541AD0162BC}" type="pres">
      <dgm:prSet presAssocID="{43D95D8F-35D2-4A57-BFBD-7C6B8972C08F}" presName="desTx" presStyleLbl="revTx" presStyleIdx="6" presStyleCnt="8">
        <dgm:presLayoutVars>
          <dgm:bulletEnabled val="1"/>
        </dgm:presLayoutVars>
      </dgm:prSet>
      <dgm:spPr/>
    </dgm:pt>
    <dgm:pt modelId="{7233867F-E4D9-4C2B-A82D-4817F6AEA549}" type="pres">
      <dgm:prSet presAssocID="{43D95D8F-35D2-4A57-BFBD-7C6B8972C08F}" presName="desBackupRightNorm" presStyleCnt="0"/>
      <dgm:spPr/>
    </dgm:pt>
    <dgm:pt modelId="{68A095EA-235D-4518-90F1-9E7D3FDBAD8D}" type="pres">
      <dgm:prSet presAssocID="{F7E6EFC6-CF8A-40B0-BA9C-E1ECFD5D7037}" presName="desSpace" presStyleCnt="0"/>
      <dgm:spPr/>
    </dgm:pt>
    <dgm:pt modelId="{4A999261-24A0-4AA6-AED5-3561BC160294}" type="pres">
      <dgm:prSet presAssocID="{562EB8FC-49D1-41BD-A78A-CCFE6633F1DD}" presName="parComposite" presStyleCnt="0"/>
      <dgm:spPr/>
    </dgm:pt>
    <dgm:pt modelId="{85FC6361-2326-4BA9-A8ED-81414386B223}" type="pres">
      <dgm:prSet presAssocID="{562EB8FC-49D1-41BD-A78A-CCFE6633F1DD}" presName="parBigCircle" presStyleLbl="node0" presStyleIdx="3" presStyleCnt="4"/>
      <dgm:spPr>
        <a:solidFill>
          <a:srgbClr val="C6E3FF"/>
        </a:solidFill>
        <a:ln>
          <a:solidFill>
            <a:schemeClr val="bg1">
              <a:lumMod val="95000"/>
            </a:schemeClr>
          </a:solidFill>
        </a:ln>
      </dgm:spPr>
    </dgm:pt>
    <dgm:pt modelId="{1BE0F522-A55A-4449-94BD-216203EF6FD0}" type="pres">
      <dgm:prSet presAssocID="{562EB8FC-49D1-41BD-A78A-CCFE6633F1DD}" presName="parTx" presStyleLbl="revTx" presStyleIdx="7" presStyleCnt="8"/>
      <dgm:spPr/>
    </dgm:pt>
    <dgm:pt modelId="{DF00D385-C862-4E3A-AA84-D96100DD4CA6}" type="pres">
      <dgm:prSet presAssocID="{562EB8FC-49D1-41BD-A78A-CCFE6633F1DD}" presName="bSpace" presStyleCnt="0"/>
      <dgm:spPr/>
    </dgm:pt>
    <dgm:pt modelId="{26F47BF7-03DB-4584-B25F-396D6272270B}" type="pres">
      <dgm:prSet presAssocID="{562EB8FC-49D1-41BD-A78A-CCFE6633F1DD}" presName="parBackupNorm" presStyleCnt="0"/>
      <dgm:spPr/>
    </dgm:pt>
    <dgm:pt modelId="{059BBBAD-91DD-4FAA-8370-D6843A2CDCC1}" type="pres">
      <dgm:prSet presAssocID="{B48E3048-679D-4E18-BDC3-CE09387021E6}" presName="parSpace" presStyleCnt="0"/>
      <dgm:spPr/>
    </dgm:pt>
  </dgm:ptLst>
  <dgm:cxnLst>
    <dgm:cxn modelId="{0C36EF13-E2D1-4033-8A4F-B13E1303AA66}" srcId="{E3C97B5E-13C4-44D0-9F9B-C3A927809A9B}" destId="{59B87450-CFD9-4E07-86C2-6F36A194152F}" srcOrd="0" destOrd="0" parTransId="{EA912962-8825-4B5D-AF8F-2227C0785B66}" sibTransId="{B43B8752-CB3F-41EF-BDE4-A961CDFF9CD9}"/>
    <dgm:cxn modelId="{A9F88445-41A6-47A6-B18F-56DB9F227415}" srcId="{E3C97B5E-13C4-44D0-9F9B-C3A927809A9B}" destId="{6D00567A-17FF-4774-9229-53F499A2070B}" srcOrd="2" destOrd="0" parTransId="{FAA1DF0F-687A-40F9-B150-E2B2F04DDE8E}" sibTransId="{EBDAD17B-9E2F-41A8-9855-6D193FB31926}"/>
    <dgm:cxn modelId="{C0E86E7D-0D69-4B64-BAB9-884BCF412075}" type="presOf" srcId="{890D35FD-ABA3-42F9-AC06-43E672BEF560}" destId="{B4B21A89-678A-463B-B484-2296C822010F}" srcOrd="0" destOrd="0" presId="urn:microsoft.com/office/officeart/2008/layout/CircleAccentTimeline"/>
    <dgm:cxn modelId="{7D45E089-512C-4CCA-B817-2217E4C65F76}" type="presOf" srcId="{E3C97B5E-13C4-44D0-9F9B-C3A927809A9B}" destId="{8F8A988F-AF73-4F9B-9388-63CAEF236E4F}" srcOrd="0" destOrd="0" presId="urn:microsoft.com/office/officeart/2008/layout/CircleAccentTimeline"/>
    <dgm:cxn modelId="{9D4FFF8E-92DF-4BF7-ADB8-EDAE99FB2491}" type="presOf" srcId="{69746B8D-D4BF-4347-86EC-6FA160F85982}" destId="{10702640-1A71-4490-8D11-447784EF5F01}" srcOrd="0" destOrd="0" presId="urn:microsoft.com/office/officeart/2008/layout/CircleAccentTimeline"/>
    <dgm:cxn modelId="{0EEEFD94-14CB-4711-9046-2D2BC260BD9D}" srcId="{6D00567A-17FF-4774-9229-53F499A2070B}" destId="{43D95D8F-35D2-4A57-BFBD-7C6B8972C08F}" srcOrd="1" destOrd="0" parTransId="{082BEAAF-3A57-4DA1-9AF9-710870CF4F0C}" sibTransId="{F7E6EFC6-CF8A-40B0-BA9C-E1ECFD5D7037}"/>
    <dgm:cxn modelId="{CBE556B6-B89F-419C-9DED-F494E87F0546}" type="presOf" srcId="{43D95D8F-35D2-4A57-BFBD-7C6B8972C08F}" destId="{6CB41895-5F60-4B31-9859-ED038C786D2B}" srcOrd="0" destOrd="0" presId="urn:microsoft.com/office/officeart/2008/layout/CircleAccentTimeline"/>
    <dgm:cxn modelId="{FE96ABBF-BC09-4814-B17E-9A90F4C5EC98}" srcId="{6D00567A-17FF-4774-9229-53F499A2070B}" destId="{69746B8D-D4BF-4347-86EC-6FA160F85982}" srcOrd="0" destOrd="0" parTransId="{F9953AC7-50E1-4856-AEE5-9D06F9AF691D}" sibTransId="{A24FAB27-DADD-41E3-B1CA-5D3161B41681}"/>
    <dgm:cxn modelId="{31E394C8-DE75-45A6-9639-DFA21F2F8D7A}" srcId="{E3C97B5E-13C4-44D0-9F9B-C3A927809A9B}" destId="{890D35FD-ABA3-42F9-AC06-43E672BEF560}" srcOrd="1" destOrd="0" parTransId="{B219E8B3-C045-4696-AE96-932ACFDCAA45}" sibTransId="{DE340242-305B-4328-9ECD-5429A23F083D}"/>
    <dgm:cxn modelId="{E2111CDD-9DAD-4BBE-87C7-5CDC849B29E5}" type="presOf" srcId="{6D00567A-17FF-4774-9229-53F499A2070B}" destId="{79C2FA4D-BA3F-4C3E-A53A-7A5171721094}" srcOrd="0" destOrd="0" presId="urn:microsoft.com/office/officeart/2008/layout/CircleAccentTimeline"/>
    <dgm:cxn modelId="{48CCA7E5-4A27-4B3B-8E43-3E3703A449A1}" type="presOf" srcId="{59B87450-CFD9-4E07-86C2-6F36A194152F}" destId="{E7A017E7-13E6-4154-86E5-F573318A0BB2}" srcOrd="0" destOrd="0" presId="urn:microsoft.com/office/officeart/2008/layout/CircleAccentTimeline"/>
    <dgm:cxn modelId="{163006EA-E780-49A2-8DF6-1D4E51A380E6}" srcId="{E3C97B5E-13C4-44D0-9F9B-C3A927809A9B}" destId="{562EB8FC-49D1-41BD-A78A-CCFE6633F1DD}" srcOrd="3" destOrd="0" parTransId="{971E5387-A2F7-47C4-B581-05C652122753}" sibTransId="{B48E3048-679D-4E18-BDC3-CE09387021E6}"/>
    <dgm:cxn modelId="{F700B1ED-B39C-4E5A-8A6B-19F9F1A51E98}" type="presOf" srcId="{562EB8FC-49D1-41BD-A78A-CCFE6633F1DD}" destId="{1BE0F522-A55A-4449-94BD-216203EF6FD0}" srcOrd="0" destOrd="0" presId="urn:microsoft.com/office/officeart/2008/layout/CircleAccentTimeline"/>
    <dgm:cxn modelId="{1F0431D5-BB52-4EAC-B786-C983B5685EB7}" type="presParOf" srcId="{8F8A988F-AF73-4F9B-9388-63CAEF236E4F}" destId="{8A983ADD-E584-44A3-B754-91F9758770AF}" srcOrd="0" destOrd="0" presId="urn:microsoft.com/office/officeart/2008/layout/CircleAccentTimeline"/>
    <dgm:cxn modelId="{FED30EEF-4B80-4BE9-B9CC-BD7C97BB15C0}" type="presParOf" srcId="{8A983ADD-E584-44A3-B754-91F9758770AF}" destId="{7DF615AF-DF5C-419F-9306-B8BB4F11595F}" srcOrd="0" destOrd="0" presId="urn:microsoft.com/office/officeart/2008/layout/CircleAccentTimeline"/>
    <dgm:cxn modelId="{2FBEEFDD-C423-463C-870B-DFCD9A3170F8}" type="presParOf" srcId="{8A983ADD-E584-44A3-B754-91F9758770AF}" destId="{E7A017E7-13E6-4154-86E5-F573318A0BB2}" srcOrd="1" destOrd="0" presId="urn:microsoft.com/office/officeart/2008/layout/CircleAccentTimeline"/>
    <dgm:cxn modelId="{7AF2764B-FBEB-428C-B792-7A1777714D77}" type="presParOf" srcId="{8A983ADD-E584-44A3-B754-91F9758770AF}" destId="{1F4EB7ED-155A-46E7-8ECA-36A1F9B352A7}" srcOrd="2" destOrd="0" presId="urn:microsoft.com/office/officeart/2008/layout/CircleAccentTimeline"/>
    <dgm:cxn modelId="{6E37992C-2F86-4CE5-A4B5-AE705FB7B2ED}" type="presParOf" srcId="{8F8A988F-AF73-4F9B-9388-63CAEF236E4F}" destId="{B6AD0806-1B05-4C76-9A90-A58806A32187}" srcOrd="1" destOrd="0" presId="urn:microsoft.com/office/officeart/2008/layout/CircleAccentTimeline"/>
    <dgm:cxn modelId="{2B00DABC-DAD0-4735-82E4-F3EAB8BDE965}" type="presParOf" srcId="{8F8A988F-AF73-4F9B-9388-63CAEF236E4F}" destId="{001346B0-2899-43C3-835F-24CF0A747531}" srcOrd="2" destOrd="0" presId="urn:microsoft.com/office/officeart/2008/layout/CircleAccentTimeline"/>
    <dgm:cxn modelId="{440249C1-7103-4C41-8826-E9D43AAB24B7}" type="presParOf" srcId="{8F8A988F-AF73-4F9B-9388-63CAEF236E4F}" destId="{E420239F-FEDC-41DD-B697-9D7AD8BAF935}" srcOrd="3" destOrd="0" presId="urn:microsoft.com/office/officeart/2008/layout/CircleAccentTimeline"/>
    <dgm:cxn modelId="{377D4C1E-BA3E-4B86-B139-5293285C59B4}" type="presParOf" srcId="{E420239F-FEDC-41DD-B697-9D7AD8BAF935}" destId="{E73393EF-75D7-49CA-902E-4B6594BFD045}" srcOrd="0" destOrd="0" presId="urn:microsoft.com/office/officeart/2008/layout/CircleAccentTimeline"/>
    <dgm:cxn modelId="{3CF2F365-3F26-4D2F-A655-B38E44AFBB26}" type="presParOf" srcId="{E420239F-FEDC-41DD-B697-9D7AD8BAF935}" destId="{B4B21A89-678A-463B-B484-2296C822010F}" srcOrd="1" destOrd="0" presId="urn:microsoft.com/office/officeart/2008/layout/CircleAccentTimeline"/>
    <dgm:cxn modelId="{A2398B9A-27EA-4364-8A36-A60FD0192D85}" type="presParOf" srcId="{E420239F-FEDC-41DD-B697-9D7AD8BAF935}" destId="{6F8EDEC1-D920-4ACE-ADA0-EB055E8BFADD}" srcOrd="2" destOrd="0" presId="urn:microsoft.com/office/officeart/2008/layout/CircleAccentTimeline"/>
    <dgm:cxn modelId="{8EB94923-C078-4D05-9CE5-E8516B766710}" type="presParOf" srcId="{8F8A988F-AF73-4F9B-9388-63CAEF236E4F}" destId="{AC5B5E6F-7485-4560-AE19-464F4F80AD9B}" srcOrd="4" destOrd="0" presId="urn:microsoft.com/office/officeart/2008/layout/CircleAccentTimeline"/>
    <dgm:cxn modelId="{8B9D81FF-5BB0-40C5-A1B0-5F32516831AB}" type="presParOf" srcId="{8F8A988F-AF73-4F9B-9388-63CAEF236E4F}" destId="{3715EC18-9D08-4BB0-A9AA-AED8C0A92A41}" srcOrd="5" destOrd="0" presId="urn:microsoft.com/office/officeart/2008/layout/CircleAccentTimeline"/>
    <dgm:cxn modelId="{3A3B9F87-E861-4FA6-973B-57473D746F55}" type="presParOf" srcId="{8F8A988F-AF73-4F9B-9388-63CAEF236E4F}" destId="{627CA632-61AE-4AB7-B691-154A1A5A523A}" srcOrd="6" destOrd="0" presId="urn:microsoft.com/office/officeart/2008/layout/CircleAccentTimeline"/>
    <dgm:cxn modelId="{79562147-67E6-4B67-B36D-2239A9F5E9BA}" type="presParOf" srcId="{627CA632-61AE-4AB7-B691-154A1A5A523A}" destId="{D363A2A2-62D5-43D0-AF3C-A487CD8D22E6}" srcOrd="0" destOrd="0" presId="urn:microsoft.com/office/officeart/2008/layout/CircleAccentTimeline"/>
    <dgm:cxn modelId="{ABA314DD-DCA5-4F02-8AAD-874ACB3113E7}" type="presParOf" srcId="{627CA632-61AE-4AB7-B691-154A1A5A523A}" destId="{79C2FA4D-BA3F-4C3E-A53A-7A5171721094}" srcOrd="1" destOrd="0" presId="urn:microsoft.com/office/officeart/2008/layout/CircleAccentTimeline"/>
    <dgm:cxn modelId="{AFF276E6-891C-453B-A9B4-06B6370AC146}" type="presParOf" srcId="{627CA632-61AE-4AB7-B691-154A1A5A523A}" destId="{A8C51CD6-F2FA-42EE-933E-93EC14737353}" srcOrd="2" destOrd="0" presId="urn:microsoft.com/office/officeart/2008/layout/CircleAccentTimeline"/>
    <dgm:cxn modelId="{AA009440-AB7C-4F60-9C9D-A57E01B43587}" type="presParOf" srcId="{8F8A988F-AF73-4F9B-9388-63CAEF236E4F}" destId="{EDF2FDE8-CA67-4AF6-A612-02D2D94BC4F4}" srcOrd="7" destOrd="0" presId="urn:microsoft.com/office/officeart/2008/layout/CircleAccentTimeline"/>
    <dgm:cxn modelId="{2C0F761A-7844-49E1-A4BA-6306B820AB17}" type="presParOf" srcId="{8F8A988F-AF73-4F9B-9388-63CAEF236E4F}" destId="{12A0D803-4655-4CDC-A305-ACDDE9948936}" srcOrd="8" destOrd="0" presId="urn:microsoft.com/office/officeart/2008/layout/CircleAccentTimeline"/>
    <dgm:cxn modelId="{A76E09D7-4A05-496B-8DBF-5B5149B6F653}" type="presParOf" srcId="{8F8A988F-AF73-4F9B-9388-63CAEF236E4F}" destId="{B26D71CB-31FA-4461-AB55-34B433A8B818}" srcOrd="9" destOrd="0" presId="urn:microsoft.com/office/officeart/2008/layout/CircleAccentTimeline"/>
    <dgm:cxn modelId="{0B8B812E-312C-444F-9CEB-12D94C5407F1}" type="presParOf" srcId="{8F8A988F-AF73-4F9B-9388-63CAEF236E4F}" destId="{F49474C8-D8B2-4460-BF66-FE847752C8E8}" srcOrd="10" destOrd="0" presId="urn:microsoft.com/office/officeart/2008/layout/CircleAccentTimeline"/>
    <dgm:cxn modelId="{C7443D1D-4D82-4D3C-B03F-8F0232D7534A}" type="presParOf" srcId="{F49474C8-D8B2-4460-BF66-FE847752C8E8}" destId="{1BEBAB1B-E853-45EB-BC0F-8CC8CD9FE1A5}" srcOrd="0" destOrd="0" presId="urn:microsoft.com/office/officeart/2008/layout/CircleAccentTimeline"/>
    <dgm:cxn modelId="{A1CC064E-24DA-4603-BBAF-0CA594B6884A}" type="presParOf" srcId="{F49474C8-D8B2-4460-BF66-FE847752C8E8}" destId="{10702640-1A71-4490-8D11-447784EF5F01}" srcOrd="1" destOrd="0" presId="urn:microsoft.com/office/officeart/2008/layout/CircleAccentTimeline"/>
    <dgm:cxn modelId="{914DF425-5267-42AD-92B6-4FD9CCD272F5}" type="presParOf" srcId="{F49474C8-D8B2-4460-BF66-FE847752C8E8}" destId="{5B1DD4EF-626F-4F70-9290-2D2273F5DD7D}" srcOrd="2" destOrd="0" presId="urn:microsoft.com/office/officeart/2008/layout/CircleAccentTimeline"/>
    <dgm:cxn modelId="{0BDCA703-0098-4833-B359-2A322288B3BF}" type="presParOf" srcId="{8F8A988F-AF73-4F9B-9388-63CAEF236E4F}" destId="{3130F98C-F99C-4ABA-8782-BBEA386CFF8A}" srcOrd="11" destOrd="0" presId="urn:microsoft.com/office/officeart/2008/layout/CircleAccentTimeline"/>
    <dgm:cxn modelId="{ADE5A01C-CE2B-4805-9764-00BA5ECF9576}" type="presParOf" srcId="{8F8A988F-AF73-4F9B-9388-63CAEF236E4F}" destId="{094DBE50-F407-4C91-9254-F36E2BFF9995}" srcOrd="12" destOrd="0" presId="urn:microsoft.com/office/officeart/2008/layout/CircleAccentTimeline"/>
    <dgm:cxn modelId="{CC1FA5F9-6349-4F5E-A7EF-96CD04047C35}" type="presParOf" srcId="{8F8A988F-AF73-4F9B-9388-63CAEF236E4F}" destId="{44A0722B-47C8-45F9-8F13-B949E3B2521E}" srcOrd="13" destOrd="0" presId="urn:microsoft.com/office/officeart/2008/layout/CircleAccentTimeline"/>
    <dgm:cxn modelId="{EC87FD2F-3BA9-450D-95A4-04A45AD56CDE}" type="presParOf" srcId="{8F8A988F-AF73-4F9B-9388-63CAEF236E4F}" destId="{87BAAFD9-1AE3-431A-B3B4-C2E35C99D01F}" srcOrd="14" destOrd="0" presId="urn:microsoft.com/office/officeart/2008/layout/CircleAccentTimeline"/>
    <dgm:cxn modelId="{12AA321A-F2B7-4C7C-B119-F05DD465D8E4}" type="presParOf" srcId="{87BAAFD9-1AE3-431A-B3B4-C2E35C99D01F}" destId="{5A9FF98A-5E7F-463F-9FB7-A39CC7A369EF}" srcOrd="0" destOrd="0" presId="urn:microsoft.com/office/officeart/2008/layout/CircleAccentTimeline"/>
    <dgm:cxn modelId="{A29B3ED4-704C-41E3-9B45-749822F6AEA4}" type="presParOf" srcId="{87BAAFD9-1AE3-431A-B3B4-C2E35C99D01F}" destId="{6CB41895-5F60-4B31-9859-ED038C786D2B}" srcOrd="1" destOrd="0" presId="urn:microsoft.com/office/officeart/2008/layout/CircleAccentTimeline"/>
    <dgm:cxn modelId="{1A13F255-C9CD-47AD-AADE-894CC5AEDC01}" type="presParOf" srcId="{87BAAFD9-1AE3-431A-B3B4-C2E35C99D01F}" destId="{B4436FE6-5963-4BD3-BEFE-2541AD0162BC}" srcOrd="2" destOrd="0" presId="urn:microsoft.com/office/officeart/2008/layout/CircleAccentTimeline"/>
    <dgm:cxn modelId="{6444F241-2EF1-44AF-8953-E102BD44CD79}" type="presParOf" srcId="{8F8A988F-AF73-4F9B-9388-63CAEF236E4F}" destId="{7233867F-E4D9-4C2B-A82D-4817F6AEA549}" srcOrd="15" destOrd="0" presId="urn:microsoft.com/office/officeart/2008/layout/CircleAccentTimeline"/>
    <dgm:cxn modelId="{BC5DE28F-AA26-415C-86CD-06E83ECB2312}" type="presParOf" srcId="{8F8A988F-AF73-4F9B-9388-63CAEF236E4F}" destId="{68A095EA-235D-4518-90F1-9E7D3FDBAD8D}" srcOrd="16" destOrd="0" presId="urn:microsoft.com/office/officeart/2008/layout/CircleAccentTimeline"/>
    <dgm:cxn modelId="{B95937F0-9684-43CF-BCDD-F1DB0C586C65}" type="presParOf" srcId="{8F8A988F-AF73-4F9B-9388-63CAEF236E4F}" destId="{4A999261-24A0-4AA6-AED5-3561BC160294}" srcOrd="17" destOrd="0" presId="urn:microsoft.com/office/officeart/2008/layout/CircleAccentTimeline"/>
    <dgm:cxn modelId="{84552E73-DF35-4577-BE3C-822A6AAB4252}" type="presParOf" srcId="{4A999261-24A0-4AA6-AED5-3561BC160294}" destId="{85FC6361-2326-4BA9-A8ED-81414386B223}" srcOrd="0" destOrd="0" presId="urn:microsoft.com/office/officeart/2008/layout/CircleAccentTimeline"/>
    <dgm:cxn modelId="{C56D28EF-3868-40D7-9168-930973D8D49B}" type="presParOf" srcId="{4A999261-24A0-4AA6-AED5-3561BC160294}" destId="{1BE0F522-A55A-4449-94BD-216203EF6FD0}" srcOrd="1" destOrd="0" presId="urn:microsoft.com/office/officeart/2008/layout/CircleAccentTimeline"/>
    <dgm:cxn modelId="{15E06995-E3AF-43D2-8008-B011E6BA61B4}" type="presParOf" srcId="{4A999261-24A0-4AA6-AED5-3561BC160294}" destId="{DF00D385-C862-4E3A-AA84-D96100DD4CA6}" srcOrd="2" destOrd="0" presId="urn:microsoft.com/office/officeart/2008/layout/CircleAccentTimeline"/>
    <dgm:cxn modelId="{1B91FAC9-2289-4265-9A3F-CD91FE10637F}" type="presParOf" srcId="{8F8A988F-AF73-4F9B-9388-63CAEF236E4F}" destId="{26F47BF7-03DB-4584-B25F-396D6272270B}" srcOrd="18" destOrd="0" presId="urn:microsoft.com/office/officeart/2008/layout/CircleAccentTimeline"/>
    <dgm:cxn modelId="{7C0016A8-59E6-49AA-A0B5-E408F16F1985}" type="presParOf" srcId="{8F8A988F-AF73-4F9B-9388-63CAEF236E4F}" destId="{059BBBAD-91DD-4FAA-8370-D6843A2CDCC1}" srcOrd="19" destOrd="0" presId="urn:microsoft.com/office/officeart/2008/layout/CircleAccentTimeline"/>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E36695-0CB7-48B5-A1A0-A89BD0F01D63}">
      <dsp:nvSpPr>
        <dsp:cNvPr id="0" name=""/>
        <dsp:cNvSpPr/>
      </dsp:nvSpPr>
      <dsp:spPr>
        <a:xfrm>
          <a:off x="505519" y="118771"/>
          <a:ext cx="3924816" cy="3563567"/>
        </a:xfrm>
        <a:prstGeom prst="pie">
          <a:avLst>
            <a:gd name="adj1" fmla="val 16200000"/>
            <a:gd name="adj2" fmla="val 1800000"/>
          </a:avLst>
        </a:prstGeom>
        <a:solidFill>
          <a:srgbClr val="0055A8"/>
        </a:solidFill>
        <a:ln>
          <a:solidFill>
            <a:srgbClr val="0055A8"/>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t" anchorCtr="0">
          <a:noAutofit/>
        </a:bodyPr>
        <a:lstStyle/>
        <a:p>
          <a:pPr marL="0" lvl="0" indent="0" algn="ctr" defTabSz="511175">
            <a:lnSpc>
              <a:spcPct val="90000"/>
            </a:lnSpc>
            <a:spcBef>
              <a:spcPct val="0"/>
            </a:spcBef>
            <a:spcAft>
              <a:spcPct val="35000"/>
            </a:spcAft>
            <a:buNone/>
          </a:pPr>
          <a:r>
            <a:rPr lang="pl-PL" sz="1150" b="1" kern="1200">
              <a:solidFill>
                <a:schemeClr val="bg1"/>
              </a:solidFill>
            </a:rPr>
            <a:t>OBSZAR REWITALIZACJI:</a:t>
          </a:r>
        </a:p>
        <a:p>
          <a:pPr marL="57150" lvl="1" indent="-57150" algn="ctr" defTabSz="511175">
            <a:lnSpc>
              <a:spcPct val="90000"/>
            </a:lnSpc>
            <a:spcBef>
              <a:spcPct val="0"/>
            </a:spcBef>
            <a:spcAft>
              <a:spcPct val="15000"/>
            </a:spcAft>
            <a:buChar char="•"/>
          </a:pPr>
          <a:r>
            <a:rPr lang="pl-PL" sz="1150" kern="1200">
              <a:solidFill>
                <a:schemeClr val="bg1"/>
              </a:solidFill>
            </a:rPr>
            <a:t> </a:t>
          </a:r>
          <a:r>
            <a:rPr lang="pl-PL" sz="1150" b="1" kern="1200">
              <a:solidFill>
                <a:schemeClr val="bg1"/>
              </a:solidFill>
            </a:rPr>
            <a:t>22,39 % </a:t>
          </a:r>
          <a:r>
            <a:rPr lang="pl-PL" sz="1150" kern="1200">
              <a:solidFill>
                <a:schemeClr val="bg1"/>
              </a:solidFill>
            </a:rPr>
            <a:t>ludności całej gminy</a:t>
          </a:r>
        </a:p>
        <a:p>
          <a:pPr marL="57150" lvl="1" indent="-57150" algn="ctr" defTabSz="511175">
            <a:lnSpc>
              <a:spcPct val="90000"/>
            </a:lnSpc>
            <a:spcBef>
              <a:spcPct val="0"/>
            </a:spcBef>
            <a:spcAft>
              <a:spcPct val="15000"/>
            </a:spcAft>
            <a:buChar char="•"/>
          </a:pPr>
          <a:r>
            <a:rPr lang="pl-PL" sz="1150" kern="1200">
              <a:solidFill>
                <a:schemeClr val="bg1"/>
              </a:solidFill>
            </a:rPr>
            <a:t> </a:t>
          </a:r>
          <a:r>
            <a:rPr lang="pl-PL" sz="1150" b="1" kern="1200">
              <a:solidFill>
                <a:schemeClr val="bg1"/>
              </a:solidFill>
            </a:rPr>
            <a:t>1,44 % </a:t>
          </a:r>
          <a:r>
            <a:rPr lang="pl-PL" sz="1150" kern="1200">
              <a:solidFill>
                <a:schemeClr val="bg1"/>
              </a:solidFill>
            </a:rPr>
            <a:t>powierzchni całej gminy</a:t>
          </a:r>
        </a:p>
      </dsp:txBody>
      <dsp:txXfrm>
        <a:off x="2639404" y="776334"/>
        <a:ext cx="1331634" cy="1187855"/>
      </dsp:txXfrm>
    </dsp:sp>
    <dsp:sp modelId="{6883EA4E-8526-4AA1-B91A-8DBBF673516D}">
      <dsp:nvSpPr>
        <dsp:cNvPr id="0" name=""/>
        <dsp:cNvSpPr/>
      </dsp:nvSpPr>
      <dsp:spPr>
        <a:xfrm>
          <a:off x="706873" y="399116"/>
          <a:ext cx="3192932" cy="3192932"/>
        </a:xfrm>
        <a:prstGeom prst="pie">
          <a:avLst>
            <a:gd name="adj1" fmla="val 1800000"/>
            <a:gd name="adj2" fmla="val 9000000"/>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Powierzchnia Gminy Śmigiel: </a:t>
          </a:r>
        </a:p>
        <a:p>
          <a:pPr marL="0" lvl="0" indent="0" algn="ctr" defTabSz="533400">
            <a:lnSpc>
              <a:spcPct val="90000"/>
            </a:lnSpc>
            <a:spcBef>
              <a:spcPct val="0"/>
            </a:spcBef>
            <a:spcAft>
              <a:spcPct val="35000"/>
            </a:spcAft>
            <a:buNone/>
          </a:pPr>
          <a:r>
            <a:rPr lang="pl-PL" sz="1200" b="1" kern="1200">
              <a:solidFill>
                <a:sysClr val="windowText" lastClr="000000"/>
              </a:solidFill>
            </a:rPr>
            <a:t>188,89 km</a:t>
          </a:r>
          <a:r>
            <a:rPr lang="pl-PL" sz="1200" b="1" kern="1200" baseline="30000">
              <a:solidFill>
                <a:sysClr val="windowText" lastClr="000000"/>
              </a:solidFill>
            </a:rPr>
            <a:t>2</a:t>
          </a:r>
        </a:p>
      </dsp:txBody>
      <dsp:txXfrm>
        <a:off x="1581128" y="2413704"/>
        <a:ext cx="1444421" cy="988288"/>
      </dsp:txXfrm>
    </dsp:sp>
    <dsp:sp modelId="{24941193-3DCB-4AC6-9C95-976058CD3D1E}">
      <dsp:nvSpPr>
        <dsp:cNvPr id="0" name=""/>
        <dsp:cNvSpPr/>
      </dsp:nvSpPr>
      <dsp:spPr>
        <a:xfrm>
          <a:off x="706873" y="399116"/>
          <a:ext cx="3192932" cy="3192932"/>
        </a:xfrm>
        <a:prstGeom prst="pie">
          <a:avLst>
            <a:gd name="adj1" fmla="val 9000000"/>
            <a:gd name="adj2" fmla="val 16200000"/>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Liczba </a:t>
          </a:r>
          <a:r>
            <a:rPr lang="pl-PL" sz="1200" kern="1200">
              <a:solidFill>
                <a:sysClr val="windowText" lastClr="000000"/>
              </a:solidFill>
              <a:latin typeface="+mn-lt"/>
            </a:rPr>
            <a:t>mieszkańców</a:t>
          </a:r>
          <a:r>
            <a:rPr lang="pl-PL" sz="1200" kern="1200">
              <a:solidFill>
                <a:sysClr val="windowText" lastClr="000000"/>
              </a:solidFill>
            </a:rPr>
            <a:t> Gminy Śmigiel:             </a:t>
          </a:r>
          <a:r>
            <a:rPr lang="pl-PL" sz="1200" b="1" kern="1200">
              <a:solidFill>
                <a:sysClr val="windowText" lastClr="000000"/>
              </a:solidFill>
            </a:rPr>
            <a:t>17 051</a:t>
          </a:r>
        </a:p>
      </dsp:txBody>
      <dsp:txXfrm>
        <a:off x="1048973" y="1026299"/>
        <a:ext cx="1083316" cy="106431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A92B7A-DAAA-4CBE-9177-5317DA3273C8}">
      <dsp:nvSpPr>
        <dsp:cNvPr id="0" name=""/>
        <dsp:cNvSpPr/>
      </dsp:nvSpPr>
      <dsp:spPr>
        <a:xfrm>
          <a:off x="2536983" y="1890236"/>
          <a:ext cx="2310288" cy="2310288"/>
        </a:xfrm>
        <a:prstGeom prst="gear9">
          <a:avLst/>
        </a:prstGeom>
        <a:solidFill>
          <a:srgbClr val="C6E3FF"/>
        </a:solidFill>
        <a:ln w="19050" cap="flat" cmpd="sng" algn="ctr">
          <a:solidFill>
            <a:srgbClr val="C6E3FF"/>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rPr>
            <a:t>WIZJA OBSZARU</a:t>
          </a:r>
        </a:p>
      </dsp:txBody>
      <dsp:txXfrm>
        <a:off x="3001454" y="2431410"/>
        <a:ext cx="1381346" cy="1187536"/>
      </dsp:txXfrm>
    </dsp:sp>
    <dsp:sp modelId="{E3391E21-4758-4DFF-82DD-8805B42F5C51}">
      <dsp:nvSpPr>
        <dsp:cNvPr id="0" name=""/>
        <dsp:cNvSpPr/>
      </dsp:nvSpPr>
      <dsp:spPr>
        <a:xfrm>
          <a:off x="1357509" y="1252663"/>
          <a:ext cx="1680210" cy="1680210"/>
        </a:xfrm>
        <a:prstGeom prst="gear6">
          <a:avLst/>
        </a:prstGeom>
        <a:solidFill>
          <a:srgbClr val="C6E3FF"/>
        </a:solidFill>
        <a:ln w="19050" cap="flat" cmpd="sng" algn="ctr">
          <a:solidFill>
            <a:srgbClr val="C6E3FF"/>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rPr>
            <a:t>CELE REWITALIZACJI</a:t>
          </a:r>
        </a:p>
      </dsp:txBody>
      <dsp:txXfrm>
        <a:off x="1780507" y="1678217"/>
        <a:ext cx="834214" cy="829102"/>
      </dsp:txXfrm>
    </dsp:sp>
    <dsp:sp modelId="{3762688B-D92D-4534-A87F-5B310F7C0D48}">
      <dsp:nvSpPr>
        <dsp:cNvPr id="0" name=""/>
        <dsp:cNvSpPr/>
      </dsp:nvSpPr>
      <dsp:spPr>
        <a:xfrm rot="20700000">
          <a:off x="2280325" y="184994"/>
          <a:ext cx="1646262" cy="1646262"/>
        </a:xfrm>
        <a:prstGeom prst="gear6">
          <a:avLst/>
        </a:prstGeom>
        <a:solidFill>
          <a:srgbClr val="C6E3FF"/>
        </a:solidFill>
        <a:ln w="19050" cap="flat" cmpd="sng" algn="ctr">
          <a:solidFill>
            <a:srgbClr val="C6E3FF"/>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rPr>
            <a:t>KIERUNKI DZIAŁAŃ</a:t>
          </a:r>
        </a:p>
      </dsp:txBody>
      <dsp:txXfrm rot="-20700000">
        <a:off x="2641398" y="546068"/>
        <a:ext cx="924115" cy="924115"/>
      </dsp:txXfrm>
    </dsp:sp>
    <dsp:sp modelId="{E773E3AE-801A-45E5-AB95-D67F52A6BD86}">
      <dsp:nvSpPr>
        <dsp:cNvPr id="0" name=""/>
        <dsp:cNvSpPr/>
      </dsp:nvSpPr>
      <dsp:spPr>
        <a:xfrm>
          <a:off x="2359406" y="1541579"/>
          <a:ext cx="2957169" cy="2957169"/>
        </a:xfrm>
        <a:prstGeom prst="circularArrow">
          <a:avLst>
            <a:gd name="adj1" fmla="val 4688"/>
            <a:gd name="adj2" fmla="val 299029"/>
            <a:gd name="adj3" fmla="val 2516392"/>
            <a:gd name="adj4" fmla="val 15860789"/>
            <a:gd name="adj5" fmla="val 5469"/>
          </a:avLst>
        </a:prstGeom>
        <a:solidFill>
          <a:schemeClr val="dk2">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493DAF56-799B-48F8-BB70-FDD7F92AFB96}">
      <dsp:nvSpPr>
        <dsp:cNvPr id="0" name=""/>
        <dsp:cNvSpPr/>
      </dsp:nvSpPr>
      <dsp:spPr>
        <a:xfrm>
          <a:off x="1059963" y="1036423"/>
          <a:ext cx="2148568" cy="2148568"/>
        </a:xfrm>
        <a:prstGeom prst="leftCircularArrow">
          <a:avLst>
            <a:gd name="adj1" fmla="val 6452"/>
            <a:gd name="adj2" fmla="val 429999"/>
            <a:gd name="adj3" fmla="val 10489124"/>
            <a:gd name="adj4" fmla="val 14837806"/>
            <a:gd name="adj5" fmla="val 7527"/>
          </a:avLst>
        </a:prstGeom>
        <a:solidFill>
          <a:schemeClr val="dk2">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52E62D63-D1F4-4F97-B56D-D88DEAA8B96D}">
      <dsp:nvSpPr>
        <dsp:cNvPr id="0" name=""/>
        <dsp:cNvSpPr/>
      </dsp:nvSpPr>
      <dsp:spPr>
        <a:xfrm>
          <a:off x="2018449" y="-193926"/>
          <a:ext cx="2316589" cy="2316589"/>
        </a:xfrm>
        <a:prstGeom prst="circularArrow">
          <a:avLst>
            <a:gd name="adj1" fmla="val 5984"/>
            <a:gd name="adj2" fmla="val 394124"/>
            <a:gd name="adj3" fmla="val 13313824"/>
            <a:gd name="adj4" fmla="val 10508221"/>
            <a:gd name="adj5" fmla="val 6981"/>
          </a:avLst>
        </a:prstGeom>
        <a:solidFill>
          <a:schemeClr val="dk2">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E42DDD-33DB-46BF-825B-5FF2A1ED2B85}">
      <dsp:nvSpPr>
        <dsp:cNvPr id="0" name=""/>
        <dsp:cNvSpPr/>
      </dsp:nvSpPr>
      <dsp:spPr>
        <a:xfrm>
          <a:off x="935368" y="579423"/>
          <a:ext cx="3870845" cy="3870845"/>
        </a:xfrm>
        <a:prstGeom prst="blockArc">
          <a:avLst>
            <a:gd name="adj1" fmla="val 11880000"/>
            <a:gd name="adj2" fmla="val 1620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3FC4430-C869-4BCB-933B-2142F228C1A4}">
      <dsp:nvSpPr>
        <dsp:cNvPr id="0" name=""/>
        <dsp:cNvSpPr/>
      </dsp:nvSpPr>
      <dsp:spPr>
        <a:xfrm>
          <a:off x="935368" y="579423"/>
          <a:ext cx="3870845" cy="3870845"/>
        </a:xfrm>
        <a:prstGeom prst="blockArc">
          <a:avLst>
            <a:gd name="adj1" fmla="val 7560000"/>
            <a:gd name="adj2" fmla="val 1188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F47D9E8-AED4-4979-92A4-98316833B53E}">
      <dsp:nvSpPr>
        <dsp:cNvPr id="0" name=""/>
        <dsp:cNvSpPr/>
      </dsp:nvSpPr>
      <dsp:spPr>
        <a:xfrm>
          <a:off x="935368" y="579423"/>
          <a:ext cx="3870845" cy="3870845"/>
        </a:xfrm>
        <a:prstGeom prst="blockArc">
          <a:avLst>
            <a:gd name="adj1" fmla="val 3240000"/>
            <a:gd name="adj2" fmla="val 756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8A07961-ABB8-4E8D-A8D3-1602B2BBF74A}">
      <dsp:nvSpPr>
        <dsp:cNvPr id="0" name=""/>
        <dsp:cNvSpPr/>
      </dsp:nvSpPr>
      <dsp:spPr>
        <a:xfrm>
          <a:off x="935368" y="579423"/>
          <a:ext cx="3870845" cy="3870845"/>
        </a:xfrm>
        <a:prstGeom prst="blockArc">
          <a:avLst>
            <a:gd name="adj1" fmla="val 20520000"/>
            <a:gd name="adj2" fmla="val 324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21A7890-ECA2-4AEA-9EE1-D922EE94D27E}">
      <dsp:nvSpPr>
        <dsp:cNvPr id="0" name=""/>
        <dsp:cNvSpPr/>
      </dsp:nvSpPr>
      <dsp:spPr>
        <a:xfrm>
          <a:off x="935368" y="579423"/>
          <a:ext cx="3870845" cy="3870845"/>
        </a:xfrm>
        <a:prstGeom prst="blockArc">
          <a:avLst>
            <a:gd name="adj1" fmla="val 16200000"/>
            <a:gd name="adj2" fmla="val 2052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0812CEE-C015-4345-86B3-75D72AF1E4AF}">
      <dsp:nvSpPr>
        <dsp:cNvPr id="0" name=""/>
        <dsp:cNvSpPr/>
      </dsp:nvSpPr>
      <dsp:spPr>
        <a:xfrm>
          <a:off x="1979275" y="1623331"/>
          <a:ext cx="1783030" cy="178303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latin typeface="Calibri Light" panose="020F0302020204030204" pitchFamily="34" charset="0"/>
              <a:cs typeface="Calibri Light" panose="020F0302020204030204" pitchFamily="34" charset="0"/>
            </a:rPr>
            <a:t>KOMPLEMENTARNOŚĆ</a:t>
          </a:r>
        </a:p>
      </dsp:txBody>
      <dsp:txXfrm>
        <a:off x="2240394" y="1884450"/>
        <a:ext cx="1260792" cy="1260792"/>
      </dsp:txXfrm>
    </dsp:sp>
    <dsp:sp modelId="{4C4CBDFE-94DB-4DEA-9FA0-D72141C5AEAB}">
      <dsp:nvSpPr>
        <dsp:cNvPr id="0" name=""/>
        <dsp:cNvSpPr/>
      </dsp:nvSpPr>
      <dsp:spPr>
        <a:xfrm>
          <a:off x="2246730" y="295"/>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PROBLEMOWA</a:t>
          </a:r>
        </a:p>
      </dsp:txBody>
      <dsp:txXfrm>
        <a:off x="2429513" y="183078"/>
        <a:ext cx="882555" cy="882555"/>
      </dsp:txXfrm>
    </dsp:sp>
    <dsp:sp modelId="{41772348-BDAD-49D4-9417-080E64E0974A}">
      <dsp:nvSpPr>
        <dsp:cNvPr id="0" name=""/>
        <dsp:cNvSpPr/>
      </dsp:nvSpPr>
      <dsp:spPr>
        <a:xfrm>
          <a:off x="4044693" y="1306591"/>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PROCEDURALNO-INSTYTUCJAONALNA</a:t>
          </a:r>
        </a:p>
      </dsp:txBody>
      <dsp:txXfrm>
        <a:off x="4227476" y="1489374"/>
        <a:ext cx="882555" cy="882555"/>
      </dsp:txXfrm>
    </dsp:sp>
    <dsp:sp modelId="{3A945EE6-FA74-486F-89D2-522E52B54A3D}">
      <dsp:nvSpPr>
        <dsp:cNvPr id="0" name=""/>
        <dsp:cNvSpPr/>
      </dsp:nvSpPr>
      <dsp:spPr>
        <a:xfrm>
          <a:off x="3357932" y="3420224"/>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MIĘDZYOKRESOWA</a:t>
          </a:r>
        </a:p>
      </dsp:txBody>
      <dsp:txXfrm>
        <a:off x="3540715" y="3603007"/>
        <a:ext cx="882555" cy="882555"/>
      </dsp:txXfrm>
    </dsp:sp>
    <dsp:sp modelId="{72C91819-5872-45E0-BCB3-13C7BEDC5178}">
      <dsp:nvSpPr>
        <dsp:cNvPr id="0" name=""/>
        <dsp:cNvSpPr/>
      </dsp:nvSpPr>
      <dsp:spPr>
        <a:xfrm>
          <a:off x="1135527" y="3420224"/>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FINANSOWA</a:t>
          </a:r>
        </a:p>
      </dsp:txBody>
      <dsp:txXfrm>
        <a:off x="1318310" y="3603007"/>
        <a:ext cx="882555" cy="882555"/>
      </dsp:txXfrm>
    </dsp:sp>
    <dsp:sp modelId="{0795ADAA-6651-4DA8-9631-3F2C14E42EDB}">
      <dsp:nvSpPr>
        <dsp:cNvPr id="0" name=""/>
        <dsp:cNvSpPr/>
      </dsp:nvSpPr>
      <dsp:spPr>
        <a:xfrm>
          <a:off x="448767" y="1306591"/>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PRZESTRZENNA</a:t>
          </a:r>
        </a:p>
      </dsp:txBody>
      <dsp:txXfrm>
        <a:off x="631550" y="1489374"/>
        <a:ext cx="882555" cy="88255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6C31E3-0CEA-41DD-943E-C8DF5608FE46}">
      <dsp:nvSpPr>
        <dsp:cNvPr id="0" name=""/>
        <dsp:cNvSpPr/>
      </dsp:nvSpPr>
      <dsp:spPr>
        <a:xfrm>
          <a:off x="2184709" y="1433555"/>
          <a:ext cx="1391301" cy="1282837"/>
        </a:xfrm>
        <a:prstGeom prst="ellipse">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Light" panose="020F0302020204030204" pitchFamily="34" charset="0"/>
              <a:cs typeface="Calibri Light" panose="020F0302020204030204" pitchFamily="34" charset="0"/>
            </a:rPr>
            <a:t>Łączna wartość przedsięwzięć</a:t>
          </a:r>
        </a:p>
        <a:p>
          <a:pPr marL="0" lvl="0" indent="0" algn="ctr" defTabSz="444500">
            <a:lnSpc>
              <a:spcPct val="90000"/>
            </a:lnSpc>
            <a:spcBef>
              <a:spcPct val="0"/>
            </a:spcBef>
            <a:spcAft>
              <a:spcPct val="35000"/>
            </a:spcAft>
            <a:buNone/>
          </a:pPr>
          <a:r>
            <a:rPr lang="pl-PL" sz="1000" b="1" kern="1200"/>
            <a:t>136 400 000,00 zł </a:t>
          </a:r>
          <a:endParaRPr lang="pl-PL" sz="1000" b="1" kern="1200">
            <a:latin typeface="Calibri Light" panose="020F0302020204030204" pitchFamily="34" charset="0"/>
            <a:cs typeface="Calibri Light" panose="020F0302020204030204" pitchFamily="34" charset="0"/>
          </a:endParaRPr>
        </a:p>
      </dsp:txBody>
      <dsp:txXfrm>
        <a:off x="2388460" y="1621422"/>
        <a:ext cx="983799" cy="907103"/>
      </dsp:txXfrm>
    </dsp:sp>
    <dsp:sp modelId="{348FC21F-83D7-41D5-AB80-C9B3335D1E41}">
      <dsp:nvSpPr>
        <dsp:cNvPr id="0" name=""/>
        <dsp:cNvSpPr/>
      </dsp:nvSpPr>
      <dsp:spPr>
        <a:xfrm rot="12990396">
          <a:off x="1311372" y="1138375"/>
          <a:ext cx="1082030" cy="351513"/>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2D4BCF7-FE5C-46A7-82B4-B6F61249BDE1}">
      <dsp:nvSpPr>
        <dsp:cNvPr id="0" name=""/>
        <dsp:cNvSpPr/>
      </dsp:nvSpPr>
      <dsp:spPr>
        <a:xfrm>
          <a:off x="831670" y="523589"/>
          <a:ext cx="1171710" cy="937368"/>
        </a:xfrm>
        <a:prstGeom prst="roundRect">
          <a:avLst>
            <a:gd name="adj" fmla="val 10000"/>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Light" panose="020F0302020204030204" pitchFamily="34" charset="0"/>
              <a:cs typeface="Calibri Light" panose="020F0302020204030204" pitchFamily="34" charset="0"/>
            </a:rPr>
            <a:t>środki publiczne</a:t>
          </a:r>
        </a:p>
        <a:p>
          <a:pPr marL="0" lvl="0" indent="0" algn="ctr" defTabSz="444500">
            <a:lnSpc>
              <a:spcPct val="90000"/>
            </a:lnSpc>
            <a:spcBef>
              <a:spcPct val="0"/>
            </a:spcBef>
            <a:spcAft>
              <a:spcPct val="35000"/>
            </a:spcAft>
            <a:buNone/>
          </a:pPr>
          <a:r>
            <a:rPr lang="pl-PL" sz="1000" b="1" kern="1200"/>
            <a:t>40 920 000,00 zł </a:t>
          </a:r>
          <a:endParaRPr lang="pl-PL" sz="1000" b="1" kern="1200">
            <a:latin typeface="Calibri Light" panose="020F0302020204030204" pitchFamily="34" charset="0"/>
            <a:cs typeface="Calibri Light" panose="020F0302020204030204" pitchFamily="34" charset="0"/>
          </a:endParaRPr>
        </a:p>
      </dsp:txBody>
      <dsp:txXfrm>
        <a:off x="859125" y="551044"/>
        <a:ext cx="1116800" cy="882458"/>
      </dsp:txXfrm>
    </dsp:sp>
    <dsp:sp modelId="{97DDAADF-13E2-471E-B8B4-56548E687BFA}">
      <dsp:nvSpPr>
        <dsp:cNvPr id="0" name=""/>
        <dsp:cNvSpPr/>
      </dsp:nvSpPr>
      <dsp:spPr>
        <a:xfrm rot="16200000">
          <a:off x="2418973" y="742706"/>
          <a:ext cx="922772" cy="351513"/>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4466F9A-E5C1-488D-A8E6-867501FED375}">
      <dsp:nvSpPr>
        <dsp:cNvPr id="0" name=""/>
        <dsp:cNvSpPr/>
      </dsp:nvSpPr>
      <dsp:spPr>
        <a:xfrm>
          <a:off x="2294504" y="-11607"/>
          <a:ext cx="1171710" cy="937368"/>
        </a:xfrm>
        <a:prstGeom prst="roundRect">
          <a:avLst>
            <a:gd name="adj" fmla="val 10000"/>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Light" panose="020F0302020204030204" pitchFamily="34" charset="0"/>
              <a:cs typeface="Calibri Light" panose="020F0302020204030204" pitchFamily="34" charset="0"/>
            </a:rPr>
            <a:t>środki UE</a:t>
          </a:r>
        </a:p>
        <a:p>
          <a:pPr marL="0" lvl="0" indent="0" algn="ctr" defTabSz="444500">
            <a:lnSpc>
              <a:spcPct val="90000"/>
            </a:lnSpc>
            <a:spcBef>
              <a:spcPct val="0"/>
            </a:spcBef>
            <a:spcAft>
              <a:spcPct val="35000"/>
            </a:spcAft>
            <a:buNone/>
          </a:pPr>
          <a:r>
            <a:rPr lang="pl-PL" sz="1000" b="1" kern="1200"/>
            <a:t>95 480 000,00 zł </a:t>
          </a:r>
          <a:endParaRPr lang="pl-PL" sz="1000" b="1" kern="1200">
            <a:latin typeface="Calibri Light" panose="020F0302020204030204" pitchFamily="34" charset="0"/>
            <a:cs typeface="Calibri Light" panose="020F0302020204030204" pitchFamily="34" charset="0"/>
          </a:endParaRPr>
        </a:p>
      </dsp:txBody>
      <dsp:txXfrm>
        <a:off x="2321959" y="15848"/>
        <a:ext cx="1116800" cy="882458"/>
      </dsp:txXfrm>
    </dsp:sp>
    <dsp:sp modelId="{F47A877F-5B15-4F42-AC49-21FEA32F9899}">
      <dsp:nvSpPr>
        <dsp:cNvPr id="0" name=""/>
        <dsp:cNvSpPr/>
      </dsp:nvSpPr>
      <dsp:spPr>
        <a:xfrm rot="19380084">
          <a:off x="3363614" y="1149911"/>
          <a:ext cx="1022318" cy="351513"/>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CC36CCC-DEE9-4AF7-8070-664FFE3249A6}">
      <dsp:nvSpPr>
        <dsp:cNvPr id="0" name=""/>
        <dsp:cNvSpPr/>
      </dsp:nvSpPr>
      <dsp:spPr>
        <a:xfrm>
          <a:off x="3697155" y="549371"/>
          <a:ext cx="1171710" cy="937368"/>
        </a:xfrm>
        <a:prstGeom prst="roundRect">
          <a:avLst>
            <a:gd name="adj" fmla="val 10000"/>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Light" panose="020F0302020204030204" pitchFamily="34" charset="0"/>
              <a:cs typeface="Calibri Light" panose="020F0302020204030204" pitchFamily="34" charset="0"/>
            </a:rPr>
            <a:t>środki prywatne</a:t>
          </a:r>
        </a:p>
        <a:p>
          <a:pPr marL="0" lvl="0" indent="0" algn="ctr" defTabSz="444500">
            <a:lnSpc>
              <a:spcPct val="90000"/>
            </a:lnSpc>
            <a:spcBef>
              <a:spcPct val="0"/>
            </a:spcBef>
            <a:spcAft>
              <a:spcPct val="35000"/>
            </a:spcAft>
            <a:buNone/>
          </a:pPr>
          <a:r>
            <a:rPr lang="pl-PL" sz="1000" b="1" kern="1200">
              <a:latin typeface="Calibri Light" panose="020F0302020204030204" pitchFamily="34" charset="0"/>
              <a:cs typeface="Calibri Light" panose="020F0302020204030204" pitchFamily="34" charset="0"/>
            </a:rPr>
            <a:t>0,00 zł</a:t>
          </a:r>
        </a:p>
      </dsp:txBody>
      <dsp:txXfrm>
        <a:off x="3724610" y="576826"/>
        <a:ext cx="1116800" cy="8824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5B737-7FD4-4017-93FA-CEB59A2D2415}">
      <dsp:nvSpPr>
        <dsp:cNvPr id="0" name=""/>
        <dsp:cNvSpPr/>
      </dsp:nvSpPr>
      <dsp:spPr>
        <a:xfrm>
          <a:off x="3526013" y="1127497"/>
          <a:ext cx="212233" cy="3349830"/>
        </a:xfrm>
        <a:custGeom>
          <a:avLst/>
          <a:gdLst/>
          <a:ahLst/>
          <a:cxnLst/>
          <a:rect l="0" t="0" r="0" b="0"/>
          <a:pathLst>
            <a:path>
              <a:moveTo>
                <a:pt x="0" y="0"/>
              </a:moveTo>
              <a:lnTo>
                <a:pt x="0" y="3349830"/>
              </a:lnTo>
              <a:lnTo>
                <a:pt x="212233" y="334983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83C4B01-4230-4FCD-9F8D-B8CE1DECEE8A}">
      <dsp:nvSpPr>
        <dsp:cNvPr id="0" name=""/>
        <dsp:cNvSpPr/>
      </dsp:nvSpPr>
      <dsp:spPr>
        <a:xfrm>
          <a:off x="3526013" y="1127497"/>
          <a:ext cx="212233" cy="2638438"/>
        </a:xfrm>
        <a:custGeom>
          <a:avLst/>
          <a:gdLst/>
          <a:ahLst/>
          <a:cxnLst/>
          <a:rect l="0" t="0" r="0" b="0"/>
          <a:pathLst>
            <a:path>
              <a:moveTo>
                <a:pt x="0" y="0"/>
              </a:moveTo>
              <a:lnTo>
                <a:pt x="0" y="2638438"/>
              </a:lnTo>
              <a:lnTo>
                <a:pt x="212233" y="263843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EEDE72-A101-4D31-A42F-25CA2F2C0432}">
      <dsp:nvSpPr>
        <dsp:cNvPr id="0" name=""/>
        <dsp:cNvSpPr/>
      </dsp:nvSpPr>
      <dsp:spPr>
        <a:xfrm>
          <a:off x="3526013" y="1127497"/>
          <a:ext cx="212233" cy="1927045"/>
        </a:xfrm>
        <a:custGeom>
          <a:avLst/>
          <a:gdLst/>
          <a:ahLst/>
          <a:cxnLst/>
          <a:rect l="0" t="0" r="0" b="0"/>
          <a:pathLst>
            <a:path>
              <a:moveTo>
                <a:pt x="0" y="0"/>
              </a:moveTo>
              <a:lnTo>
                <a:pt x="0" y="1927045"/>
              </a:lnTo>
              <a:lnTo>
                <a:pt x="212233" y="192704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9E916D-FD8F-4219-8E4C-A2239A2BEBD4}">
      <dsp:nvSpPr>
        <dsp:cNvPr id="0" name=""/>
        <dsp:cNvSpPr/>
      </dsp:nvSpPr>
      <dsp:spPr>
        <a:xfrm>
          <a:off x="3526013" y="1127497"/>
          <a:ext cx="212233" cy="1215652"/>
        </a:xfrm>
        <a:custGeom>
          <a:avLst/>
          <a:gdLst/>
          <a:ahLst/>
          <a:cxnLst/>
          <a:rect l="0" t="0" r="0" b="0"/>
          <a:pathLst>
            <a:path>
              <a:moveTo>
                <a:pt x="0" y="0"/>
              </a:moveTo>
              <a:lnTo>
                <a:pt x="0" y="1215652"/>
              </a:lnTo>
              <a:lnTo>
                <a:pt x="212233" y="121565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B8BBE8-FBE7-4B9E-952C-8CF5BD4FF42A}">
      <dsp:nvSpPr>
        <dsp:cNvPr id="0" name=""/>
        <dsp:cNvSpPr/>
      </dsp:nvSpPr>
      <dsp:spPr>
        <a:xfrm>
          <a:off x="3526013" y="1127497"/>
          <a:ext cx="212233" cy="504259"/>
        </a:xfrm>
        <a:custGeom>
          <a:avLst/>
          <a:gdLst/>
          <a:ahLst/>
          <a:cxnLst/>
          <a:rect l="0" t="0" r="0" b="0"/>
          <a:pathLst>
            <a:path>
              <a:moveTo>
                <a:pt x="0" y="0"/>
              </a:moveTo>
              <a:lnTo>
                <a:pt x="0" y="504259"/>
              </a:lnTo>
              <a:lnTo>
                <a:pt x="212233" y="5042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F0B1FC-2931-4EEA-967E-F12636205FF0}">
      <dsp:nvSpPr>
        <dsp:cNvPr id="0" name=""/>
        <dsp:cNvSpPr/>
      </dsp:nvSpPr>
      <dsp:spPr>
        <a:xfrm>
          <a:off x="2984818" y="416104"/>
          <a:ext cx="1107151" cy="297126"/>
        </a:xfrm>
        <a:custGeom>
          <a:avLst/>
          <a:gdLst/>
          <a:ahLst/>
          <a:cxnLst/>
          <a:rect l="0" t="0" r="0" b="0"/>
          <a:pathLst>
            <a:path>
              <a:moveTo>
                <a:pt x="0" y="0"/>
              </a:moveTo>
              <a:lnTo>
                <a:pt x="0" y="148563"/>
              </a:lnTo>
              <a:lnTo>
                <a:pt x="1107151" y="148563"/>
              </a:lnTo>
              <a:lnTo>
                <a:pt x="1107151" y="2971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2ADC9D-B2B5-41A6-A5A4-A0572166211B}">
      <dsp:nvSpPr>
        <dsp:cNvPr id="0" name=""/>
        <dsp:cNvSpPr/>
      </dsp:nvSpPr>
      <dsp:spPr>
        <a:xfrm>
          <a:off x="1877666" y="1127497"/>
          <a:ext cx="148563" cy="694039"/>
        </a:xfrm>
        <a:custGeom>
          <a:avLst/>
          <a:gdLst/>
          <a:ahLst/>
          <a:cxnLst/>
          <a:rect l="0" t="0" r="0" b="0"/>
          <a:pathLst>
            <a:path>
              <a:moveTo>
                <a:pt x="0" y="0"/>
              </a:moveTo>
              <a:lnTo>
                <a:pt x="0" y="694039"/>
              </a:lnTo>
              <a:lnTo>
                <a:pt x="148563" y="69403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96117A-952E-4D7F-A684-5F492B208A57}">
      <dsp:nvSpPr>
        <dsp:cNvPr id="0" name=""/>
        <dsp:cNvSpPr/>
      </dsp:nvSpPr>
      <dsp:spPr>
        <a:xfrm>
          <a:off x="1729102" y="1127497"/>
          <a:ext cx="148563" cy="504259"/>
        </a:xfrm>
        <a:custGeom>
          <a:avLst/>
          <a:gdLst/>
          <a:ahLst/>
          <a:cxnLst/>
          <a:rect l="0" t="0" r="0" b="0"/>
          <a:pathLst>
            <a:path>
              <a:moveTo>
                <a:pt x="148563" y="0"/>
              </a:moveTo>
              <a:lnTo>
                <a:pt x="148563" y="504259"/>
              </a:lnTo>
              <a:lnTo>
                <a:pt x="0" y="5042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D453E4-72A8-40F4-8FAA-F6639A0A8C72}">
      <dsp:nvSpPr>
        <dsp:cNvPr id="0" name=""/>
        <dsp:cNvSpPr/>
      </dsp:nvSpPr>
      <dsp:spPr>
        <a:xfrm>
          <a:off x="1877666" y="416104"/>
          <a:ext cx="1107151" cy="297126"/>
        </a:xfrm>
        <a:custGeom>
          <a:avLst/>
          <a:gdLst/>
          <a:ahLst/>
          <a:cxnLst/>
          <a:rect l="0" t="0" r="0" b="0"/>
          <a:pathLst>
            <a:path>
              <a:moveTo>
                <a:pt x="1107151" y="0"/>
              </a:moveTo>
              <a:lnTo>
                <a:pt x="1107151" y="148563"/>
              </a:lnTo>
              <a:lnTo>
                <a:pt x="0" y="148563"/>
              </a:lnTo>
              <a:lnTo>
                <a:pt x="0" y="2971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7480ED-2073-43F3-B553-975A2A6B94BC}">
      <dsp:nvSpPr>
        <dsp:cNvPr id="0" name=""/>
        <dsp:cNvSpPr/>
      </dsp:nvSpPr>
      <dsp:spPr>
        <a:xfrm>
          <a:off x="2277372" y="1838"/>
          <a:ext cx="1414890" cy="414265"/>
        </a:xfrm>
        <a:prstGeom prst="rect">
          <a:avLst/>
        </a:prstGeom>
        <a:solidFill>
          <a:srgbClr val="C6E3FF"/>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mj-lt"/>
            </a:rPr>
            <a:t>GMINA ŚMIGIEL</a:t>
          </a:r>
          <a:endParaRPr lang="pl-PL" sz="1000" b="1" kern="1200">
            <a:highlight>
              <a:srgbClr val="FFFF00"/>
            </a:highlight>
            <a:latin typeface="+mj-lt"/>
          </a:endParaRPr>
        </a:p>
      </dsp:txBody>
      <dsp:txXfrm>
        <a:off x="2277372" y="1838"/>
        <a:ext cx="1414890" cy="414265"/>
      </dsp:txXfrm>
    </dsp:sp>
    <dsp:sp modelId="{BF3E1C87-31A6-4E21-96B1-A26BEB2D9628}">
      <dsp:nvSpPr>
        <dsp:cNvPr id="0" name=""/>
        <dsp:cNvSpPr/>
      </dsp:nvSpPr>
      <dsp:spPr>
        <a:xfrm>
          <a:off x="1170221" y="713231"/>
          <a:ext cx="1414890" cy="414265"/>
        </a:xfrm>
        <a:prstGeom prst="rect">
          <a:avLst/>
        </a:prstGeom>
        <a:solidFill>
          <a:srgbClr val="C6E3FF"/>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mj-lt"/>
            </a:rPr>
            <a:t>Burmistrz Śmigla</a:t>
          </a:r>
        </a:p>
      </dsp:txBody>
      <dsp:txXfrm>
        <a:off x="1170221" y="713231"/>
        <a:ext cx="1414890" cy="414265"/>
      </dsp:txXfrm>
    </dsp:sp>
    <dsp:sp modelId="{73EA774F-D52A-4F75-8BA1-5154973FF823}">
      <dsp:nvSpPr>
        <dsp:cNvPr id="0" name=""/>
        <dsp:cNvSpPr/>
      </dsp:nvSpPr>
      <dsp:spPr>
        <a:xfrm>
          <a:off x="314212" y="1424624"/>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Urząd Miejski Śmigla</a:t>
          </a:r>
        </a:p>
      </dsp:txBody>
      <dsp:txXfrm>
        <a:off x="314212" y="1424624"/>
        <a:ext cx="1414890" cy="414265"/>
      </dsp:txXfrm>
    </dsp:sp>
    <dsp:sp modelId="{5283C5D8-CB87-42D7-AC12-96C0025C9F8B}">
      <dsp:nvSpPr>
        <dsp:cNvPr id="0" name=""/>
        <dsp:cNvSpPr/>
      </dsp:nvSpPr>
      <dsp:spPr>
        <a:xfrm>
          <a:off x="2026229" y="1424624"/>
          <a:ext cx="1414890" cy="793824"/>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Zespół ds. rewitalizacji</a:t>
          </a:r>
        </a:p>
      </dsp:txBody>
      <dsp:txXfrm>
        <a:off x="2026229" y="1424624"/>
        <a:ext cx="1414890" cy="793824"/>
      </dsp:txXfrm>
    </dsp:sp>
    <dsp:sp modelId="{DC94F72A-9F77-47FE-81ED-7F91141E2203}">
      <dsp:nvSpPr>
        <dsp:cNvPr id="0" name=""/>
        <dsp:cNvSpPr/>
      </dsp:nvSpPr>
      <dsp:spPr>
        <a:xfrm>
          <a:off x="3384524" y="713231"/>
          <a:ext cx="1414890" cy="414265"/>
        </a:xfrm>
        <a:prstGeom prst="rect">
          <a:avLst/>
        </a:prstGeom>
        <a:solidFill>
          <a:srgbClr val="C6E3FF"/>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mj-lt"/>
            </a:rPr>
            <a:t>Komitet Rewitalizacji</a:t>
          </a:r>
        </a:p>
      </dsp:txBody>
      <dsp:txXfrm>
        <a:off x="3384524" y="713231"/>
        <a:ext cx="1414890" cy="414265"/>
      </dsp:txXfrm>
    </dsp:sp>
    <dsp:sp modelId="{295DA61E-88FC-4E1B-B668-E9628D414054}">
      <dsp:nvSpPr>
        <dsp:cNvPr id="0" name=""/>
        <dsp:cNvSpPr/>
      </dsp:nvSpPr>
      <dsp:spPr>
        <a:xfrm>
          <a:off x="3738247" y="1424624"/>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mieszkańcy</a:t>
          </a:r>
        </a:p>
      </dsp:txBody>
      <dsp:txXfrm>
        <a:off x="3738247" y="1424624"/>
        <a:ext cx="1414890" cy="414265"/>
      </dsp:txXfrm>
    </dsp:sp>
    <dsp:sp modelId="{6A5ECBFA-17D3-4EB0-80BB-7ED2FB7B8F73}">
      <dsp:nvSpPr>
        <dsp:cNvPr id="0" name=""/>
        <dsp:cNvSpPr/>
      </dsp:nvSpPr>
      <dsp:spPr>
        <a:xfrm>
          <a:off x="3738247" y="2136017"/>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przedsiębiorcy</a:t>
          </a:r>
        </a:p>
      </dsp:txBody>
      <dsp:txXfrm>
        <a:off x="3738247" y="2136017"/>
        <a:ext cx="1414890" cy="414265"/>
      </dsp:txXfrm>
    </dsp:sp>
    <dsp:sp modelId="{62DB81D9-92C1-4BA2-9C87-D01E3DB64D79}">
      <dsp:nvSpPr>
        <dsp:cNvPr id="0" name=""/>
        <dsp:cNvSpPr/>
      </dsp:nvSpPr>
      <dsp:spPr>
        <a:xfrm>
          <a:off x="3738247" y="2847409"/>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zarządcy nieruchomości/</a:t>
          </a:r>
          <a:br>
            <a:rPr lang="pl-PL" sz="1000" b="0" kern="1200">
              <a:latin typeface="Calibri" panose="020F0502020204030204" pitchFamily="34" charset="0"/>
              <a:cs typeface="Calibri" panose="020F0502020204030204" pitchFamily="34" charset="0"/>
            </a:rPr>
          </a:br>
          <a:r>
            <a:rPr lang="pl-PL" sz="1000" b="0" kern="1200">
              <a:latin typeface="Calibri" panose="020F0502020204030204" pitchFamily="34" charset="0"/>
              <a:cs typeface="Calibri" panose="020F0502020204030204" pitchFamily="34" charset="0"/>
            </a:rPr>
            <a:t>użytkownicy wieczyści</a:t>
          </a:r>
        </a:p>
      </dsp:txBody>
      <dsp:txXfrm>
        <a:off x="3738247" y="2847409"/>
        <a:ext cx="1414890" cy="414265"/>
      </dsp:txXfrm>
    </dsp:sp>
    <dsp:sp modelId="{E0A359F8-21BA-465F-9AE1-14E624001F44}">
      <dsp:nvSpPr>
        <dsp:cNvPr id="0" name=""/>
        <dsp:cNvSpPr/>
      </dsp:nvSpPr>
      <dsp:spPr>
        <a:xfrm>
          <a:off x="3738247" y="3558802"/>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przedstawiciele organizacji pozarządowych</a:t>
          </a:r>
        </a:p>
      </dsp:txBody>
      <dsp:txXfrm>
        <a:off x="3738247" y="3558802"/>
        <a:ext cx="1414890" cy="414265"/>
      </dsp:txXfrm>
    </dsp:sp>
    <dsp:sp modelId="{CF4C3BC1-ACB6-4ACF-9AEC-71D4CED7F6C2}">
      <dsp:nvSpPr>
        <dsp:cNvPr id="0" name=""/>
        <dsp:cNvSpPr/>
      </dsp:nvSpPr>
      <dsp:spPr>
        <a:xfrm>
          <a:off x="3738247" y="4270195"/>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pozostali interesariusze</a:t>
          </a:r>
        </a:p>
      </dsp:txBody>
      <dsp:txXfrm>
        <a:off x="3738247" y="4270195"/>
        <a:ext cx="1414890" cy="41426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D65ED4-7D52-4C18-8729-C7377FC1CB01}">
      <dsp:nvSpPr>
        <dsp:cNvPr id="0" name=""/>
        <dsp:cNvSpPr/>
      </dsp:nvSpPr>
      <dsp:spPr>
        <a:xfrm>
          <a:off x="2194559" y="253"/>
          <a:ext cx="3291840" cy="988544"/>
        </a:xfrm>
        <a:prstGeom prst="rightArrow">
          <a:avLst>
            <a:gd name="adj1" fmla="val 75000"/>
            <a:gd name="adj2" fmla="val 50000"/>
          </a:avLst>
        </a:prstGeom>
        <a:solidFill>
          <a:schemeClr val="bg1">
            <a:lumMod val="95000"/>
            <a:alpha val="90000"/>
          </a:schemeClr>
        </a:solidFill>
        <a:ln w="6350" cap="flat" cmpd="sng" algn="ctr">
          <a:solidFill>
            <a:schemeClr val="bg1">
              <a:lumMod val="95000"/>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latin typeface="+mn-lt"/>
            </a:rPr>
            <a:t>Projekt uchwały</a:t>
          </a:r>
        </a:p>
        <a:p>
          <a:pPr marL="57150" lvl="1" indent="-57150" algn="l" defTabSz="488950">
            <a:lnSpc>
              <a:spcPct val="90000"/>
            </a:lnSpc>
            <a:spcBef>
              <a:spcPct val="0"/>
            </a:spcBef>
            <a:spcAft>
              <a:spcPct val="15000"/>
            </a:spcAft>
            <a:buChar char="•"/>
          </a:pPr>
          <a:r>
            <a:rPr lang="pl-PL" sz="1100" kern="1200">
              <a:latin typeface="+mn-lt"/>
            </a:rPr>
            <a:t>Konsultacje społeczne projektu uchwały</a:t>
          </a:r>
        </a:p>
        <a:p>
          <a:pPr marL="57150" lvl="1" indent="-57150" algn="l" defTabSz="488950">
            <a:lnSpc>
              <a:spcPct val="90000"/>
            </a:lnSpc>
            <a:spcBef>
              <a:spcPct val="0"/>
            </a:spcBef>
            <a:spcAft>
              <a:spcPct val="15000"/>
            </a:spcAft>
            <a:buChar char="•"/>
          </a:pPr>
          <a:r>
            <a:rPr lang="pl-PL" sz="1100" kern="1200">
              <a:latin typeface="+mn-lt"/>
            </a:rPr>
            <a:t>Podjęcie uchwały</a:t>
          </a:r>
        </a:p>
      </dsp:txBody>
      <dsp:txXfrm>
        <a:off x="2194559" y="123821"/>
        <a:ext cx="2921136" cy="741408"/>
      </dsp:txXfrm>
    </dsp:sp>
    <dsp:sp modelId="{804D1758-C2A6-475D-864E-F0E355B81803}">
      <dsp:nvSpPr>
        <dsp:cNvPr id="0" name=""/>
        <dsp:cNvSpPr/>
      </dsp:nvSpPr>
      <dsp:spPr>
        <a:xfrm>
          <a:off x="0" y="253"/>
          <a:ext cx="2194560" cy="988544"/>
        </a:xfrm>
        <a:prstGeom prst="roundRect">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rPr>
            <a:t>I. Określenie zasad wyznaczania składu oraz zasad działania Komitetu Rewitalizacji</a:t>
          </a:r>
        </a:p>
      </dsp:txBody>
      <dsp:txXfrm>
        <a:off x="48257" y="48510"/>
        <a:ext cx="2098046" cy="892030"/>
      </dsp:txXfrm>
    </dsp:sp>
    <dsp:sp modelId="{0506244F-A93F-4DD6-919B-192F147EE368}">
      <dsp:nvSpPr>
        <dsp:cNvPr id="0" name=""/>
        <dsp:cNvSpPr/>
      </dsp:nvSpPr>
      <dsp:spPr>
        <a:xfrm>
          <a:off x="2194559" y="1087652"/>
          <a:ext cx="3291840" cy="988544"/>
        </a:xfrm>
        <a:prstGeom prst="rightArrow">
          <a:avLst>
            <a:gd name="adj1" fmla="val 75000"/>
            <a:gd name="adj2" fmla="val 50000"/>
          </a:avLst>
        </a:prstGeom>
        <a:solidFill>
          <a:schemeClr val="bg1">
            <a:lumMod val="95000"/>
            <a:alpha val="90000"/>
          </a:schemeClr>
        </a:solidFill>
        <a:ln w="6350" cap="flat" cmpd="sng" algn="ctr">
          <a:solidFill>
            <a:schemeClr val="bg1">
              <a:lumMod val="95000"/>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latin typeface="+mn-lt"/>
            </a:rPr>
            <a:t>Nabór kandydatów na członków Komitetu Rewitalizacji</a:t>
          </a:r>
        </a:p>
        <a:p>
          <a:pPr marL="57150" lvl="1" indent="-57150" algn="l" defTabSz="488950">
            <a:lnSpc>
              <a:spcPct val="90000"/>
            </a:lnSpc>
            <a:spcBef>
              <a:spcPct val="0"/>
            </a:spcBef>
            <a:spcAft>
              <a:spcPct val="15000"/>
            </a:spcAft>
            <a:buChar char="•"/>
          </a:pPr>
          <a:r>
            <a:rPr lang="pl-PL" sz="1100" kern="1200">
              <a:latin typeface="+mn-lt"/>
            </a:rPr>
            <a:t>Zarządzenie Burmistrza Śmigla w sprawie powołania Komitetu Rewitalizacji</a:t>
          </a:r>
        </a:p>
      </dsp:txBody>
      <dsp:txXfrm>
        <a:off x="2194559" y="1211220"/>
        <a:ext cx="2921136" cy="741408"/>
      </dsp:txXfrm>
    </dsp:sp>
    <dsp:sp modelId="{C89D4FED-AD1D-47B3-94E5-8418BCDA5A15}">
      <dsp:nvSpPr>
        <dsp:cNvPr id="0" name=""/>
        <dsp:cNvSpPr/>
      </dsp:nvSpPr>
      <dsp:spPr>
        <a:xfrm>
          <a:off x="0" y="1087652"/>
          <a:ext cx="2194560" cy="988544"/>
        </a:xfrm>
        <a:prstGeom prst="roundRect">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rPr>
            <a:t>II. Powołanie Komitetu Rewitalizacji</a:t>
          </a:r>
        </a:p>
      </dsp:txBody>
      <dsp:txXfrm>
        <a:off x="48257" y="1135909"/>
        <a:ext cx="2098046" cy="89203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F615AF-DF5C-419F-9306-B8BB4F11595F}">
      <dsp:nvSpPr>
        <dsp:cNvPr id="0" name=""/>
        <dsp:cNvSpPr/>
      </dsp:nvSpPr>
      <dsp:spPr>
        <a:xfrm>
          <a:off x="2041"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7A017E7-13E6-4154-86E5-F573318A0BB2}">
      <dsp:nvSpPr>
        <dsp:cNvPr id="0" name=""/>
        <dsp:cNvSpPr/>
      </dsp:nvSpPr>
      <dsp:spPr>
        <a:xfrm rot="17700000">
          <a:off x="345172"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Sporządzenie okresowego raportu z realizacji GPR</a:t>
          </a:r>
        </a:p>
      </dsp:txBody>
      <dsp:txXfrm>
        <a:off x="345172" y="594305"/>
        <a:ext cx="1210570" cy="583401"/>
      </dsp:txXfrm>
    </dsp:sp>
    <dsp:sp modelId="{E73393EF-75D7-49CA-902E-4B6594BFD045}">
      <dsp:nvSpPr>
        <dsp:cNvPr id="0" name=""/>
        <dsp:cNvSpPr/>
      </dsp:nvSpPr>
      <dsp:spPr>
        <a:xfrm>
          <a:off x="1049293"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B21A89-678A-463B-B484-2296C822010F}">
      <dsp:nvSpPr>
        <dsp:cNvPr id="0" name=""/>
        <dsp:cNvSpPr/>
      </dsp:nvSpPr>
      <dsp:spPr>
        <a:xfrm rot="17700000">
          <a:off x="1392425"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Złożenie propozycji przedsięwzięcia przez społeczność lokalną</a:t>
          </a:r>
        </a:p>
      </dsp:txBody>
      <dsp:txXfrm>
        <a:off x="1392425" y="594305"/>
        <a:ext cx="1210570" cy="583401"/>
      </dsp:txXfrm>
    </dsp:sp>
    <dsp:sp modelId="{D363A2A2-62D5-43D0-AF3C-A487CD8D22E6}">
      <dsp:nvSpPr>
        <dsp:cNvPr id="0" name=""/>
        <dsp:cNvSpPr/>
      </dsp:nvSpPr>
      <dsp:spPr>
        <a:xfrm>
          <a:off x="2096546"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C2FA4D-BA3F-4C3E-A53A-7A5171721094}">
      <dsp:nvSpPr>
        <dsp:cNvPr id="0" name=""/>
        <dsp:cNvSpPr/>
      </dsp:nvSpPr>
      <dsp:spPr>
        <a:xfrm rot="17700000">
          <a:off x="2439677"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Stwierdzenie konieczności wprowadzenia zmian</a:t>
          </a:r>
        </a:p>
      </dsp:txBody>
      <dsp:txXfrm>
        <a:off x="2439677" y="594305"/>
        <a:ext cx="1210570" cy="583401"/>
      </dsp:txXfrm>
    </dsp:sp>
    <dsp:sp modelId="{1BEBAB1B-E853-45EB-BC0F-8CC8CD9FE1A5}">
      <dsp:nvSpPr>
        <dsp:cNvPr id="0" name=""/>
        <dsp:cNvSpPr/>
      </dsp:nvSpPr>
      <dsp:spPr>
        <a:xfrm>
          <a:off x="3143721" y="1622343"/>
          <a:ext cx="505475" cy="505475"/>
        </a:xfrm>
        <a:prstGeom prst="ellipse">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702640-1A71-4490-8D11-447784EF5F01}">
      <dsp:nvSpPr>
        <dsp:cNvPr id="0" name=""/>
        <dsp:cNvSpPr/>
      </dsp:nvSpPr>
      <dsp:spPr>
        <a:xfrm rot="17700000">
          <a:off x="2545054" y="2325886"/>
          <a:ext cx="1047200" cy="504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0320" bIns="0" numCol="1" spcCol="1270" anchor="ctr" anchorCtr="0">
          <a:noAutofit/>
        </a:bodyPr>
        <a:lstStyle/>
        <a:p>
          <a:pPr marL="0" lvl="0" indent="0" algn="r" defTabSz="355600">
            <a:lnSpc>
              <a:spcPct val="90000"/>
            </a:lnSpc>
            <a:spcBef>
              <a:spcPct val="0"/>
            </a:spcBef>
            <a:spcAft>
              <a:spcPct val="35000"/>
            </a:spcAft>
            <a:buNone/>
          </a:pPr>
          <a:r>
            <a:rPr lang="pl-PL" sz="800" kern="1200">
              <a:solidFill>
                <a:sysClr val="windowText" lastClr="000000"/>
              </a:solidFill>
            </a:rPr>
            <a:t>Pozytywne rozpatrzenie propozycji</a:t>
          </a:r>
        </a:p>
      </dsp:txBody>
      <dsp:txXfrm>
        <a:off x="2545054" y="2325886"/>
        <a:ext cx="1047200" cy="504920"/>
      </dsp:txXfrm>
    </dsp:sp>
    <dsp:sp modelId="{5B1DD4EF-626F-4F70-9290-2D2273F5DD7D}">
      <dsp:nvSpPr>
        <dsp:cNvPr id="0" name=""/>
        <dsp:cNvSpPr/>
      </dsp:nvSpPr>
      <dsp:spPr>
        <a:xfrm rot="17700000">
          <a:off x="3200663" y="919356"/>
          <a:ext cx="1047200" cy="504920"/>
        </a:xfrm>
        <a:prstGeom prst="rect">
          <a:avLst/>
        </a:prstGeom>
        <a:noFill/>
        <a:ln>
          <a:noFill/>
        </a:ln>
        <a:effectLst/>
      </dsp:spPr>
      <dsp:style>
        <a:lnRef idx="0">
          <a:scrgbClr r="0" g="0" b="0"/>
        </a:lnRef>
        <a:fillRef idx="0">
          <a:scrgbClr r="0" g="0" b="0"/>
        </a:fillRef>
        <a:effectRef idx="0">
          <a:scrgbClr r="0" g="0" b="0"/>
        </a:effectRef>
        <a:fontRef idx="minor"/>
      </dsp:style>
    </dsp:sp>
    <dsp:sp modelId="{5A9FF98A-5E7F-463F-9FB7-A39CC7A369EF}">
      <dsp:nvSpPr>
        <dsp:cNvPr id="0" name=""/>
        <dsp:cNvSpPr/>
      </dsp:nvSpPr>
      <dsp:spPr>
        <a:xfrm>
          <a:off x="3711259" y="1622343"/>
          <a:ext cx="505475" cy="505475"/>
        </a:xfrm>
        <a:prstGeom prst="ellipse">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B41895-5F60-4B31-9859-ED038C786D2B}">
      <dsp:nvSpPr>
        <dsp:cNvPr id="0" name=""/>
        <dsp:cNvSpPr/>
      </dsp:nvSpPr>
      <dsp:spPr>
        <a:xfrm rot="17700000">
          <a:off x="3181129" y="2477044"/>
          <a:ext cx="1038473" cy="4842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0320" bIns="0" numCol="1" spcCol="1270" anchor="ctr" anchorCtr="0">
          <a:noAutofit/>
        </a:bodyPr>
        <a:lstStyle/>
        <a:p>
          <a:pPr marL="0" lvl="0" indent="0" algn="r" defTabSz="355600">
            <a:lnSpc>
              <a:spcPct val="90000"/>
            </a:lnSpc>
            <a:spcBef>
              <a:spcPct val="0"/>
            </a:spcBef>
            <a:spcAft>
              <a:spcPct val="35000"/>
            </a:spcAft>
            <a:buNone/>
          </a:pPr>
          <a:r>
            <a:rPr lang="pl-PL" sz="800" kern="1200">
              <a:solidFill>
                <a:sysClr val="windowText" lastClr="000000"/>
              </a:solidFill>
            </a:rPr>
            <a:t>Wniosek do Rady  Miejskiej Śmigla o przystąpienie do aktualizacji GPR</a:t>
          </a:r>
        </a:p>
      </dsp:txBody>
      <dsp:txXfrm>
        <a:off x="3181129" y="2477044"/>
        <a:ext cx="1038473" cy="484248"/>
      </dsp:txXfrm>
    </dsp:sp>
    <dsp:sp modelId="{B4436FE6-5963-4BD3-BEFE-2541AD0162BC}">
      <dsp:nvSpPr>
        <dsp:cNvPr id="0" name=""/>
        <dsp:cNvSpPr/>
      </dsp:nvSpPr>
      <dsp:spPr>
        <a:xfrm rot="17700000">
          <a:off x="3768202" y="919356"/>
          <a:ext cx="1047200" cy="504920"/>
        </a:xfrm>
        <a:prstGeom prst="rect">
          <a:avLst/>
        </a:prstGeom>
        <a:noFill/>
        <a:ln>
          <a:noFill/>
        </a:ln>
        <a:effectLst/>
      </dsp:spPr>
      <dsp:style>
        <a:lnRef idx="0">
          <a:scrgbClr r="0" g="0" b="0"/>
        </a:lnRef>
        <a:fillRef idx="0">
          <a:scrgbClr r="0" g="0" b="0"/>
        </a:fillRef>
        <a:effectRef idx="0">
          <a:scrgbClr r="0" g="0" b="0"/>
        </a:effectRef>
        <a:fontRef idx="minor"/>
      </dsp:style>
    </dsp:sp>
    <dsp:sp modelId="{85FC6361-2326-4BA9-A8ED-81414386B223}">
      <dsp:nvSpPr>
        <dsp:cNvPr id="0" name=""/>
        <dsp:cNvSpPr/>
      </dsp:nvSpPr>
      <dsp:spPr>
        <a:xfrm>
          <a:off x="4290087"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E0F522-A55A-4449-94BD-216203EF6FD0}">
      <dsp:nvSpPr>
        <dsp:cNvPr id="0" name=""/>
        <dsp:cNvSpPr/>
      </dsp:nvSpPr>
      <dsp:spPr>
        <a:xfrm rot="17700000">
          <a:off x="4633218"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Aktualizacja Gminnego Programu Rewitalizacji</a:t>
          </a:r>
        </a:p>
      </dsp:txBody>
      <dsp:txXfrm>
        <a:off x="4633218" y="594305"/>
        <a:ext cx="1210570" cy="583401"/>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CircleAccentTimeline">
  <dgm:title val=""/>
  <dgm:desc val=""/>
  <dgm:catLst>
    <dgm:cat type="process" pri="7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clrData>
  <dgm:layoutNode name="Name0">
    <dgm:varLst>
      <dgm:dir/>
    </dgm:varLst>
    <dgm:choose name="Name1">
      <dgm:if name="Name2" func="var" arg="dir" op="equ" val="norm">
        <dgm:alg type="lin">
          <dgm:param type="fallback" val="2D"/>
          <dgm:param type="nodeVertAlign" val="b"/>
        </dgm:alg>
      </dgm:if>
      <dgm:else name="Name3">
        <dgm:alg type="lin">
          <dgm:param type="fallback" val="2D"/>
          <dgm:param type="nodeVertAlign" val="b"/>
          <dgm:param type="linDir" val="fromR"/>
        </dgm:alg>
      </dgm:else>
    </dgm:choose>
    <dgm:shape xmlns:r="http://schemas.openxmlformats.org/officeDocument/2006/relationships" r:blip="">
      <dgm:adjLst/>
    </dgm:shape>
    <dgm:constrLst>
      <dgm:constr type="h" for="ch" forName="parComposite" refType="h"/>
      <dgm:constr type="w" for="ch" forName="parComposite" refType="h" refFor="ch" refForName="parComposite" fact="0.4986"/>
      <dgm:constr type="h" for="ch" forName="desComposite" refType="h" fact="0.8722"/>
      <dgm:constr type="w" for="ch" forName="desComposite" refType="h" refFor="ch" refForName="desComposite" fact="0.6056"/>
      <dgm:constr type="w" for="ch" forName="parBackupNorm" refType="w" refFor="ch" refForName="parComposite" fact="-0.3369"/>
      <dgm:constr type="w" for="ch" forName="parBackupRTL" refType="w" refFor="ch" refForName="parComposite" fact="-0.3369"/>
      <dgm:constr type="w" for="ch" forName="parBackupRev" refType="w" refFor="ch" refForName="parComposite" fact="0"/>
      <dgm:constr type="w" for="ch" forName="desBackupLeftNorm" refType="w" refFor="ch" refForName="desComposite" fact="-0.3376"/>
      <dgm:constr type="w" for="ch" forName="desBackupLeftRev" refType="w" refFor="ch" refForName="desComposite" fact="-0.3376"/>
      <dgm:constr type="w" for="ch" forName="desBackupRightNorm" refType="w" refFor="ch" refForName="desComposite" fact="-0.3376"/>
      <dgm:constr type="w" for="ch" forName="desBackupRightRev" refType="w" refFor="ch" refForName="desComposite" fact="-0.3376"/>
      <dgm:constr type="w" for="ch" forName="parSpace" refType="w" refFor="ch" refForName="parComposite" fact="0.05"/>
      <dgm:constr type="w" for="ch" forName="desSpace" refType="w" refFor="ch" refForName="parComposite" fact="0.05"/>
      <dgm:constr type="primFontSz" for="des" forName="parTx" op="equ" val="65"/>
      <dgm:constr type="primFontSz" for="des" forName="chTx" refType="primFontSz" refFor="des" refForName="parTx" op="lte" val="65"/>
      <dgm:constr type="primFontSz" for="des" forName="desTx" refType="primFontSz" refFor="des" refForName="chTx" op="lte" val="65"/>
      <dgm:constr type="primFontSz" for="des" forName="desTx" refType="primFontSz" refFor="des" refForName="parTx" op="lte"/>
    </dgm:constrLst>
    <dgm:forEach name="Name4" axis="ch" ptType="node">
      <dgm:layoutNode name="parComposite">
        <dgm:alg type="composite"/>
        <dgm:shape xmlns:r="http://schemas.openxmlformats.org/officeDocument/2006/relationships" r:blip="">
          <dgm:adjLst/>
        </dgm:shape>
        <dgm:choose name="Name5">
          <dgm:if name="Name6" func="var" arg="dir" op="equ" val="norm">
            <dgm:constrLst>
              <dgm:constr type="l" for="ch" forName="parBigCircle"/>
              <dgm:constr type="ctrY" for="ch" forName="parBigCircle" refType="h" fact="0.5639"/>
              <dgm:constr type="w" for="ch" forName="parBigCircle" refType="w" fact="0.6631"/>
              <dgm:constr type="h" for="ch" forName="parBigCircle" refType="w" refFor="ch" refForName="parBigCircle"/>
              <dgm:constr type="r" for="ch" forName="parTx" refType="w"/>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l" for="ch" forName="bSpace"/>
              <dgm:constr type="w" for="ch" forName="bSpace" val="1"/>
            </dgm:constrLst>
          </dgm:if>
          <dgm:else name="Name7">
            <dgm:constrLst>
              <dgm:constr type="r" for="ch" forName="parBigCircle" refType="w"/>
              <dgm:constr type="ctrY" for="ch" forName="parBigCircle" refType="h" fact="0.5639"/>
              <dgm:constr type="w" for="ch" forName="parBigCircle" refType="w" fact="0.6631"/>
              <dgm:constr type="h" for="ch" forName="parBigCircle" refType="w" refFor="ch" refForName="parBigCircle"/>
              <dgm:constr type="l" for="ch" forName="parTx" fact="0"/>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r" for="ch" forName="bSpace"/>
              <dgm:constr type="w" for="ch" forName="bSpace" val="1"/>
            </dgm:constrLst>
          </dgm:else>
        </dgm:choose>
        <dgm:layoutNode name="parBigCircle" styleLbl="node0">
          <dgm:alg type="sp"/>
          <dgm:shape xmlns:r="http://schemas.openxmlformats.org/officeDocument/2006/relationships" type="donut" r:blip="">
            <dgm:adjLst>
              <dgm:adj idx="1" val="0.2"/>
            </dgm:adjLst>
          </dgm:shape>
          <dgm:presOf/>
          <dgm:constrLst>
            <dgm:constr type="h" refType="w" op="equ"/>
          </dgm:constrLst>
        </dgm:layoutNode>
        <dgm:layoutNode name="parTx" styleLbl="revTx">
          <dgm:choose name="Name8">
            <dgm:if name="Name9" func="var" arg="dir" op="equ" val="norm">
              <dgm:alg type="tx">
                <dgm:param type="autoTxRot" val="grav"/>
                <dgm:param type="parTxLTRAlign" val="l"/>
              </dgm:alg>
              <dgm:shape xmlns:r="http://schemas.openxmlformats.org/officeDocument/2006/relationships" rot="295" type="rect" r:blip="">
                <dgm:adjLst/>
              </dgm:shape>
              <dgm:presOf axis="self" ptType="node"/>
              <dgm:constrLst>
                <dgm:constr type="lMarg" refType="primFontSz" fact="0.2"/>
                <dgm:constr type="rMarg"/>
                <dgm:constr type="tMarg"/>
                <dgm:constr type="bMarg"/>
              </dgm:constrLst>
            </dgm:if>
            <dgm:else name="Name10">
              <dgm:alg type="tx">
                <dgm:param type="autoTxRot" val="grav"/>
                <dgm:param type="parTxLTRAlign" val="r"/>
              </dgm:alg>
              <dgm:shape xmlns:r="http://schemas.openxmlformats.org/officeDocument/2006/relationships" rot="65" type="rect" r:blip="">
                <dgm:adjLst/>
              </dgm:shape>
              <dgm:presOf axis="self" ptType="node"/>
              <dgm:constrLst>
                <dgm:constr type="lMarg"/>
                <dgm:constr type="rMarg" refType="primFontSz" fact="0.2"/>
                <dgm:constr type="tMarg"/>
                <dgm:constr type="bMarg"/>
              </dgm:constrLst>
            </dgm:else>
          </dgm:choose>
          <dgm:ruleLst>
            <dgm:rule type="primFontSz" val="5" fact="NaN" max="NaN"/>
          </dgm:ruleLst>
        </dgm:layoutNode>
        <dgm:layoutNode name="bSpace">
          <dgm:alg type="sp"/>
          <dgm:shape xmlns:r="http://schemas.openxmlformats.org/officeDocument/2006/relationships" r:blip="">
            <dgm:adjLst/>
          </dgm:shape>
          <dgm:presOf/>
        </dgm:layoutNode>
      </dgm:layoutNode>
      <dgm:choose name="Name11">
        <dgm:if name="Name12" func="var" arg="dir" op="equ" val="norm">
          <dgm:layoutNode name="parBackupNorm">
            <dgm:alg type="sp"/>
            <dgm:shape xmlns:r="http://schemas.openxmlformats.org/officeDocument/2006/relationships" r:blip="">
              <dgm:adjLst/>
            </dgm:shape>
            <dgm:presOf/>
          </dgm:layoutNode>
        </dgm:if>
        <dgm:else name="Name13">
          <dgm:layoutNode name="parBackupRTL">
            <dgm:alg type="sp"/>
            <dgm:shape xmlns:r="http://schemas.openxmlformats.org/officeDocument/2006/relationships" r:blip="">
              <dgm:adjLst/>
            </dgm:shape>
            <dgm:presOf/>
          </dgm:layoutNode>
        </dgm:else>
      </dgm:choose>
      <dgm:forEach name="Name14" axis="followSib" ptType="sibTrans" hideLastTrans="0" cnt="1">
        <dgm:layoutNode name="parSpace">
          <dgm:alg type="sp"/>
          <dgm:shape xmlns:r="http://schemas.openxmlformats.org/officeDocument/2006/relationships" r:blip="">
            <dgm:adjLst/>
          </dgm:shape>
          <dgm:presOf/>
        </dgm:layoutNode>
      </dgm:forEach>
      <dgm:forEach name="Name15" axis="ch" ptType="node">
        <dgm:choose name="Name16">
          <dgm:if name="Name17" func="var" arg="dir" op="equ" val="norm">
            <dgm:layoutNode name="desBackupLeftNorm">
              <dgm:alg type="sp"/>
              <dgm:shape xmlns:r="http://schemas.openxmlformats.org/officeDocument/2006/relationships" r:blip="">
                <dgm:adjLst/>
              </dgm:shape>
              <dgm:presOf/>
            </dgm:layoutNode>
          </dgm:if>
          <dgm:else name="Name18">
            <dgm:choose name="Name19">
              <dgm:if name="Name20" axis="self" ptType="node" func="pos" op="equ" val="1">
                <dgm:layoutNode name="desBackupRightRev">
                  <dgm:alg type="sp"/>
                  <dgm:shape xmlns:r="http://schemas.openxmlformats.org/officeDocument/2006/relationships" r:blip="">
                    <dgm:adjLst/>
                  </dgm:shape>
                  <dgm:presOf/>
                </dgm:layoutNode>
              </dgm:if>
              <dgm:else name="Name21"/>
            </dgm:choose>
          </dgm:else>
        </dgm:choose>
        <dgm:layoutNode name="desComposite">
          <dgm:alg type="composite"/>
          <dgm:shape xmlns:r="http://schemas.openxmlformats.org/officeDocument/2006/relationships" r:blip="">
            <dgm:adjLst/>
          </dgm:shape>
          <dgm:choose name="Name22">
            <dgm:if name="Name23" func="var" arg="dir" op="equ" val="norm">
              <dgm:constrLst>
                <dgm:constr type="ctrX" for="ch" forName="desCircle" refType="w" fact="0.5"/>
                <dgm:constr type="ctrY" for="ch" forName="desCircle" refType="h" fact="0.5"/>
                <dgm:constr type="w" for="ch" forName="desCircle" refType="w" fact="0.3249"/>
                <dgm:constr type="h" for="ch" forName="desCircle" refType="w" refFor="ch" refForName="desCircle"/>
                <dgm:constr type="l" for="ch" forName="chTx"/>
                <dgm:constr type="b" for="ch" forName="chTx" refType="h"/>
                <dgm:constr type="w" for="ch" forName="chTx" refType="w" fact="0.5786"/>
                <dgm:constr type="h" for="ch" forName="chTx" refType="h" fact="0.4525"/>
                <dgm:constr type="r" for="ch" forName="desTx" refType="w"/>
                <dgm:constr type="t" for="ch" forName="desTx"/>
                <dgm:constr type="w" for="ch" forName="desTx" refType="w" fact="0.5786"/>
                <dgm:constr type="h" for="ch" forName="desTx" refType="h" fact="0.4525"/>
              </dgm:constrLst>
            </dgm:if>
            <dgm:else name="Name24">
              <dgm:constrLst>
                <dgm:constr type="ctrX" for="ch" forName="desCircle" refType="w" fact="0.5"/>
                <dgm:constr type="ctrY" for="ch" forName="desCircle" refType="h" fact="0.5"/>
                <dgm:constr type="w" for="ch" forName="desCircle" refType="w" fact="0.3249"/>
                <dgm:constr type="h" for="ch" forName="desCircle" refType="w" refFor="ch" refForName="desCircle"/>
                <dgm:constr type="r" for="ch" forName="chTx" refType="w"/>
                <dgm:constr type="b" for="ch" forName="chTx" refType="h"/>
                <dgm:constr type="w" for="ch" forName="chTx" refType="w" fact="0.5786"/>
                <dgm:constr type="h" for="ch" forName="chTx" refType="h" fact="0.4525"/>
                <dgm:constr type="l" for="ch" forName="desTx"/>
                <dgm:constr type="t" for="ch" forName="desTx"/>
                <dgm:constr type="w" for="ch" forName="desTx" refType="w" fact="0.5786"/>
                <dgm:constr type="h" for="ch" forName="desTx" refType="h" fact="0.4525"/>
              </dgm:constrLst>
            </dgm:else>
          </dgm:choose>
          <dgm:layoutNode name="desCircle" styleLbl="node1">
            <dgm:alg type="sp"/>
            <dgm:shape xmlns:r="http://schemas.openxmlformats.org/officeDocument/2006/relationships" type="ellipse" r:blip="">
              <dgm:adjLst/>
            </dgm:shape>
            <dgm:presOf/>
            <dgm:constrLst>
              <dgm:constr type="h" refType="w" op="equ"/>
            </dgm:constrLst>
          </dgm:layoutNode>
          <dgm:layoutNode name="chTx" styleLbl="revTx">
            <dgm:choose name="Name25">
              <dgm:if name="Name26" func="var" arg="dir" op="equ" val="norm">
                <dgm:alg type="tx">
                  <dgm:param type="autoTxRot" val="grav"/>
                  <dgm:param type="parTxLTRAlign" val="r"/>
                  <dgm:param type="txAnchorVert" val="mid"/>
                  <dgm:param type="txAnchorVertCh" val="mid"/>
                </dgm:alg>
                <dgm:shape xmlns:r="http://schemas.openxmlformats.org/officeDocument/2006/relationships" rot="295" type="rect" r:blip="">
                  <dgm:adjLst/>
                </dgm:shape>
                <dgm:presOf axis="self" ptType="node"/>
              </dgm:if>
              <dgm:else name="Name27">
                <dgm:alg type="tx">
                  <dgm:param type="autoTxRot" val="grav"/>
                  <dgm:param type="parTxLTRAlign" val="l"/>
                  <dgm:param type="txAnchorVert" val="mid"/>
                  <dgm:param type="txAnchorVertCh" val="mid"/>
                </dgm:alg>
                <dgm:shape xmlns:r="http://schemas.openxmlformats.org/officeDocument/2006/relationships" rot="65" type="rect" r:blip="">
                  <dgm:adjLst/>
                </dgm:shape>
                <dgm:presOf axis="self" ptType="node"/>
              </dgm:else>
            </dgm:choose>
            <dgm:choose name="Name28">
              <dgm:if name="Name29" func="var" arg="dir" op="equ" val="norm">
                <dgm:constrLst>
                  <dgm:constr type="lMarg"/>
                  <dgm:constr type="rMarg" refType="primFontSz" fact="0.2"/>
                  <dgm:constr type="tMarg"/>
                  <dgm:constr type="bMarg"/>
                </dgm:constrLst>
              </dgm:if>
              <dgm:else name="Name30">
                <dgm:constrLst>
                  <dgm:constr type="rMarg"/>
                  <dgm:constr type="lMarg" refType="primFontSz" fact="0.2"/>
                  <dgm:constr type="tMarg"/>
                  <dgm:constr type="bMarg"/>
                </dgm:constrLst>
              </dgm:else>
            </dgm:choose>
            <dgm:ruleLst>
              <dgm:rule type="primFontSz" val="5" fact="NaN" max="NaN"/>
            </dgm:ruleLst>
          </dgm:layoutNode>
          <dgm:layoutNode name="desTx" styleLbl="revTx">
            <dgm:varLst>
              <dgm:bulletEnabled val="1"/>
            </dgm:varLst>
            <dgm:choose name="Name31">
              <dgm:if name="Name32" func="var" arg="dir" op="equ" val="norm">
                <dgm:alg type="tx">
                  <dgm:param type="autoTxRot" val="grav"/>
                  <dgm:param type="parTxLTRAlign" val="l"/>
                  <dgm:param type="shpTxLTRAlignCh" val="l"/>
                  <dgm:param type="stBulletLvl" val="1"/>
                  <dgm:param type="txAnchorVert" val="mid"/>
                </dgm:alg>
                <dgm:shape xmlns:r="http://schemas.openxmlformats.org/officeDocument/2006/relationships" rot="295" type="rect" r:blip="">
                  <dgm:adjLst/>
                </dgm:shape>
                <dgm:presOf axis="des" ptType="node"/>
              </dgm:if>
              <dgm:else name="Name33">
                <dgm:alg type="tx">
                  <dgm:param type="autoTxRot" val="grav"/>
                  <dgm:param type="parTxLTRAlign" val="r"/>
                  <dgm:param type="shpTxLTRAlignCh" val="r"/>
                  <dgm:param type="stBulletLvl" val="1"/>
                  <dgm:param type="txAnchorVert" val="mid"/>
                </dgm:alg>
                <dgm:shape xmlns:r="http://schemas.openxmlformats.org/officeDocument/2006/relationships" rot="65" type="rect" r:blip="">
                  <dgm:adjLst/>
                </dgm:shape>
                <dgm:presOf axis="des" ptType="node"/>
              </dgm:else>
            </dgm:choose>
            <dgm:choose name="Name34">
              <dgm:if name="Name35" func="var" arg="dir" op="equ" val="norm">
                <dgm:constrLst>
                  <dgm:constr type="rMarg"/>
                  <dgm:constr type="lMarg" refType="primFontSz" fact="0.2"/>
                  <dgm:constr type="tMarg"/>
                  <dgm:constr type="bMarg"/>
                </dgm:constrLst>
              </dgm:if>
              <dgm:else name="Name36">
                <dgm:constrLst>
                  <dgm:constr type="lMarg"/>
                  <dgm:constr type="rMarg" refType="primFontSz" fact="0.2"/>
                  <dgm:constr type="tMarg"/>
                  <dgm:constr type="bMarg"/>
                </dgm:constrLst>
              </dgm:else>
            </dgm:choose>
            <dgm:ruleLst>
              <dgm:rule type="primFontSz" val="5" fact="NaN" max="NaN"/>
            </dgm:ruleLst>
          </dgm:layoutNode>
        </dgm:layoutNode>
        <dgm:layoutNode name="desBackupRightNorm">
          <dgm:alg type="sp"/>
          <dgm:shape xmlns:r="http://schemas.openxmlformats.org/officeDocument/2006/relationships" r:blip="">
            <dgm:adjLst/>
          </dgm:shape>
          <dgm:presOf/>
        </dgm:layoutNode>
        <dgm:choose name="Name37">
          <dgm:if name="Name38" func="var" arg="dir" op="neq" val="norm">
            <dgm:choose name="Name39">
              <dgm:if name="Name40" axis="self" ptType="node" func="revPos" op="neq" val="1">
                <dgm:layoutNode name="desBackupLeftRev">
                  <dgm:alg type="sp"/>
                  <dgm:shape xmlns:r="http://schemas.openxmlformats.org/officeDocument/2006/relationships" r:blip="">
                    <dgm:adjLst/>
                  </dgm:shape>
                  <dgm:presOf/>
                </dgm:layoutNode>
              </dgm:if>
              <dgm:else name="Name41"/>
            </dgm:choose>
          </dgm:if>
          <dgm:else name="Name42"/>
        </dgm:choose>
        <dgm:forEach name="Name43" axis="followSib" ptType="sibTrans" hideLastTrans="0" cnt="1">
          <dgm:layoutNode name="desSpace">
            <dgm:alg type="sp"/>
            <dgm:shape xmlns:r="http://schemas.openxmlformats.org/officeDocument/2006/relationships" r:blip="">
              <dgm:adjLst/>
            </dgm:shape>
            <dgm:presOf/>
          </dgm:layoutNode>
        </dgm:forEach>
      </dgm:forEach>
      <dgm:choose name="Name44">
        <dgm:if name="Name45" func="var" arg="dir" op="neq" val="norm">
          <dgm:layoutNode name="parBackupRev">
            <dgm:alg type="sp"/>
            <dgm:shape xmlns:r="http://schemas.openxmlformats.org/officeDocument/2006/relationships" r:blip="">
              <dgm:adjLst/>
            </dgm:shape>
            <dgm:presOf/>
          </dgm:layoutNode>
        </dgm:if>
        <dgm:else name="Name4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ABAA4744C24137A37266A3A231CC52"/>
        <w:category>
          <w:name w:val="Ogólne"/>
          <w:gallery w:val="placeholder"/>
        </w:category>
        <w:types>
          <w:type w:val="bbPlcHdr"/>
        </w:types>
        <w:behaviors>
          <w:behavior w:val="content"/>
        </w:behaviors>
        <w:guid w:val="{714F4335-529F-410A-AD58-BCBDF679C509}"/>
      </w:docPartPr>
      <w:docPartBody>
        <w:p w:rsidR="009E5AFB" w:rsidRDefault="009E5AFB" w:rsidP="009E5AFB">
          <w:pPr>
            <w:pStyle w:val="08ABAA4744C24137A37266A3A231CC52"/>
          </w:pPr>
          <w:r>
            <w:rPr>
              <w:rStyle w:val="Tekstzastpczy"/>
            </w:rPr>
            <w:t>Kliknij lub naciśnij tutaj, aby wprowadzić tekst.</w:t>
          </w:r>
        </w:p>
      </w:docPartBody>
    </w:docPart>
    <w:docPart>
      <w:docPartPr>
        <w:name w:val="6A8E3009937C41ACB840E082F1471089"/>
        <w:category>
          <w:name w:val="Ogólne"/>
          <w:gallery w:val="placeholder"/>
        </w:category>
        <w:types>
          <w:type w:val="bbPlcHdr"/>
        </w:types>
        <w:behaviors>
          <w:behavior w:val="content"/>
        </w:behaviors>
        <w:guid w:val="{5C7D2900-AC19-4734-8B97-FD6A12B3F049}"/>
      </w:docPartPr>
      <w:docPartBody>
        <w:p w:rsidR="009E5AFB" w:rsidRDefault="009E5AFB" w:rsidP="009E5AFB">
          <w:pPr>
            <w:pStyle w:val="6A8E3009937C41ACB840E082F1471089"/>
          </w:pPr>
          <w:r>
            <w:rPr>
              <w:rStyle w:val="Tekstzastpczy"/>
              <w:b/>
              <w:bCs/>
              <w:color w:val="FFFFFF" w:themeColor="background1"/>
            </w:rPr>
            <w:t>Kliknij lub naciśnij tutaj, aby wprowadzić nazwę przedsięwzięcia</w:t>
          </w:r>
        </w:p>
      </w:docPartBody>
    </w:docPart>
    <w:docPart>
      <w:docPartPr>
        <w:name w:val="C081877524934B9A8F4092E1B9615820"/>
        <w:category>
          <w:name w:val="Ogólne"/>
          <w:gallery w:val="placeholder"/>
        </w:category>
        <w:types>
          <w:type w:val="bbPlcHdr"/>
        </w:types>
        <w:behaviors>
          <w:behavior w:val="content"/>
        </w:behaviors>
        <w:guid w:val="{86E851DD-EE51-48DF-A378-BE4731A85DCC}"/>
      </w:docPartPr>
      <w:docPartBody>
        <w:p w:rsidR="009E5AFB" w:rsidRDefault="009E5AFB" w:rsidP="009E5AFB">
          <w:pPr>
            <w:pStyle w:val="C081877524934B9A8F4092E1B9615820"/>
          </w:pPr>
          <w:r>
            <w:rPr>
              <w:rStyle w:val="Tekstzastpczy"/>
            </w:rPr>
            <w:t>Kliknij lub naciśnij tutaj, aby wprowadzić tekst.</w:t>
          </w:r>
        </w:p>
      </w:docPartBody>
    </w:docPart>
    <w:docPart>
      <w:docPartPr>
        <w:name w:val="DDA165B927B74770AD369D74C26B231C"/>
        <w:category>
          <w:name w:val="Ogólne"/>
          <w:gallery w:val="placeholder"/>
        </w:category>
        <w:types>
          <w:type w:val="bbPlcHdr"/>
        </w:types>
        <w:behaviors>
          <w:behavior w:val="content"/>
        </w:behaviors>
        <w:guid w:val="{BED1BD22-C7B8-440B-9A31-9DC792D71935}"/>
      </w:docPartPr>
      <w:docPartBody>
        <w:p w:rsidR="009E5AFB" w:rsidRDefault="009E5AFB" w:rsidP="009E5AFB">
          <w:pPr>
            <w:pStyle w:val="DDA165B927B74770AD369D74C26B231C"/>
          </w:pPr>
          <w:r>
            <w:rPr>
              <w:rStyle w:val="Tekstzastpczy"/>
            </w:rPr>
            <w:t>Kliknij lub naciśnij tutaj, aby wprowadzić tekst.</w:t>
          </w:r>
        </w:p>
      </w:docPartBody>
    </w:docPart>
    <w:docPart>
      <w:docPartPr>
        <w:name w:val="FD95B9A030F3439D8D07FB5A92ECB28E"/>
        <w:category>
          <w:name w:val="Ogólne"/>
          <w:gallery w:val="placeholder"/>
        </w:category>
        <w:types>
          <w:type w:val="bbPlcHdr"/>
        </w:types>
        <w:behaviors>
          <w:behavior w:val="content"/>
        </w:behaviors>
        <w:guid w:val="{C45CBF80-7066-44D2-B4F4-B7E3C9C44852}"/>
      </w:docPartPr>
      <w:docPartBody>
        <w:p w:rsidR="009E5AFB" w:rsidRDefault="009E5AFB" w:rsidP="009E5AFB">
          <w:pPr>
            <w:pStyle w:val="FD95B9A030F3439D8D07FB5A92ECB28E"/>
          </w:pPr>
          <w:r>
            <w:rPr>
              <w:rStyle w:val="Tekstzastpczy"/>
            </w:rPr>
            <w:t>Kliknij lub naciśnij tutaj, aby wprowadzić tekst.</w:t>
          </w:r>
        </w:p>
      </w:docPartBody>
    </w:docPart>
    <w:docPart>
      <w:docPartPr>
        <w:name w:val="C845111438344933B722C3EB54AC4C08"/>
        <w:category>
          <w:name w:val="Ogólne"/>
          <w:gallery w:val="placeholder"/>
        </w:category>
        <w:types>
          <w:type w:val="bbPlcHdr"/>
        </w:types>
        <w:behaviors>
          <w:behavior w:val="content"/>
        </w:behaviors>
        <w:guid w:val="{C2E4C8E7-AA45-4964-863B-717B1D6E6F23}"/>
      </w:docPartPr>
      <w:docPartBody>
        <w:p w:rsidR="009E5AFB" w:rsidRDefault="009E5AFB" w:rsidP="009E5AFB">
          <w:pPr>
            <w:pStyle w:val="C845111438344933B722C3EB54AC4C08"/>
          </w:pPr>
          <w:r>
            <w:rPr>
              <w:rStyle w:val="Tekstzastpczy"/>
            </w:rPr>
            <w:t>Kliknij lub naciśnij tutaj, aby wprowadzić tekst.</w:t>
          </w:r>
        </w:p>
      </w:docPartBody>
    </w:docPart>
    <w:docPart>
      <w:docPartPr>
        <w:name w:val="D6C9C13E819846E5B8A0B3B6855ECCA8"/>
        <w:category>
          <w:name w:val="Ogólne"/>
          <w:gallery w:val="placeholder"/>
        </w:category>
        <w:types>
          <w:type w:val="bbPlcHdr"/>
        </w:types>
        <w:behaviors>
          <w:behavior w:val="content"/>
        </w:behaviors>
        <w:guid w:val="{AD62FA95-CCF5-4822-8F56-75CD827D52EE}"/>
      </w:docPartPr>
      <w:docPartBody>
        <w:p w:rsidR="009E5AFB" w:rsidRDefault="009E5AFB" w:rsidP="009E5AFB">
          <w:pPr>
            <w:pStyle w:val="D6C9C13E819846E5B8A0B3B6855ECCA8"/>
          </w:pPr>
          <w:r>
            <w:rPr>
              <w:rStyle w:val="Tekstzastpczy"/>
              <w:color w:val="2C7FCE" w:themeColor="text2" w:themeTint="99"/>
              <w:sz w:val="18"/>
              <w:szCs w:val="18"/>
            </w:rPr>
            <w:t>Podaj datę rozpoczęcia i zakończenia realizacji projektu.</w:t>
          </w:r>
        </w:p>
      </w:docPartBody>
    </w:docPart>
    <w:docPart>
      <w:docPartPr>
        <w:name w:val="E742349D65C749EB9F5BD3D0BE15F73B"/>
        <w:category>
          <w:name w:val="Ogólne"/>
          <w:gallery w:val="placeholder"/>
        </w:category>
        <w:types>
          <w:type w:val="bbPlcHdr"/>
        </w:types>
        <w:behaviors>
          <w:behavior w:val="content"/>
        </w:behaviors>
        <w:guid w:val="{CBFCF5F2-F30D-4747-BBA5-3CAD312FEE32}"/>
      </w:docPartPr>
      <w:docPartBody>
        <w:p w:rsidR="009E5AFB" w:rsidRDefault="009E5AFB" w:rsidP="009E5AFB">
          <w:pPr>
            <w:pStyle w:val="E742349D65C749EB9F5BD3D0BE15F73B"/>
          </w:pPr>
          <w:r>
            <w:rPr>
              <w:rStyle w:val="Tekstzastpczy"/>
              <w:color w:val="2C7FCE" w:themeColor="text2" w:themeTint="99"/>
              <w:sz w:val="18"/>
              <w:szCs w:val="18"/>
            </w:rPr>
            <w:t>Podaj datę rozpoczęcia i zakończenia realizacji projektu.</w:t>
          </w:r>
        </w:p>
      </w:docPartBody>
    </w:docPart>
    <w:docPart>
      <w:docPartPr>
        <w:name w:val="D1112A22B1C543FFAF6B78D11F02E595"/>
        <w:category>
          <w:name w:val="Ogólne"/>
          <w:gallery w:val="placeholder"/>
        </w:category>
        <w:types>
          <w:type w:val="bbPlcHdr"/>
        </w:types>
        <w:behaviors>
          <w:behavior w:val="content"/>
        </w:behaviors>
        <w:guid w:val="{FF87F5F9-3ACD-4DE0-A95F-5F1F4BFDBC17}"/>
      </w:docPartPr>
      <w:docPartBody>
        <w:p w:rsidR="009E5AFB" w:rsidRDefault="009E5AFB" w:rsidP="009E5AFB">
          <w:pPr>
            <w:pStyle w:val="D1112A22B1C543FFAF6B78D11F02E595"/>
          </w:pPr>
          <w:r>
            <w:rPr>
              <w:rStyle w:val="Tekstzastpczy"/>
            </w:rPr>
            <w:t>Kliknij lub naciśnij tutaj, aby wprowadzić tekst.</w:t>
          </w:r>
        </w:p>
      </w:docPartBody>
    </w:docPart>
    <w:docPart>
      <w:docPartPr>
        <w:name w:val="D82F5F229BB64A06BE8C6F72CEA44422"/>
        <w:category>
          <w:name w:val="Ogólne"/>
          <w:gallery w:val="placeholder"/>
        </w:category>
        <w:types>
          <w:type w:val="bbPlcHdr"/>
        </w:types>
        <w:behaviors>
          <w:behavior w:val="content"/>
        </w:behaviors>
        <w:guid w:val="{A395BED1-E34B-4EC6-B6C6-2278839968FF}"/>
      </w:docPartPr>
      <w:docPartBody>
        <w:p w:rsidR="009E5AFB" w:rsidRDefault="009E5AFB" w:rsidP="009E5AFB">
          <w:pPr>
            <w:pStyle w:val="D82F5F229BB64A06BE8C6F72CEA44422"/>
          </w:pPr>
          <w:r>
            <w:rPr>
              <w:rStyle w:val="Tekstzastpczy"/>
            </w:rPr>
            <w:t>Kliknij lub naciśnij tutaj, aby wprowadzić tekst.</w:t>
          </w:r>
        </w:p>
      </w:docPartBody>
    </w:docPart>
    <w:docPart>
      <w:docPartPr>
        <w:name w:val="A547314874E1436E9237B892AAB5DAAF"/>
        <w:category>
          <w:name w:val="Ogólne"/>
          <w:gallery w:val="placeholder"/>
        </w:category>
        <w:types>
          <w:type w:val="bbPlcHdr"/>
        </w:types>
        <w:behaviors>
          <w:behavior w:val="content"/>
        </w:behaviors>
        <w:guid w:val="{6DC2602A-08F5-4155-B80C-E29C4DDA71C7}"/>
      </w:docPartPr>
      <w:docPartBody>
        <w:p w:rsidR="009E5AFB" w:rsidRDefault="009E5AFB" w:rsidP="009E5AFB">
          <w:pPr>
            <w:pStyle w:val="A547314874E1436E9237B892AAB5DAAF"/>
          </w:pPr>
          <w:r>
            <w:rPr>
              <w:rStyle w:val="Tekstzastpczy"/>
            </w:rPr>
            <w:t>Kliknij lub naciśnij tutaj, aby wprowadzić tekst.</w:t>
          </w:r>
        </w:p>
      </w:docPartBody>
    </w:docPart>
    <w:docPart>
      <w:docPartPr>
        <w:name w:val="D9A2645EE59242DD96B1885CF756CD4D"/>
        <w:category>
          <w:name w:val="Ogólne"/>
          <w:gallery w:val="placeholder"/>
        </w:category>
        <w:types>
          <w:type w:val="bbPlcHdr"/>
        </w:types>
        <w:behaviors>
          <w:behavior w:val="content"/>
        </w:behaviors>
        <w:guid w:val="{BAED3212-A5DD-432D-8799-78986C100B25}"/>
      </w:docPartPr>
      <w:docPartBody>
        <w:p w:rsidR="009E5AFB" w:rsidRDefault="009E5AFB" w:rsidP="009E5AFB">
          <w:pPr>
            <w:pStyle w:val="D9A2645EE59242DD96B1885CF756CD4D"/>
          </w:pPr>
          <w:r>
            <w:rPr>
              <w:rStyle w:val="Tekstzastpczy"/>
            </w:rPr>
            <w:t>Kliknij lub naciśnij tutaj, aby wprowadzić tekst.</w:t>
          </w:r>
        </w:p>
      </w:docPartBody>
    </w:docPart>
    <w:docPart>
      <w:docPartPr>
        <w:name w:val="3C6D02A2861246FC910F0FA7E240C8E8"/>
        <w:category>
          <w:name w:val="Ogólne"/>
          <w:gallery w:val="placeholder"/>
        </w:category>
        <w:types>
          <w:type w:val="bbPlcHdr"/>
        </w:types>
        <w:behaviors>
          <w:behavior w:val="content"/>
        </w:behaviors>
        <w:guid w:val="{CF4DF61E-FDCD-40DD-A938-A4C2A93CA572}"/>
      </w:docPartPr>
      <w:docPartBody>
        <w:p w:rsidR="009E5AFB" w:rsidRDefault="009E5AFB" w:rsidP="009E5AFB">
          <w:pPr>
            <w:pStyle w:val="3C6D02A2861246FC910F0FA7E240C8E8"/>
          </w:pPr>
          <w:r>
            <w:rPr>
              <w:rStyle w:val="Tekstzastpczy"/>
            </w:rPr>
            <w:t>Kliknij lub naciśnij tutaj, aby wprowadzić tekst.</w:t>
          </w:r>
        </w:p>
      </w:docPartBody>
    </w:docPart>
    <w:docPart>
      <w:docPartPr>
        <w:name w:val="AD9099F1A4AF4671B27FB0BBE5255C34"/>
        <w:category>
          <w:name w:val="Ogólne"/>
          <w:gallery w:val="placeholder"/>
        </w:category>
        <w:types>
          <w:type w:val="bbPlcHdr"/>
        </w:types>
        <w:behaviors>
          <w:behavior w:val="content"/>
        </w:behaviors>
        <w:guid w:val="{6DA2A7FE-F1B1-47AD-8103-A9C70DF3671D}"/>
      </w:docPartPr>
      <w:docPartBody>
        <w:p w:rsidR="009E5AFB" w:rsidRDefault="009E5AFB" w:rsidP="009E5AFB">
          <w:pPr>
            <w:pStyle w:val="AD9099F1A4AF4671B27FB0BBE5255C34"/>
          </w:pPr>
          <w:r>
            <w:rPr>
              <w:rStyle w:val="Tekstzastpczy"/>
            </w:rPr>
            <w:t>Kliknij lub naciśnij tutaj, aby wprowadzić tekst.</w:t>
          </w:r>
        </w:p>
      </w:docPartBody>
    </w:docPart>
    <w:docPart>
      <w:docPartPr>
        <w:name w:val="90B1B1C161324BD485CC465008ABF60F"/>
        <w:category>
          <w:name w:val="Ogólne"/>
          <w:gallery w:val="placeholder"/>
        </w:category>
        <w:types>
          <w:type w:val="bbPlcHdr"/>
        </w:types>
        <w:behaviors>
          <w:behavior w:val="content"/>
        </w:behaviors>
        <w:guid w:val="{A338853B-B06F-48E2-9F0C-90951FD5D037}"/>
      </w:docPartPr>
      <w:docPartBody>
        <w:p w:rsidR="009E5AFB" w:rsidRDefault="009E5AFB" w:rsidP="009E5AFB">
          <w:pPr>
            <w:pStyle w:val="90B1B1C161324BD485CC465008ABF60F"/>
          </w:pPr>
          <w:r>
            <w:rPr>
              <w:rStyle w:val="Tekstzastpczy"/>
            </w:rPr>
            <w:t>Kliknij lub naciśnij tutaj, aby wprowadzić tekst.</w:t>
          </w:r>
        </w:p>
      </w:docPartBody>
    </w:docPart>
    <w:docPart>
      <w:docPartPr>
        <w:name w:val="B61E316308764B1A88127902D48AF187"/>
        <w:category>
          <w:name w:val="Ogólne"/>
          <w:gallery w:val="placeholder"/>
        </w:category>
        <w:types>
          <w:type w:val="bbPlcHdr"/>
        </w:types>
        <w:behaviors>
          <w:behavior w:val="content"/>
        </w:behaviors>
        <w:guid w:val="{1E9E6D2A-DB7F-4186-9FBD-A328371A2EC0}"/>
      </w:docPartPr>
      <w:docPartBody>
        <w:p w:rsidR="009E5AFB" w:rsidRDefault="009E5AFB" w:rsidP="009E5AFB">
          <w:pPr>
            <w:pStyle w:val="B61E316308764B1A88127902D48AF187"/>
          </w:pPr>
          <w:r>
            <w:rPr>
              <w:rStyle w:val="Tekstzastpczy"/>
            </w:rPr>
            <w:t>Kliknij lub naciśnij tutaj, aby wprowadzić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VerdanaNormalny">
    <w:altName w:val="Calibri"/>
    <w:panose1 w:val="00000000000000000000"/>
    <w:charset w:val="EE"/>
    <w:family w:val="auto"/>
    <w:notTrueType/>
    <w:pitch w:val="default"/>
    <w:sig w:usb0="00000005" w:usb1="00000000" w:usb2="00000000" w:usb3="00000000" w:csb0="00000002"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4848"/>
    <w:rsid w:val="00071EB9"/>
    <w:rsid w:val="00082FD8"/>
    <w:rsid w:val="00093E0C"/>
    <w:rsid w:val="000A0249"/>
    <w:rsid w:val="000A1091"/>
    <w:rsid w:val="000A43C7"/>
    <w:rsid w:val="000B1D81"/>
    <w:rsid w:val="000F2872"/>
    <w:rsid w:val="000F4AE9"/>
    <w:rsid w:val="000F5AE5"/>
    <w:rsid w:val="0011203E"/>
    <w:rsid w:val="001209EA"/>
    <w:rsid w:val="00125E1A"/>
    <w:rsid w:val="001330CC"/>
    <w:rsid w:val="00142300"/>
    <w:rsid w:val="00196FF8"/>
    <w:rsid w:val="001A14FC"/>
    <w:rsid w:val="001C3EA0"/>
    <w:rsid w:val="001E1B3D"/>
    <w:rsid w:val="001F02C0"/>
    <w:rsid w:val="001F739E"/>
    <w:rsid w:val="00206FA0"/>
    <w:rsid w:val="00210A1D"/>
    <w:rsid w:val="002151AE"/>
    <w:rsid w:val="00235A4E"/>
    <w:rsid w:val="0024255A"/>
    <w:rsid w:val="00251F6E"/>
    <w:rsid w:val="00254B72"/>
    <w:rsid w:val="00286FAD"/>
    <w:rsid w:val="002955A6"/>
    <w:rsid w:val="002F3DE0"/>
    <w:rsid w:val="003321E7"/>
    <w:rsid w:val="00345085"/>
    <w:rsid w:val="003902E1"/>
    <w:rsid w:val="003A2F16"/>
    <w:rsid w:val="003B0EDA"/>
    <w:rsid w:val="00404791"/>
    <w:rsid w:val="00422804"/>
    <w:rsid w:val="00425CFD"/>
    <w:rsid w:val="004312D0"/>
    <w:rsid w:val="0043288B"/>
    <w:rsid w:val="00477436"/>
    <w:rsid w:val="00494591"/>
    <w:rsid w:val="004B439C"/>
    <w:rsid w:val="004E29C9"/>
    <w:rsid w:val="004F7F83"/>
    <w:rsid w:val="00504D10"/>
    <w:rsid w:val="00515B08"/>
    <w:rsid w:val="00536425"/>
    <w:rsid w:val="0058548C"/>
    <w:rsid w:val="00593130"/>
    <w:rsid w:val="005A1542"/>
    <w:rsid w:val="005B6FC1"/>
    <w:rsid w:val="005C3D9F"/>
    <w:rsid w:val="005E09E6"/>
    <w:rsid w:val="005F1BC0"/>
    <w:rsid w:val="006104CB"/>
    <w:rsid w:val="00623A78"/>
    <w:rsid w:val="00626651"/>
    <w:rsid w:val="00642948"/>
    <w:rsid w:val="00673E07"/>
    <w:rsid w:val="00682B7F"/>
    <w:rsid w:val="00694AE4"/>
    <w:rsid w:val="006E34FC"/>
    <w:rsid w:val="006F02CD"/>
    <w:rsid w:val="006F0F07"/>
    <w:rsid w:val="00716A05"/>
    <w:rsid w:val="00735321"/>
    <w:rsid w:val="00741734"/>
    <w:rsid w:val="0074755D"/>
    <w:rsid w:val="0075242B"/>
    <w:rsid w:val="0075585D"/>
    <w:rsid w:val="00776BC2"/>
    <w:rsid w:val="00796A3B"/>
    <w:rsid w:val="007B0909"/>
    <w:rsid w:val="007C09E4"/>
    <w:rsid w:val="007C202B"/>
    <w:rsid w:val="007D0279"/>
    <w:rsid w:val="00845620"/>
    <w:rsid w:val="00870688"/>
    <w:rsid w:val="00874746"/>
    <w:rsid w:val="00877341"/>
    <w:rsid w:val="0088254B"/>
    <w:rsid w:val="00884257"/>
    <w:rsid w:val="008B6C9F"/>
    <w:rsid w:val="008C46BD"/>
    <w:rsid w:val="008C5D5C"/>
    <w:rsid w:val="008D4A80"/>
    <w:rsid w:val="008E00F7"/>
    <w:rsid w:val="008E48D1"/>
    <w:rsid w:val="00911935"/>
    <w:rsid w:val="009129A4"/>
    <w:rsid w:val="00945DA0"/>
    <w:rsid w:val="009504DF"/>
    <w:rsid w:val="0096118E"/>
    <w:rsid w:val="00971DFB"/>
    <w:rsid w:val="009857F9"/>
    <w:rsid w:val="009A178F"/>
    <w:rsid w:val="009B2CC8"/>
    <w:rsid w:val="009B6489"/>
    <w:rsid w:val="009E5AFB"/>
    <w:rsid w:val="00A21801"/>
    <w:rsid w:val="00A64ADE"/>
    <w:rsid w:val="00A76826"/>
    <w:rsid w:val="00A825B3"/>
    <w:rsid w:val="00A82A0A"/>
    <w:rsid w:val="00AA1342"/>
    <w:rsid w:val="00AA1374"/>
    <w:rsid w:val="00AE4412"/>
    <w:rsid w:val="00AE63DA"/>
    <w:rsid w:val="00AF0E5E"/>
    <w:rsid w:val="00AF110D"/>
    <w:rsid w:val="00AF1B0D"/>
    <w:rsid w:val="00B00D30"/>
    <w:rsid w:val="00B62FDC"/>
    <w:rsid w:val="00B76094"/>
    <w:rsid w:val="00B7709C"/>
    <w:rsid w:val="00B85B24"/>
    <w:rsid w:val="00BA7EFA"/>
    <w:rsid w:val="00BB6511"/>
    <w:rsid w:val="00BC5D41"/>
    <w:rsid w:val="00BE5EBA"/>
    <w:rsid w:val="00C23EF4"/>
    <w:rsid w:val="00C317B3"/>
    <w:rsid w:val="00C35ECD"/>
    <w:rsid w:val="00C5472F"/>
    <w:rsid w:val="00C54925"/>
    <w:rsid w:val="00C74C3B"/>
    <w:rsid w:val="00C9402E"/>
    <w:rsid w:val="00C964D0"/>
    <w:rsid w:val="00CA5813"/>
    <w:rsid w:val="00CA7D3F"/>
    <w:rsid w:val="00CB1F1D"/>
    <w:rsid w:val="00CB6D7C"/>
    <w:rsid w:val="00CB787A"/>
    <w:rsid w:val="00CD1641"/>
    <w:rsid w:val="00CE4E24"/>
    <w:rsid w:val="00CF0BC2"/>
    <w:rsid w:val="00CF4DED"/>
    <w:rsid w:val="00D27F5D"/>
    <w:rsid w:val="00D34633"/>
    <w:rsid w:val="00D34F0D"/>
    <w:rsid w:val="00D35634"/>
    <w:rsid w:val="00D4366D"/>
    <w:rsid w:val="00D473BD"/>
    <w:rsid w:val="00D50090"/>
    <w:rsid w:val="00D7624A"/>
    <w:rsid w:val="00D851E3"/>
    <w:rsid w:val="00DA4C73"/>
    <w:rsid w:val="00DC01C0"/>
    <w:rsid w:val="00DC1CC5"/>
    <w:rsid w:val="00DF130C"/>
    <w:rsid w:val="00E01439"/>
    <w:rsid w:val="00E04848"/>
    <w:rsid w:val="00E10277"/>
    <w:rsid w:val="00E17742"/>
    <w:rsid w:val="00E54F9B"/>
    <w:rsid w:val="00E64E91"/>
    <w:rsid w:val="00E7067D"/>
    <w:rsid w:val="00E74686"/>
    <w:rsid w:val="00E7576E"/>
    <w:rsid w:val="00E874DC"/>
    <w:rsid w:val="00E91543"/>
    <w:rsid w:val="00EA2828"/>
    <w:rsid w:val="00EA2C80"/>
    <w:rsid w:val="00EB2E09"/>
    <w:rsid w:val="00EC22F3"/>
    <w:rsid w:val="00EE5FF8"/>
    <w:rsid w:val="00EF31D7"/>
    <w:rsid w:val="00EF75D7"/>
    <w:rsid w:val="00F17B2B"/>
    <w:rsid w:val="00F41F7A"/>
    <w:rsid w:val="00F441E6"/>
    <w:rsid w:val="00F452D4"/>
    <w:rsid w:val="00F5341E"/>
    <w:rsid w:val="00F55840"/>
    <w:rsid w:val="00F60BB5"/>
    <w:rsid w:val="00F72D12"/>
    <w:rsid w:val="00F75E19"/>
    <w:rsid w:val="00F96224"/>
    <w:rsid w:val="00FA7FE7"/>
    <w:rsid w:val="00FB1150"/>
    <w:rsid w:val="00FB7596"/>
    <w:rsid w:val="00FF67F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9E5AFB"/>
  </w:style>
  <w:style w:type="paragraph" w:customStyle="1" w:styleId="08ABAA4744C24137A37266A3A231CC52">
    <w:name w:val="08ABAA4744C24137A37266A3A231CC52"/>
    <w:rsid w:val="009E5AFB"/>
    <w:rPr>
      <w:kern w:val="2"/>
      <w14:ligatures w14:val="standardContextual"/>
    </w:rPr>
  </w:style>
  <w:style w:type="paragraph" w:customStyle="1" w:styleId="6A8E3009937C41ACB840E082F1471089">
    <w:name w:val="6A8E3009937C41ACB840E082F1471089"/>
    <w:rsid w:val="009E5AFB"/>
    <w:rPr>
      <w:kern w:val="2"/>
      <w14:ligatures w14:val="standardContextual"/>
    </w:rPr>
  </w:style>
  <w:style w:type="paragraph" w:customStyle="1" w:styleId="C081877524934B9A8F4092E1B9615820">
    <w:name w:val="C081877524934B9A8F4092E1B9615820"/>
    <w:rsid w:val="009E5AFB"/>
    <w:rPr>
      <w:kern w:val="2"/>
      <w14:ligatures w14:val="standardContextual"/>
    </w:rPr>
  </w:style>
  <w:style w:type="paragraph" w:customStyle="1" w:styleId="DDA165B927B74770AD369D74C26B231C">
    <w:name w:val="DDA165B927B74770AD369D74C26B231C"/>
    <w:rsid w:val="009E5AFB"/>
    <w:rPr>
      <w:kern w:val="2"/>
      <w14:ligatures w14:val="standardContextual"/>
    </w:rPr>
  </w:style>
  <w:style w:type="paragraph" w:customStyle="1" w:styleId="FD95B9A030F3439D8D07FB5A92ECB28E">
    <w:name w:val="FD95B9A030F3439D8D07FB5A92ECB28E"/>
    <w:rsid w:val="009E5AFB"/>
    <w:rPr>
      <w:kern w:val="2"/>
      <w14:ligatures w14:val="standardContextual"/>
    </w:rPr>
  </w:style>
  <w:style w:type="paragraph" w:customStyle="1" w:styleId="C845111438344933B722C3EB54AC4C08">
    <w:name w:val="C845111438344933B722C3EB54AC4C08"/>
    <w:rsid w:val="009E5AFB"/>
    <w:rPr>
      <w:kern w:val="2"/>
      <w14:ligatures w14:val="standardContextual"/>
    </w:rPr>
  </w:style>
  <w:style w:type="paragraph" w:customStyle="1" w:styleId="D6C9C13E819846E5B8A0B3B6855ECCA8">
    <w:name w:val="D6C9C13E819846E5B8A0B3B6855ECCA8"/>
    <w:rsid w:val="009E5AFB"/>
    <w:rPr>
      <w:kern w:val="2"/>
      <w14:ligatures w14:val="standardContextual"/>
    </w:rPr>
  </w:style>
  <w:style w:type="paragraph" w:customStyle="1" w:styleId="E742349D65C749EB9F5BD3D0BE15F73B">
    <w:name w:val="E742349D65C749EB9F5BD3D0BE15F73B"/>
    <w:rsid w:val="009E5AFB"/>
    <w:rPr>
      <w:kern w:val="2"/>
      <w14:ligatures w14:val="standardContextual"/>
    </w:rPr>
  </w:style>
  <w:style w:type="paragraph" w:customStyle="1" w:styleId="D1112A22B1C543FFAF6B78D11F02E595">
    <w:name w:val="D1112A22B1C543FFAF6B78D11F02E595"/>
    <w:rsid w:val="009E5AFB"/>
    <w:rPr>
      <w:kern w:val="2"/>
      <w14:ligatures w14:val="standardContextual"/>
    </w:rPr>
  </w:style>
  <w:style w:type="paragraph" w:customStyle="1" w:styleId="D82F5F229BB64A06BE8C6F72CEA44422">
    <w:name w:val="D82F5F229BB64A06BE8C6F72CEA44422"/>
    <w:rsid w:val="009E5AFB"/>
    <w:rPr>
      <w:kern w:val="2"/>
      <w14:ligatures w14:val="standardContextual"/>
    </w:rPr>
  </w:style>
  <w:style w:type="paragraph" w:customStyle="1" w:styleId="A547314874E1436E9237B892AAB5DAAF">
    <w:name w:val="A547314874E1436E9237B892AAB5DAAF"/>
    <w:rsid w:val="009E5AFB"/>
    <w:rPr>
      <w:kern w:val="2"/>
      <w14:ligatures w14:val="standardContextual"/>
    </w:rPr>
  </w:style>
  <w:style w:type="paragraph" w:customStyle="1" w:styleId="D9A2645EE59242DD96B1885CF756CD4D">
    <w:name w:val="D9A2645EE59242DD96B1885CF756CD4D"/>
    <w:rsid w:val="009E5AFB"/>
    <w:rPr>
      <w:kern w:val="2"/>
      <w14:ligatures w14:val="standardContextual"/>
    </w:rPr>
  </w:style>
  <w:style w:type="paragraph" w:customStyle="1" w:styleId="3C6D02A2861246FC910F0FA7E240C8E8">
    <w:name w:val="3C6D02A2861246FC910F0FA7E240C8E8"/>
    <w:rsid w:val="009E5AFB"/>
    <w:rPr>
      <w:kern w:val="2"/>
      <w14:ligatures w14:val="standardContextual"/>
    </w:rPr>
  </w:style>
  <w:style w:type="paragraph" w:customStyle="1" w:styleId="AD9099F1A4AF4671B27FB0BBE5255C34">
    <w:name w:val="AD9099F1A4AF4671B27FB0BBE5255C34"/>
    <w:rsid w:val="009E5AFB"/>
    <w:rPr>
      <w:kern w:val="2"/>
      <w14:ligatures w14:val="standardContextual"/>
    </w:rPr>
  </w:style>
  <w:style w:type="paragraph" w:customStyle="1" w:styleId="90B1B1C161324BD485CC465008ABF60F">
    <w:name w:val="90B1B1C161324BD485CC465008ABF60F"/>
    <w:rsid w:val="009E5AFB"/>
    <w:rPr>
      <w:kern w:val="2"/>
      <w14:ligatures w14:val="standardContextual"/>
    </w:rPr>
  </w:style>
  <w:style w:type="paragraph" w:customStyle="1" w:styleId="B61E316308764B1A88127902D48AF187">
    <w:name w:val="B61E316308764B1A88127902D48AF187"/>
    <w:rsid w:val="009E5AF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kargowa nagłówki">
  <a:themeElements>
    <a:clrScheme name="Niestandardowy 128">
      <a:dk1>
        <a:sysClr val="windowText" lastClr="000000"/>
      </a:dk1>
      <a:lt1>
        <a:sysClr val="window" lastClr="FFFFFF"/>
      </a:lt1>
      <a:dk2>
        <a:srgbClr val="335B74"/>
      </a:dk2>
      <a:lt2>
        <a:srgbClr val="DFE3E5"/>
      </a:lt2>
      <a:accent1>
        <a:srgbClr val="009241"/>
      </a:accent1>
      <a:accent2>
        <a:srgbClr val="A7D9BE"/>
      </a:accent2>
      <a:accent3>
        <a:srgbClr val="DA251C"/>
      </a:accent3>
      <a:accent4>
        <a:srgbClr val="EC7872"/>
      </a:accent4>
      <a:accent5>
        <a:srgbClr val="6D120D"/>
      </a:accent5>
      <a:accent6>
        <a:srgbClr val="62A39F"/>
      </a:accent6>
      <a:hlink>
        <a:srgbClr val="6EAC1C"/>
      </a:hlink>
      <a:folHlink>
        <a:srgbClr val="B26B02"/>
      </a:folHlink>
    </a:clrScheme>
    <a:fontScheme name="Niestandardowy 1">
      <a:majorFont>
        <a:latin typeface="Calibri Light"/>
        <a:ea typeface=""/>
        <a:cs typeface=""/>
      </a:majorFont>
      <a:minorFont>
        <a:latin typeface="Calibri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26D73A-F661-4D42-B55E-0AB822B72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93</Pages>
  <Words>37083</Words>
  <Characters>222502</Characters>
  <Application>Microsoft Office Word</Application>
  <DocSecurity>0</DocSecurity>
  <Lines>1854</Lines>
  <Paragraphs>518</Paragraphs>
  <ScaleCrop>false</ScaleCrop>
  <HeadingPairs>
    <vt:vector size="2" baseType="variant">
      <vt:variant>
        <vt:lpstr>Tytuł</vt:lpstr>
      </vt:variant>
      <vt:variant>
        <vt:i4>1</vt:i4>
      </vt:variant>
    </vt:vector>
  </HeadingPairs>
  <TitlesOfParts>
    <vt:vector size="1" baseType="lpstr">
      <vt:lpstr>Gminny Program Rewitalizacji dla Gminy Kostrzyn na lata 2023-2033</vt:lpstr>
    </vt:vector>
  </TitlesOfParts>
  <Company/>
  <LinksUpToDate>false</LinksUpToDate>
  <CharactersWithSpaces>259067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 dla Gminy Kostrzyn na lata 2023-2033</dc:title>
  <dc:subject/>
  <dc:creator>Maciej Łodyga</dc:creator>
  <cp:keywords/>
  <dc:description/>
  <cp:lastModifiedBy>Nina Jędrusik</cp:lastModifiedBy>
  <cp:revision>5</cp:revision>
  <cp:lastPrinted>2024-06-21T08:13:00Z</cp:lastPrinted>
  <dcterms:created xsi:type="dcterms:W3CDTF">2024-06-10T08:45:00Z</dcterms:created>
  <dcterms:modified xsi:type="dcterms:W3CDTF">2024-06-21T08:14:00Z</dcterms:modified>
</cp:coreProperties>
</file>